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D6" w:rsidRPr="00884779" w:rsidRDefault="00AD5FD6" w:rsidP="00AD5FD6">
      <w:pPr>
        <w:widowControl w:val="0"/>
        <w:autoSpaceDE w:val="0"/>
        <w:autoSpaceDN w:val="0"/>
        <w:adjustRightInd w:val="0"/>
        <w:jc w:val="right"/>
        <w:outlineLvl w:val="0"/>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Приложение </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к постановлению</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Администрации Тутаевского</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муниципального района</w:t>
      </w:r>
    </w:p>
    <w:p w:rsidR="00AD5FD6" w:rsidRPr="00884779" w:rsidRDefault="00AD5FD6" w:rsidP="00AD5FD6">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от </w:t>
      </w:r>
      <w:r w:rsidR="007C1932">
        <w:rPr>
          <w:rFonts w:ascii="Times New Roman" w:eastAsia="Times New Roman" w:hAnsi="Times New Roman" w:cs="Times New Roman"/>
          <w:sz w:val="24"/>
          <w:szCs w:val="24"/>
        </w:rPr>
        <w:t>26.04.2023 №346-п</w:t>
      </w:r>
    </w:p>
    <w:p w:rsidR="00AD5FD6" w:rsidRDefault="00AD5FD6" w:rsidP="00D92FF2">
      <w:pPr>
        <w:pStyle w:val="ConsPlusTitle"/>
        <w:jc w:val="center"/>
        <w:rPr>
          <w:rFonts w:ascii="Times New Roman" w:hAnsi="Times New Roman" w:cs="Times New Roman"/>
          <w:sz w:val="24"/>
          <w:szCs w:val="24"/>
        </w:rPr>
      </w:pPr>
      <w:bookmarkStart w:id="0" w:name="Par211"/>
      <w:bookmarkEnd w:id="0"/>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МЕТОДИКА</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РАСЧЕТА ДОЛЖНОСТНЫХ ОКЛАДОВ РАБОТНИКОВ МУНИЦИПАЛЬНЫХ</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УЧРЕЖДЕНИЙ СИСТЕМЫ ОБРАЗОВАНИЯ ТУТАЕВСКОГО</w:t>
      </w:r>
    </w:p>
    <w:p w:rsidR="00D92FF2" w:rsidRPr="00AD5FD6" w:rsidRDefault="00D92FF2" w:rsidP="00D92FF2">
      <w:pPr>
        <w:pStyle w:val="ConsPlusTitle"/>
        <w:jc w:val="center"/>
        <w:rPr>
          <w:rFonts w:ascii="Times New Roman" w:hAnsi="Times New Roman" w:cs="Times New Roman"/>
          <w:sz w:val="24"/>
          <w:szCs w:val="24"/>
        </w:rPr>
      </w:pPr>
      <w:r w:rsidRPr="00AD5FD6">
        <w:rPr>
          <w:rFonts w:ascii="Times New Roman" w:hAnsi="Times New Roman" w:cs="Times New Roman"/>
          <w:sz w:val="24"/>
          <w:szCs w:val="24"/>
        </w:rPr>
        <w:t>МУНИЦИПАЛЬНОГО РАЙОНА</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1. Размер базового оклада</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Базовый оклад является основанием для расчета должностных окладов (ставок заработной платы) для всех групп персонала работников муниципальных образовательных учреждений, функционально подчиненных </w:t>
      </w:r>
      <w:r w:rsidR="00AD5FD6">
        <w:rPr>
          <w:rFonts w:ascii="Times New Roman" w:hAnsi="Times New Roman" w:cs="Times New Roman"/>
          <w:sz w:val="24"/>
          <w:szCs w:val="24"/>
        </w:rPr>
        <w:t>управлению</w:t>
      </w:r>
      <w:r w:rsidRPr="00AD5FD6">
        <w:rPr>
          <w:rFonts w:ascii="Times New Roman" w:hAnsi="Times New Roman" w:cs="Times New Roman"/>
          <w:sz w:val="24"/>
          <w:szCs w:val="24"/>
        </w:rPr>
        <w:t xml:space="preserve"> образования </w:t>
      </w:r>
      <w:r w:rsidR="00AD5FD6">
        <w:rPr>
          <w:rFonts w:ascii="Times New Roman" w:hAnsi="Times New Roman" w:cs="Times New Roman"/>
          <w:sz w:val="24"/>
          <w:szCs w:val="24"/>
        </w:rPr>
        <w:t xml:space="preserve">и спорта Администрации </w:t>
      </w:r>
      <w:r w:rsidRPr="00AD5FD6">
        <w:rPr>
          <w:rFonts w:ascii="Times New Roman" w:hAnsi="Times New Roman" w:cs="Times New Roman"/>
          <w:sz w:val="24"/>
          <w:szCs w:val="24"/>
        </w:rPr>
        <w:t>Тутаевского муниципального района.</w:t>
      </w:r>
    </w:p>
    <w:p w:rsidR="00D72B8F" w:rsidRPr="00AD5FD6" w:rsidRDefault="00D72B8F" w:rsidP="00D72B8F">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Размер базового оклада для категории работников "руководящие работники муниципальных учреждений, за исключением руководящих работников муниципальных учреждений, реализующих программу общего </w:t>
      </w:r>
      <w:r w:rsidRPr="00711F14">
        <w:rPr>
          <w:rFonts w:ascii="Times New Roman" w:hAnsi="Times New Roman" w:cs="Times New Roman"/>
          <w:sz w:val="24"/>
          <w:szCs w:val="24"/>
        </w:rPr>
        <w:t>образования</w:t>
      </w:r>
      <w:r w:rsidRPr="00AD5FD6">
        <w:rPr>
          <w:rFonts w:ascii="Times New Roman" w:hAnsi="Times New Roman" w:cs="Times New Roman"/>
          <w:sz w:val="24"/>
          <w:szCs w:val="24"/>
        </w:rPr>
        <w:t>" составляет 5296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Размер базового оклада для категории работников "руководящие работники муниципальных учреждений, реализующих программу общего образования" составляет </w:t>
      </w:r>
      <w:r w:rsidR="003744E4" w:rsidRPr="00AD5FD6">
        <w:rPr>
          <w:rFonts w:ascii="Times New Roman" w:hAnsi="Times New Roman" w:cs="Times New Roman"/>
          <w:sz w:val="24"/>
          <w:szCs w:val="24"/>
        </w:rPr>
        <w:t>6095</w:t>
      </w:r>
      <w:r w:rsidRPr="00AD5FD6">
        <w:rPr>
          <w:rFonts w:ascii="Times New Roman" w:hAnsi="Times New Roman" w:cs="Times New Roman"/>
          <w:sz w:val="24"/>
          <w:szCs w:val="24"/>
        </w:rPr>
        <w:t xml:space="preserve">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реализующих программу общего образования" составляет 7413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8339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составляет 8252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"педагогические работники муниципального учреждения дополнительного профессионального образования "Информационно-образовательный центр" Тутаевского муниципального района составляет 6602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Размер базового оклада для категории работников "медицинские работники муниципальных образовательных учреждений" составляет 6714 рубля.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Размер базового оклада для остальных категорий работников муниципальных учреждений составляет </w:t>
      </w:r>
      <w:r w:rsidR="00F15B84" w:rsidRPr="00AD5FD6">
        <w:rPr>
          <w:rFonts w:ascii="Times New Roman" w:hAnsi="Times New Roman" w:cs="Times New Roman"/>
          <w:sz w:val="24"/>
          <w:szCs w:val="24"/>
        </w:rPr>
        <w:t>5</w:t>
      </w:r>
      <w:r w:rsidR="00D72B8F" w:rsidRPr="00AD5FD6">
        <w:rPr>
          <w:rFonts w:ascii="Times New Roman" w:hAnsi="Times New Roman" w:cs="Times New Roman"/>
          <w:sz w:val="24"/>
          <w:szCs w:val="24"/>
        </w:rPr>
        <w:t>540</w:t>
      </w:r>
      <w:r w:rsidRPr="00AD5FD6">
        <w:rPr>
          <w:rFonts w:ascii="Times New Roman" w:hAnsi="Times New Roman" w:cs="Times New Roman"/>
          <w:sz w:val="24"/>
          <w:szCs w:val="24"/>
        </w:rPr>
        <w:t xml:space="preserve"> рублей.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2. Схема расчета должностных окладов руководящих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группы образовательных учреждений по оплате труда руководителей (далее - группа) (1,88 - 3,33);</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lastRenderedPageBreak/>
        <w:t>- коэффициент по занимаемой должности (0,6 - 1,0);</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руководящей работы (0,2 - 0,8);</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образовательного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группы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Группа</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группы</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3,33</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2,78</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2,23</w:t>
            </w:r>
          </w:p>
        </w:tc>
      </w:tr>
      <w:tr w:rsidR="00D92FF2" w:rsidRPr="00AD5FD6" w:rsidTr="00D92FF2">
        <w:tc>
          <w:tcPr>
            <w:tcW w:w="272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635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1,88</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proofErr w:type="gramStart"/>
      <w:r w:rsidRPr="00AD5FD6">
        <w:rPr>
          <w:rFonts w:ascii="Times New Roman" w:hAnsi="Times New Roman" w:cs="Times New Roman"/>
          <w:sz w:val="24"/>
          <w:szCs w:val="24"/>
        </w:rPr>
        <w:t>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воспитанника и т.д.) и в соответствии с приложением к данной Методике.</w:t>
      </w:r>
      <w:proofErr w:type="gramEnd"/>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Порядок определения группы по оплате труда образовательного учреждения определяется учредителем.</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по занимаемой должности (Кд):</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D5FD6" w:rsidTr="00D92FF2">
        <w:tc>
          <w:tcPr>
            <w:tcW w:w="578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должностей работников</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занимаемой должности</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образовательного учреждения (директор, заведующий)</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Заместитель руководителя образовательного учреждения (заместитель директора, заведующего). Руководитель филиала образовательного учреждения</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0,75</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образовательного учреждения, кроме филиала</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0,6</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руководящей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D5FD6" w:rsidTr="00D92FF2">
        <w:tc>
          <w:tcPr>
            <w:tcW w:w="578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руководящей работы</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lastRenderedPageBreak/>
              <w:t>От 0 до 5 лет</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78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5 лет и более</w:t>
            </w:r>
          </w:p>
        </w:tc>
        <w:tc>
          <w:tcPr>
            <w:tcW w:w="328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bl>
    <w:p w:rsidR="00D92FF2" w:rsidRPr="00AD5FD6" w:rsidRDefault="00D92FF2" w:rsidP="00D92FF2">
      <w:pPr>
        <w:pStyle w:val="ConsPlusNormal"/>
        <w:jc w:val="both"/>
        <w:rPr>
          <w:rFonts w:ascii="Times New Roman" w:hAnsi="Times New Roman" w:cs="Times New Roman"/>
          <w:sz w:val="24"/>
          <w:szCs w:val="24"/>
        </w:rPr>
      </w:pP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руководящих работников муниципальных</w:t>
      </w:r>
    </w:p>
    <w:p w:rsidR="00F15B84" w:rsidRPr="00AD5FD6" w:rsidRDefault="00F15B84" w:rsidP="00F15B84">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учреждений, за исключением руководящих работников</w:t>
      </w:r>
    </w:p>
    <w:p w:rsidR="00F15B84" w:rsidRPr="00476844" w:rsidRDefault="00F15B84" w:rsidP="00F15B84">
      <w:pPr>
        <w:pStyle w:val="ConsPlusNormal"/>
        <w:jc w:val="center"/>
        <w:rPr>
          <w:rFonts w:ascii="Times New Roman" w:hAnsi="Times New Roman" w:cs="Times New Roman"/>
          <w:sz w:val="24"/>
          <w:szCs w:val="24"/>
          <w:highlight w:val="red"/>
        </w:rPr>
      </w:pPr>
      <w:r w:rsidRPr="00AD5FD6">
        <w:rPr>
          <w:rFonts w:ascii="Times New Roman" w:hAnsi="Times New Roman" w:cs="Times New Roman"/>
          <w:sz w:val="24"/>
          <w:szCs w:val="24"/>
        </w:rPr>
        <w:t xml:space="preserve">муниципальных учреждений, реализующих программу общего </w:t>
      </w:r>
    </w:p>
    <w:p w:rsidR="00F15B84" w:rsidRPr="00AD5FD6" w:rsidRDefault="00F15B84" w:rsidP="00F15B84">
      <w:pPr>
        <w:pStyle w:val="ConsPlusNormal"/>
        <w:jc w:val="center"/>
        <w:rPr>
          <w:rFonts w:ascii="Times New Roman" w:hAnsi="Times New Roman" w:cs="Times New Roman"/>
          <w:sz w:val="24"/>
          <w:szCs w:val="24"/>
        </w:rPr>
      </w:pPr>
      <w:r w:rsidRPr="00711F14">
        <w:rPr>
          <w:rFonts w:ascii="Times New Roman" w:hAnsi="Times New Roman" w:cs="Times New Roman"/>
          <w:sz w:val="24"/>
          <w:szCs w:val="24"/>
        </w:rPr>
        <w:t>образования,</w:t>
      </w:r>
      <w:r w:rsidRPr="00AD5FD6">
        <w:rPr>
          <w:rFonts w:ascii="Times New Roman" w:hAnsi="Times New Roman" w:cs="Times New Roman"/>
          <w:sz w:val="24"/>
          <w:szCs w:val="24"/>
        </w:rPr>
        <w:t xml:space="preserve"> с учетом коэффициентов (5296 x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 xml:space="preserve"> x Кд + Кс))</w:t>
      </w:r>
    </w:p>
    <w:p w:rsidR="00F15B84" w:rsidRPr="00AD5FD6" w:rsidRDefault="00F15B84" w:rsidP="00F15B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F15B84" w:rsidRPr="00AD5FD6" w:rsidTr="00513782">
        <w:tc>
          <w:tcPr>
            <w:tcW w:w="5159" w:type="dxa"/>
            <w:vMerge w:val="restart"/>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 работника</w:t>
            </w:r>
          </w:p>
        </w:tc>
        <w:tc>
          <w:tcPr>
            <w:tcW w:w="3856" w:type="dxa"/>
            <w:gridSpan w:val="4"/>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Месячные должностные оклады по группам оплаты труда, в рублях</w:t>
            </w:r>
          </w:p>
        </w:tc>
      </w:tr>
      <w:tr w:rsidR="00F15B84" w:rsidRPr="00AD5FD6" w:rsidTr="00513782">
        <w:tc>
          <w:tcPr>
            <w:tcW w:w="5159" w:type="dxa"/>
            <w:vMerge/>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F15B84" w:rsidRPr="00AD5FD6" w:rsidTr="00513782">
        <w:tc>
          <w:tcPr>
            <w:tcW w:w="5159"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18695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15782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12869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11016</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21872</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18960</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16047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14193</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 заместитель руководителя (проректор, первый заместитель директора, начальника, заведующего),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16931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14310</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11688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10020</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20109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17487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14866</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13198</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15168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12838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10507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9024</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16015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13685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12202</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14286</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12101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9917</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8527</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17464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15279</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13094</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11704</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c>
          <w:tcPr>
            <w:tcW w:w="964" w:type="dxa"/>
          </w:tcPr>
          <w:p w:rsidR="00F15B84" w:rsidRPr="00AD5FD6" w:rsidRDefault="00F15B84" w:rsidP="00513782">
            <w:pPr>
              <w:pStyle w:val="ConsPlusNormal"/>
              <w:rPr>
                <w:rFonts w:ascii="Times New Roman" w:hAnsi="Times New Roman" w:cs="Times New Roman"/>
                <w:sz w:val="24"/>
                <w:szCs w:val="24"/>
              </w:rPr>
            </w:pP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11641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9893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8145</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7033</w:t>
            </w:r>
          </w:p>
        </w:tc>
      </w:tr>
      <w:tr w:rsidR="00F15B84" w:rsidRPr="00AD5FD6" w:rsidTr="00513782">
        <w:tc>
          <w:tcPr>
            <w:tcW w:w="5159" w:type="dxa"/>
          </w:tcPr>
          <w:p w:rsidR="00F15B84" w:rsidRPr="00AD5FD6" w:rsidRDefault="00F15B84" w:rsidP="0051378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14818</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13071</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964" w:type="dxa"/>
          </w:tcPr>
          <w:p w:rsidR="00F15B84" w:rsidRPr="00AD5FD6" w:rsidRDefault="00F15B84" w:rsidP="0051378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10211</w:t>
            </w:r>
          </w:p>
        </w:tc>
      </w:tr>
    </w:tbl>
    <w:p w:rsidR="00F15B84" w:rsidRPr="00AD5FD6" w:rsidRDefault="00F15B84" w:rsidP="00D92FF2">
      <w:pPr>
        <w:pStyle w:val="ConsPlusNormal"/>
        <w:jc w:val="center"/>
        <w:rPr>
          <w:rFonts w:ascii="Times New Roman" w:hAnsi="Times New Roman" w:cs="Times New Roman"/>
          <w:sz w:val="24"/>
          <w:szCs w:val="24"/>
        </w:rPr>
      </w:pP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руководящих работников муниципальных</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учреждений, реализующих программу общего образования,</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 учетом коэффициентов (</w:t>
      </w:r>
      <w:r w:rsidR="004C5236" w:rsidRPr="00AD5FD6">
        <w:rPr>
          <w:rFonts w:ascii="Times New Roman" w:hAnsi="Times New Roman" w:cs="Times New Roman"/>
          <w:sz w:val="24"/>
          <w:szCs w:val="24"/>
        </w:rPr>
        <w:t>6095</w:t>
      </w:r>
      <w:r w:rsidRPr="00AD5FD6">
        <w:rPr>
          <w:rFonts w:ascii="Times New Roman" w:hAnsi="Times New Roman" w:cs="Times New Roman"/>
          <w:sz w:val="24"/>
          <w:szCs w:val="24"/>
        </w:rPr>
        <w:t xml:space="preserve"> x (</w:t>
      </w:r>
      <w:proofErr w:type="spellStart"/>
      <w:r w:rsidRPr="00AD5FD6">
        <w:rPr>
          <w:rFonts w:ascii="Times New Roman" w:hAnsi="Times New Roman" w:cs="Times New Roman"/>
          <w:sz w:val="24"/>
          <w:szCs w:val="24"/>
        </w:rPr>
        <w:t>Кгр</w:t>
      </w:r>
      <w:proofErr w:type="spellEnd"/>
      <w:r w:rsidRPr="00AD5FD6">
        <w:rPr>
          <w:rFonts w:ascii="Times New Roman" w:hAnsi="Times New Roman" w:cs="Times New Roman"/>
          <w:sz w:val="24"/>
          <w:szCs w:val="24"/>
        </w:rPr>
        <w:t xml:space="preserve"> x Кд +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D92FF2" w:rsidRPr="00AD5FD6" w:rsidTr="00D92FF2">
        <w:tc>
          <w:tcPr>
            <w:tcW w:w="5159"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 работника</w:t>
            </w:r>
          </w:p>
        </w:tc>
        <w:tc>
          <w:tcPr>
            <w:tcW w:w="3856" w:type="dxa"/>
            <w:gridSpan w:val="4"/>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Месячные должностные оклады по группам оплаты труда, в рублях</w:t>
            </w:r>
          </w:p>
        </w:tc>
      </w:tr>
      <w:tr w:rsidR="00D92FF2" w:rsidRPr="00AD5FD6" w:rsidTr="00D92FF2">
        <w:tc>
          <w:tcPr>
            <w:tcW w:w="5159" w:type="dxa"/>
            <w:vMerge/>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D92FF2" w:rsidRPr="00AD5FD6" w:rsidTr="00D92FF2">
        <w:tc>
          <w:tcPr>
            <w:tcW w:w="5159"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96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21515</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18163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14811</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12678</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25173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21821</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18468</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16334</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17457</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14775</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12093</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10386</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21114</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18432</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15750</w:t>
            </w:r>
          </w:p>
        </w:tc>
        <w:tc>
          <w:tcPr>
            <w:tcW w:w="964" w:type="dxa"/>
          </w:tcPr>
          <w:p w:rsidR="00D92FF2" w:rsidRPr="00AD5FD6" w:rsidRDefault="004C523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14043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Главный бухгалтер,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16441</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13927</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11413</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9813</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20099</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17584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15070</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13470</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c>
          <w:tcPr>
            <w:tcW w:w="964"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0 до 5 лет</w:t>
            </w:r>
          </w:p>
        </w:tc>
        <w:tc>
          <w:tcPr>
            <w:tcW w:w="964" w:type="dxa"/>
          </w:tcPr>
          <w:p w:rsidR="00D92FF2" w:rsidRPr="00AD5FD6" w:rsidRDefault="00D92FF2" w:rsidP="000B3959">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r w:rsidR="000B3959" w:rsidRPr="00AD5FD6">
              <w:rPr>
                <w:rFonts w:ascii="Times New Roman" w:hAnsi="Times New Roman" w:cs="Times New Roman"/>
                <w:sz w:val="24"/>
                <w:szCs w:val="24"/>
              </w:rPr>
              <w:t>3397</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11386</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9374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8094</w:t>
            </w:r>
          </w:p>
        </w:tc>
      </w:tr>
      <w:tr w:rsidR="00D92FF2" w:rsidRPr="00AD5FD6" w:rsidTr="00D92FF2">
        <w:tc>
          <w:tcPr>
            <w:tcW w:w="5159"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от 5 лет и более</w:t>
            </w:r>
          </w:p>
        </w:tc>
        <w:tc>
          <w:tcPr>
            <w:tcW w:w="964" w:type="dxa"/>
          </w:tcPr>
          <w:p w:rsidR="00D92FF2" w:rsidRPr="00AD5FD6" w:rsidRDefault="00D92FF2" w:rsidP="000B3959">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r w:rsidR="000B3959" w:rsidRPr="00AD5FD6">
              <w:rPr>
                <w:rFonts w:ascii="Times New Roman" w:hAnsi="Times New Roman" w:cs="Times New Roman"/>
                <w:sz w:val="24"/>
                <w:szCs w:val="24"/>
              </w:rPr>
              <w:t>7054</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15043</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13031</w:t>
            </w:r>
          </w:p>
        </w:tc>
        <w:tc>
          <w:tcPr>
            <w:tcW w:w="964" w:type="dxa"/>
          </w:tcPr>
          <w:p w:rsidR="00D92FF2" w:rsidRPr="00AD5FD6" w:rsidRDefault="000B395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11751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3. Схема расчета должностных окладов (ставок заработной платы) педагогических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уровня образования (0,1);</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работы (0,1 - 0,3);</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напряженности (0,02 - 0,5);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lastRenderedPageBreak/>
        <w:t>- коэффициент квалификационной категории (0,2 - 0,8);</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(0,2) сохраняется на период действия второй квалификационной категории педагогических работников образовательных учреждений.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уровня образования (</w:t>
      </w:r>
      <w:proofErr w:type="gramStart"/>
      <w:r w:rsidRPr="00AD5FD6">
        <w:rPr>
          <w:rFonts w:ascii="Times New Roman" w:hAnsi="Times New Roman" w:cs="Times New Roman"/>
          <w:sz w:val="24"/>
          <w:szCs w:val="24"/>
        </w:rPr>
        <w:t>Ко</w:t>
      </w:r>
      <w:proofErr w:type="gram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в зависимости от уровня образования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 образование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педагогической работы</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Квалификационная категория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&lt;*&gt;</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высшая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в течение двух лет устанавливается коэффициент 0,2.</w:t>
      </w:r>
    </w:p>
    <w:p w:rsidR="00D92FF2" w:rsidRPr="00AD5FD6" w:rsidRDefault="00D92FF2" w:rsidP="00D92FF2">
      <w:pPr>
        <w:pStyle w:val="ConsPlusNormal"/>
        <w:jc w:val="both"/>
        <w:rPr>
          <w:rFonts w:ascii="Times New Roman" w:hAnsi="Times New Roman" w:cs="Times New Roman"/>
          <w:sz w:val="24"/>
          <w:szCs w:val="24"/>
        </w:rPr>
      </w:pPr>
    </w:p>
    <w:p w:rsidR="007C1932" w:rsidRDefault="007C1932" w:rsidP="00D92FF2">
      <w:pPr>
        <w:pStyle w:val="ConsPlusNormal"/>
        <w:ind w:firstLine="540"/>
        <w:jc w:val="both"/>
        <w:rPr>
          <w:rFonts w:ascii="Times New Roman" w:hAnsi="Times New Roman" w:cs="Times New Roman"/>
          <w:sz w:val="24"/>
          <w:szCs w:val="24"/>
        </w:rPr>
      </w:pPr>
    </w:p>
    <w:p w:rsidR="007C1932" w:rsidRDefault="007C1932" w:rsidP="00D92FF2">
      <w:pPr>
        <w:pStyle w:val="ConsPlusNormal"/>
        <w:ind w:firstLine="540"/>
        <w:jc w:val="both"/>
        <w:rPr>
          <w:rFonts w:ascii="Times New Roman" w:hAnsi="Times New Roman" w:cs="Times New Roman"/>
          <w:sz w:val="24"/>
          <w:szCs w:val="24"/>
        </w:rPr>
      </w:pPr>
    </w:p>
    <w:p w:rsidR="007C1932" w:rsidRDefault="007C1932" w:rsidP="00D92FF2">
      <w:pPr>
        <w:pStyle w:val="ConsPlusNormal"/>
        <w:ind w:firstLine="540"/>
        <w:jc w:val="both"/>
        <w:rPr>
          <w:rFonts w:ascii="Times New Roman" w:hAnsi="Times New Roman" w:cs="Times New Roman"/>
          <w:sz w:val="24"/>
          <w:szCs w:val="24"/>
        </w:rPr>
      </w:pPr>
    </w:p>
    <w:p w:rsidR="007C1932" w:rsidRDefault="007C1932" w:rsidP="00D92FF2">
      <w:pPr>
        <w:pStyle w:val="ConsPlusNormal"/>
        <w:ind w:firstLine="540"/>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lastRenderedPageBreak/>
        <w:t>Коэффициент напряженности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680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80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образовательных учреждений, реализующих программу общего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0,07</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старший вожатый, музыкальный руководитель, концертмейстер, педагог-библиотекарь</w:t>
            </w:r>
            <w:proofErr w:type="gramEnd"/>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работающие в дошкольных группах учреждений, реализующих основную общеобразовательную программу </w:t>
            </w:r>
            <w:proofErr w:type="gramStart"/>
            <w:r w:rsidRPr="00AD5FD6">
              <w:rPr>
                <w:rFonts w:ascii="Times New Roman" w:hAnsi="Times New Roman" w:cs="Times New Roman"/>
                <w:sz w:val="24"/>
                <w:szCs w:val="24"/>
              </w:rPr>
              <w:t>дошкольного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воспитатель,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методист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музыкальный руководитель, концертмейстер,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образовательных учреждений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(тренер-преподаватель, инструктор-методист,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воспитатель),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музыкальный руководитель, концертмейстер, хореограф,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Методист, тренер-преподаватель, мастер производственного </w:t>
            </w:r>
            <w:r w:rsidRPr="00AD5FD6">
              <w:rPr>
                <w:rFonts w:ascii="Times New Roman" w:hAnsi="Times New Roman" w:cs="Times New Roman"/>
                <w:sz w:val="24"/>
                <w:szCs w:val="24"/>
              </w:rPr>
              <w:lastRenderedPageBreak/>
              <w:t>обучения,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0,1</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4</w:t>
            </w: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образовательных учреждений, за исключением образовательных учреждений, реализующих программу общего образования, дополнительного образования детей, основную общеобразовательную программу дошкольного образования</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воспитатель), преподаватель, преподаватель основ безопасности жизнедеятельности, учитель-дефектолог, учитель-логопед</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0,25</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мастер производственного обучения, воспитатель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680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инструктор по труду,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(ставки заработной платы) с учетом</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коэффициентов (базовый оклад x (1</w:t>
      </w:r>
      <w:proofErr w:type="gramStart"/>
      <w:r w:rsidRPr="00AD5FD6">
        <w:rPr>
          <w:rFonts w:ascii="Times New Roman" w:hAnsi="Times New Roman" w:cs="Times New Roman"/>
          <w:sz w:val="24"/>
          <w:szCs w:val="24"/>
        </w:rPr>
        <w:t xml:space="preserve"> + К</w:t>
      </w:r>
      <w:proofErr w:type="gramEnd"/>
      <w:r w:rsidRPr="00AD5FD6">
        <w:rPr>
          <w:rFonts w:ascii="Times New Roman" w:hAnsi="Times New Roman" w:cs="Times New Roman"/>
          <w:sz w:val="24"/>
          <w:szCs w:val="24"/>
        </w:rPr>
        <w:t xml:space="preserve">о + Кс +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 +</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 </w:t>
      </w:r>
      <w:proofErr w:type="spellStart"/>
      <w:r w:rsidRPr="00AD5FD6">
        <w:rPr>
          <w:rFonts w:ascii="Times New Roman" w:hAnsi="Times New Roman" w:cs="Times New Roman"/>
          <w:sz w:val="24"/>
          <w:szCs w:val="24"/>
        </w:rPr>
        <w:t>Едк</w:t>
      </w:r>
      <w:proofErr w:type="spellEnd"/>
      <w:r w:rsidRPr="00AD5FD6">
        <w:rPr>
          <w:rFonts w:ascii="Times New Roman" w:hAnsi="Times New Roman" w:cs="Times New Roman"/>
          <w:sz w:val="24"/>
          <w:szCs w:val="24"/>
        </w:rPr>
        <w:t xml:space="preserve"> </w:t>
      </w:r>
      <w:hyperlink w:anchor="P1106" w:tooltip="&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w:r w:rsidRPr="00AD5FD6">
          <w:rPr>
            <w:rFonts w:ascii="Times New Roman" w:hAnsi="Times New Roman" w:cs="Times New Roman"/>
            <w:sz w:val="24"/>
            <w:szCs w:val="24"/>
          </w:rPr>
          <w:t>&lt;*&gt;</w:t>
        </w:r>
      </w:hyperlink>
      <w:r w:rsidRPr="00AD5FD6">
        <w:rPr>
          <w:rFonts w:ascii="Times New Roman" w:hAnsi="Times New Roman" w:cs="Times New Roman"/>
          <w:sz w:val="24"/>
          <w:szCs w:val="24"/>
        </w:rPr>
        <w:t>)</w:t>
      </w:r>
      <w:proofErr w:type="gramEnd"/>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644"/>
        <w:gridCol w:w="1001"/>
        <w:gridCol w:w="1001"/>
        <w:gridCol w:w="1001"/>
      </w:tblGrid>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3855"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644"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Образование</w:t>
            </w:r>
          </w:p>
        </w:tc>
        <w:tc>
          <w:tcPr>
            <w:tcW w:w="3003"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педагогической работы</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vMerge/>
          </w:tcPr>
          <w:p w:rsidR="00D92FF2" w:rsidRPr="00AD5FD6" w:rsidRDefault="00D92FF2" w:rsidP="00D92FF2">
            <w:pPr>
              <w:pStyle w:val="ConsPlusNormal"/>
              <w:rPr>
                <w:rFonts w:ascii="Times New Roman" w:hAnsi="Times New Roman" w:cs="Times New Roman"/>
                <w:sz w:val="24"/>
                <w:szCs w:val="24"/>
              </w:rPr>
            </w:pPr>
          </w:p>
        </w:tc>
        <w:tc>
          <w:tcPr>
            <w:tcW w:w="1644" w:type="dxa"/>
            <w:vMerge/>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85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муниципальных учреждений, реализующих программу общего образования</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11490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12231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15197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17421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18162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10008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11490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14455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15938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17421</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1.2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10378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11120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11861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14085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16309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17050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9637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10378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11120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14085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16309</w:t>
            </w:r>
          </w:p>
        </w:tc>
        <w:tc>
          <w:tcPr>
            <w:tcW w:w="1001" w:type="dxa"/>
          </w:tcPr>
          <w:p w:rsidR="00D92FF2" w:rsidRPr="00AD5FD6" w:rsidRDefault="002E5910"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17050</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мастер производственного обучения, воспитатель, педагог дополнительного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9415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10897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12380</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13121</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13862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15345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16086</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16828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8673</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9415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11638</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12380</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13121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14604</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15345</w:t>
            </w:r>
          </w:p>
        </w:tc>
        <w:tc>
          <w:tcPr>
            <w:tcW w:w="1001" w:type="dxa"/>
          </w:tcPr>
          <w:p w:rsidR="00D92FF2" w:rsidRPr="00AD5FD6" w:rsidRDefault="00A5768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16086</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3855"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старший вожатый, музыкальный руководитель, концертмейстер, педагог-библиотекарь, имеющий:</w:t>
            </w:r>
            <w:proofErr w:type="gramEnd"/>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9044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9785</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12009</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12750</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13492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14974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15716</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16457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8303</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9044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9785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11268</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12009</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12750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14233</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14974</w:t>
            </w:r>
          </w:p>
        </w:tc>
        <w:tc>
          <w:tcPr>
            <w:tcW w:w="1001" w:type="dxa"/>
          </w:tcPr>
          <w:p w:rsidR="00D92FF2" w:rsidRPr="00AD5FD6" w:rsidRDefault="004E57C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15716</w:t>
            </w:r>
          </w:p>
        </w:tc>
      </w:tr>
      <w:tr w:rsidR="00D92FF2" w:rsidRPr="00AD5FD6" w:rsidTr="00D92FF2">
        <w:tblPrEx>
          <w:tblBorders>
            <w:insideH w:val="nil"/>
          </w:tblBorders>
        </w:tblPrEx>
        <w:tc>
          <w:tcPr>
            <w:tcW w:w="567" w:type="dxa"/>
            <w:tcBorders>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855" w:type="dxa"/>
            <w:tcBorders>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работающие в дошкольных группах муниципальных учреждений, реализующих основную общеобразовательную программу </w:t>
            </w:r>
            <w:proofErr w:type="gramStart"/>
            <w:r w:rsidRPr="00AD5FD6">
              <w:rPr>
                <w:rFonts w:ascii="Times New Roman" w:hAnsi="Times New Roman" w:cs="Times New Roman"/>
                <w:sz w:val="24"/>
                <w:szCs w:val="24"/>
              </w:rPr>
              <w:t>дошкольного</w:t>
            </w:r>
            <w:proofErr w:type="gramEnd"/>
            <w:r w:rsidRPr="00AD5FD6">
              <w:rPr>
                <w:rFonts w:ascii="Times New Roman" w:hAnsi="Times New Roman" w:cs="Times New Roman"/>
                <w:sz w:val="24"/>
                <w:szCs w:val="24"/>
              </w:rPr>
              <w:t xml:space="preserve"> образования</w:t>
            </w:r>
          </w:p>
        </w:tc>
        <w:tc>
          <w:tcPr>
            <w:tcW w:w="1644"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воспитатель, воспитатель,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20848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21681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c>
          <w:tcPr>
            <w:tcW w:w="1001" w:type="dxa"/>
          </w:tcPr>
          <w:p w:rsidR="00D92FF2" w:rsidRPr="00AD5FD6" w:rsidRDefault="005E0FFB"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20848</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19597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20431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c>
          <w:tcPr>
            <w:tcW w:w="1001" w:type="dxa"/>
          </w:tcPr>
          <w:p w:rsidR="00D92FF2" w:rsidRPr="00AD5FD6" w:rsidRDefault="00C7266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19597</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Старший 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методист,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11675</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13342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16678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20014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среднее </w:t>
            </w:r>
            <w:r w:rsidRPr="00AD5FD6">
              <w:rPr>
                <w:rFonts w:ascii="Times New Roman" w:hAnsi="Times New Roman" w:cs="Times New Roman"/>
                <w:sz w:val="24"/>
                <w:szCs w:val="24"/>
              </w:rPr>
              <w:lastRenderedPageBreak/>
              <w:t>профессиональное</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10841</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11675</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12509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14176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15010</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15844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17512</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18346</w:t>
            </w:r>
          </w:p>
        </w:tc>
        <w:tc>
          <w:tcPr>
            <w:tcW w:w="1001" w:type="dxa"/>
          </w:tcPr>
          <w:p w:rsidR="00D92FF2" w:rsidRPr="00AD5FD6" w:rsidRDefault="00495397"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19180</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педагог-организатор, социальный педагог, музыкальный руководитель, концертмейстер,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инструктор по физкультуре, инструктор по труду,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10424</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12092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15427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18763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9590</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10424</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11258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12925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13759</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14593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16261</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17095</w:t>
            </w:r>
          </w:p>
        </w:tc>
        <w:tc>
          <w:tcPr>
            <w:tcW w:w="1001" w:type="dxa"/>
          </w:tcPr>
          <w:p w:rsidR="00D92FF2" w:rsidRPr="00AD5FD6" w:rsidRDefault="0070332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17929</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Педагогические работники муниципальных учреждений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иных государственных учреждений)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3.1</w:t>
            </w:r>
          </w:p>
        </w:tc>
        <w:tc>
          <w:tcPr>
            <w:tcW w:w="3855"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19392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20217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19392</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тренер-преподаватель, мастер производственного обучения, воспитатель,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11553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12378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17329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18980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11553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13203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14028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14854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16504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17329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18154</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AD5FD6">
              <w:rPr>
                <w:rFonts w:ascii="Times New Roman" w:hAnsi="Times New Roman" w:cs="Times New Roman"/>
                <w:sz w:val="24"/>
                <w:szCs w:val="24"/>
              </w:rPr>
              <w:t>тьютор</w:t>
            </w:r>
            <w:proofErr w:type="spellEnd"/>
            <w:r w:rsidRPr="00AD5FD6">
              <w:rPr>
                <w:rFonts w:ascii="Times New Roman" w:hAnsi="Times New Roman" w:cs="Times New Roman"/>
                <w:sz w:val="24"/>
                <w:szCs w:val="24"/>
              </w:rPr>
              <w:t>,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10315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11965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15266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18567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9490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10315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11140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12791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13616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14441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16091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16917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17742</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прочих муниципальных учреждений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методист, преподаватель, учитель-дефектолог, учитель-логопед,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12441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11933</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Методист,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6601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7109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7617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9140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9648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11679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6601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7109</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8125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9140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10156</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11172</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4.3</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Педагог-психолог, социальный педагог, логопед,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6348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7363</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9394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11426</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5840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6348</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6855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7871</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8379</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8887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9902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10410</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10918</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Педагогические работники муниципального учреждения дополнительного профессионального образования "Информационно-образовательный центр"</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5.1</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Старший методист, учитель-дефектолог, учитель-логопед, преподаватель,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10333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10993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13634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15614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16274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9013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9672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10333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11654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12313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12973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14294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14955</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15614</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5.2</w:t>
            </w: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Методист (педагог </w:t>
            </w:r>
            <w:proofErr w:type="gramStart"/>
            <w:r w:rsidRPr="00AD5FD6">
              <w:rPr>
                <w:rFonts w:ascii="Times New Roman" w:hAnsi="Times New Roman" w:cs="Times New Roman"/>
                <w:sz w:val="24"/>
                <w:szCs w:val="24"/>
              </w:rPr>
              <w:t>дополнительного</w:t>
            </w:r>
            <w:proofErr w:type="gramEnd"/>
            <w:r w:rsidRPr="00AD5FD6">
              <w:rPr>
                <w:rFonts w:ascii="Times New Roman" w:hAnsi="Times New Roman" w:cs="Times New Roman"/>
                <w:sz w:val="24"/>
                <w:szCs w:val="24"/>
              </w:rPr>
              <w:t xml:space="preserve"> образования), имеющий:</w:t>
            </w: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8682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9343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10003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11983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12644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14624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15284</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среднее профессиональное</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8022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8682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9343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10662</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11323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11983</w:t>
            </w:r>
          </w:p>
        </w:tc>
      </w:tr>
      <w:tr w:rsidR="00D92FF2" w:rsidRPr="00AD5FD6" w:rsidTr="00D92FF2">
        <w:tc>
          <w:tcPr>
            <w:tcW w:w="567" w:type="dxa"/>
          </w:tcPr>
          <w:p w:rsidR="00D92FF2" w:rsidRPr="00AD5FD6" w:rsidRDefault="00D92FF2" w:rsidP="00D92FF2">
            <w:pPr>
              <w:pStyle w:val="ConsPlusNormal"/>
              <w:rPr>
                <w:rFonts w:ascii="Times New Roman" w:hAnsi="Times New Roman" w:cs="Times New Roman"/>
                <w:sz w:val="24"/>
                <w:szCs w:val="24"/>
              </w:rPr>
            </w:pPr>
          </w:p>
        </w:tc>
        <w:tc>
          <w:tcPr>
            <w:tcW w:w="385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13304</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13963</w:t>
            </w:r>
          </w:p>
        </w:tc>
        <w:tc>
          <w:tcPr>
            <w:tcW w:w="10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14624</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1" w:name="P1106"/>
      <w:bookmarkEnd w:id="1"/>
      <w:r w:rsidRPr="00AD5FD6">
        <w:rPr>
          <w:rFonts w:ascii="Times New Roman" w:hAnsi="Times New Roman" w:cs="Times New Roman"/>
          <w:sz w:val="24"/>
          <w:szCs w:val="24"/>
        </w:rPr>
        <w:t xml:space="preserve">&lt;*&gt; </w:t>
      </w:r>
      <w:proofErr w:type="spellStart"/>
      <w:r w:rsidRPr="00AD5FD6">
        <w:rPr>
          <w:rFonts w:ascii="Times New Roman" w:hAnsi="Times New Roman" w:cs="Times New Roman"/>
          <w:sz w:val="24"/>
          <w:szCs w:val="24"/>
        </w:rPr>
        <w:t>Едк</w:t>
      </w:r>
      <w:proofErr w:type="spellEnd"/>
      <w:r w:rsidRPr="00AD5FD6">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Данная выплата применяется для определения должностных окладов (ставок заработной платы)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D92FF2" w:rsidRPr="00AD5FD6" w:rsidRDefault="00D92FF2" w:rsidP="00D92FF2">
      <w:pPr>
        <w:pStyle w:val="ConsPlusNormal"/>
        <w:jc w:val="both"/>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4. Схема расчета должностных окладов медицинских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стажа работы (0,02 - 0,2);</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квалификационной категории (0,2 - 0,5);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напряженности (0,01 - 0,1).</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стажа работы (Кс):</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Стаж работы по специальности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стажа</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 (</w:t>
      </w:r>
      <w:proofErr w:type="spellStart"/>
      <w:r w:rsidRPr="00AD5FD6">
        <w:rPr>
          <w:rFonts w:ascii="Times New Roman" w:hAnsi="Times New Roman" w:cs="Times New Roman"/>
          <w:sz w:val="24"/>
          <w:szCs w:val="24"/>
        </w:rPr>
        <w:t>Ккв</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Квалификационная категория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квалификационной категории</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I</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высшая</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 (</w:t>
      </w:r>
      <w:proofErr w:type="spellStart"/>
      <w:r w:rsidRPr="00AD5FD6">
        <w:rPr>
          <w:rFonts w:ascii="Times New Roman" w:hAnsi="Times New Roman" w:cs="Times New Roman"/>
          <w:sz w:val="24"/>
          <w:szCs w:val="24"/>
        </w:rPr>
        <w:t>Кн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напряженности</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Врач-специалист</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Старшая медицинская сестра, инструктор по лечебной физкультуре</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Фельдшер, медицинская сестра по массажу</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0,01</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r w:rsidR="007C5BD9" w:rsidRPr="00AD5FD6">
        <w:rPr>
          <w:rFonts w:ascii="Times New Roman" w:hAnsi="Times New Roman" w:cs="Times New Roman"/>
          <w:sz w:val="24"/>
          <w:szCs w:val="24"/>
        </w:rPr>
        <w:t>71</w:t>
      </w:r>
      <w:r w:rsidRPr="00AD5FD6">
        <w:rPr>
          <w:rFonts w:ascii="Times New Roman" w:hAnsi="Times New Roman" w:cs="Times New Roman"/>
          <w:sz w:val="24"/>
          <w:szCs w:val="24"/>
        </w:rPr>
        <w:t xml:space="preserve">4 x (1 + Кс + </w:t>
      </w:r>
      <w:proofErr w:type="spellStart"/>
      <w:r w:rsidRPr="00AD5FD6">
        <w:rPr>
          <w:rFonts w:ascii="Times New Roman" w:hAnsi="Times New Roman" w:cs="Times New Roman"/>
          <w:sz w:val="24"/>
          <w:szCs w:val="24"/>
        </w:rPr>
        <w:t>Ккв</w:t>
      </w:r>
      <w:proofErr w:type="spellEnd"/>
      <w:proofErr w:type="gramStart"/>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w:t>
      </w:r>
      <w:proofErr w:type="gramEnd"/>
      <w:r w:rsidRPr="00AD5FD6">
        <w:rPr>
          <w:rFonts w:ascii="Times New Roman" w:hAnsi="Times New Roman" w:cs="Times New Roman"/>
          <w:sz w:val="24"/>
          <w:szCs w:val="24"/>
        </w:rPr>
        <w:t>н</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982"/>
        <w:gridCol w:w="982"/>
        <w:gridCol w:w="982"/>
      </w:tblGrid>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5556"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946"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и стажа работы в месяц, в рублях</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vMerge/>
          </w:tcPr>
          <w:p w:rsidR="00D92FF2" w:rsidRPr="00AD5FD6" w:rsidRDefault="00D92FF2" w:rsidP="00D92FF2">
            <w:pPr>
              <w:pStyle w:val="ConsPlusNormal"/>
              <w:rPr>
                <w:rFonts w:ascii="Times New Roman" w:hAnsi="Times New Roman" w:cs="Times New Roman"/>
                <w:sz w:val="24"/>
                <w:szCs w:val="24"/>
              </w:rPr>
            </w:pP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0 до 10 лет</w:t>
            </w: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10 до 15 лет</w:t>
            </w:r>
          </w:p>
        </w:tc>
        <w:tc>
          <w:tcPr>
            <w:tcW w:w="98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от 15 лет и более</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Врач-специалист, имеющий:</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7520</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8728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10742</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10877</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11414</w:t>
            </w:r>
          </w:p>
        </w:tc>
        <w:tc>
          <w:tcPr>
            <w:tcW w:w="982" w:type="dxa"/>
          </w:tcPr>
          <w:p w:rsidR="00D92FF2" w:rsidRPr="00AD5FD6" w:rsidRDefault="007C5BD9"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12085</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2</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Старшая медицинская сестра, зубной врач, инструктор по лечебной физкультуре, </w:t>
            </w:r>
            <w:proofErr w:type="gramStart"/>
            <w:r w:rsidRPr="00AD5FD6">
              <w:rPr>
                <w:rFonts w:ascii="Times New Roman" w:hAnsi="Times New Roman" w:cs="Times New Roman"/>
                <w:sz w:val="24"/>
                <w:szCs w:val="24"/>
              </w:rPr>
              <w:t>имеющие</w:t>
            </w:r>
            <w:proofErr w:type="gramEnd"/>
            <w:r w:rsidRPr="00AD5FD6">
              <w:rPr>
                <w:rFonts w:ascii="Times New Roman" w:hAnsi="Times New Roman" w:cs="Times New Roman"/>
                <w:sz w:val="24"/>
                <w:szCs w:val="24"/>
              </w:rPr>
              <w:t>:</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6983</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7520</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8191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8325</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8997</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9534</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10205</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10340</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10877</w:t>
            </w:r>
          </w:p>
        </w:tc>
        <w:tc>
          <w:tcPr>
            <w:tcW w:w="982" w:type="dxa"/>
          </w:tcPr>
          <w:p w:rsidR="00D92FF2" w:rsidRPr="00AD5FD6" w:rsidRDefault="00C205C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11548</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Фельдшер, медицинская сестра по массажу, </w:t>
            </w:r>
            <w:proofErr w:type="gramStart"/>
            <w:r w:rsidRPr="00AD5FD6">
              <w:rPr>
                <w:rFonts w:ascii="Times New Roman" w:hAnsi="Times New Roman" w:cs="Times New Roman"/>
                <w:sz w:val="24"/>
                <w:szCs w:val="24"/>
              </w:rPr>
              <w:t>имеющие</w:t>
            </w:r>
            <w:proofErr w:type="gramEnd"/>
            <w:r w:rsidRPr="00AD5FD6">
              <w:rPr>
                <w:rFonts w:ascii="Times New Roman" w:hAnsi="Times New Roman" w:cs="Times New Roman"/>
                <w:sz w:val="24"/>
                <w:szCs w:val="24"/>
              </w:rPr>
              <w:t>:</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6915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7453</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8124</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8258</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8795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9467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8930</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9467</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10138</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10272</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10810</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11481</w:t>
            </w:r>
          </w:p>
        </w:tc>
      </w:tr>
      <w:tr w:rsidR="00D92FF2" w:rsidRPr="00AD5FD6" w:rsidTr="00D92FF2">
        <w:tc>
          <w:tcPr>
            <w:tcW w:w="56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Медицинская сестра, медицинская сестра по физиотерапии, медицинская сестра диетическая, имеющие:</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6848</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7385</w:t>
            </w:r>
          </w:p>
        </w:tc>
        <w:tc>
          <w:tcPr>
            <w:tcW w:w="982" w:type="dxa"/>
          </w:tcPr>
          <w:p w:rsidR="00D92FF2" w:rsidRPr="00AD5FD6" w:rsidRDefault="002D2E5F"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II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8191</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8728</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I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8862</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9400</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10071</w:t>
            </w:r>
          </w:p>
        </w:tc>
      </w:tr>
      <w:tr w:rsidR="00D92FF2" w:rsidRPr="00AD5FD6" w:rsidTr="00D92FF2">
        <w:tc>
          <w:tcPr>
            <w:tcW w:w="567" w:type="dxa"/>
            <w:vMerge/>
          </w:tcPr>
          <w:p w:rsidR="00D92FF2" w:rsidRPr="00AD5FD6" w:rsidRDefault="00D92FF2" w:rsidP="00D92FF2">
            <w:pPr>
              <w:pStyle w:val="ConsPlusNormal"/>
              <w:rPr>
                <w:rFonts w:ascii="Times New Roman" w:hAnsi="Times New Roman" w:cs="Times New Roman"/>
                <w:sz w:val="24"/>
                <w:szCs w:val="24"/>
              </w:rPr>
            </w:pP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высшую квалификационную категорию</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10205</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10742</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11414</w:t>
            </w:r>
          </w:p>
        </w:tc>
      </w:tr>
      <w:tr w:rsidR="00D92FF2" w:rsidRPr="00AD5FD6" w:rsidTr="00D92FF2">
        <w:tc>
          <w:tcPr>
            <w:tcW w:w="56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555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Медицинский дезинфектор, сестра-хозяйка, младшая медицинская сестра, санитарка, санитарка (мойщица)</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6848</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7385</w:t>
            </w:r>
          </w:p>
        </w:tc>
        <w:tc>
          <w:tcPr>
            <w:tcW w:w="982" w:type="dxa"/>
          </w:tcPr>
          <w:p w:rsidR="00D92FF2" w:rsidRPr="00AD5FD6" w:rsidRDefault="000C0EDC"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8057</w:t>
            </w:r>
          </w:p>
        </w:tc>
      </w:tr>
    </w:tbl>
    <w:p w:rsidR="001909A0" w:rsidRPr="00AD5FD6" w:rsidRDefault="001909A0" w:rsidP="00D92FF2">
      <w:pPr>
        <w:pStyle w:val="ConsPlusTitle"/>
        <w:ind w:firstLine="540"/>
        <w:jc w:val="both"/>
        <w:outlineLvl w:val="1"/>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5. Схема расчета должностных окладов специалистов и служащих, работников рабочих профессий и прочих работников</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Коэффициенты:</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уровня профессиональной квалификационной группы (0,8 - 1,92);</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квалификационного уровня (0,23 - 0,79).</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уровня профессиональной квалификационной группы (</w:t>
      </w:r>
      <w:proofErr w:type="spellStart"/>
      <w:r w:rsidRPr="00AD5FD6">
        <w:rPr>
          <w:rFonts w:ascii="Times New Roman" w:hAnsi="Times New Roman" w:cs="Times New Roman"/>
          <w:sz w:val="24"/>
          <w:szCs w:val="24"/>
        </w:rPr>
        <w:t>Кугр</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профессиональной квалификационной группы</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уровня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0,8</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0,96</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1,12</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квалификационного уровня (</w:t>
      </w:r>
      <w:proofErr w:type="spellStart"/>
      <w:r w:rsidRPr="00AD5FD6">
        <w:rPr>
          <w:rFonts w:ascii="Times New Roman" w:hAnsi="Times New Roman" w:cs="Times New Roman"/>
          <w:sz w:val="24"/>
          <w:szCs w:val="24"/>
        </w:rPr>
        <w:t>Ккву</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D5FD6" w:rsidTr="00D92FF2">
        <w:tc>
          <w:tcPr>
            <w:tcW w:w="7370"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Квалификационный уровень</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Коэффициент квалификационного уровня</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Профессии рабочих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 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0,23 - 0,47</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0,39 - 0,55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Учебно-вспомогательный персонал</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 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работников физической культуры и спорта, культуры, искусства и кинематографии</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0,31 - 0,55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0,47 - 0,71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специалистов и служащих</w:t>
            </w:r>
          </w:p>
        </w:tc>
        <w:tc>
          <w:tcPr>
            <w:tcW w:w="1701" w:type="dxa"/>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0,39 - 0,63</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Второй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0,43 - 0,67</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Третий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0,47 - 0,71</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Четвертый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0,51 - 0,75</w:t>
            </w:r>
          </w:p>
        </w:tc>
      </w:tr>
      <w:tr w:rsidR="00D92FF2" w:rsidRPr="00AD5FD6" w:rsidTr="00D92FF2">
        <w:tc>
          <w:tcPr>
            <w:tcW w:w="7370"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Пятый</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0,55 - 0,79</w:t>
            </w:r>
          </w:p>
        </w:tc>
      </w:tr>
    </w:tbl>
    <w:p w:rsidR="00D92FF2" w:rsidRPr="00AD5FD6" w:rsidRDefault="00D92FF2" w:rsidP="00D92FF2">
      <w:pPr>
        <w:pStyle w:val="ConsPlusNormal"/>
        <w:jc w:val="both"/>
      </w:pP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w:t>
      </w:r>
    </w:p>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r w:rsidR="00D72B8F" w:rsidRPr="00AD5FD6">
        <w:rPr>
          <w:rFonts w:ascii="Times New Roman" w:hAnsi="Times New Roman" w:cs="Times New Roman"/>
          <w:sz w:val="24"/>
          <w:szCs w:val="24"/>
        </w:rPr>
        <w:t>540</w:t>
      </w:r>
      <w:r w:rsidRPr="00AD5FD6">
        <w:rPr>
          <w:rFonts w:ascii="Times New Roman" w:hAnsi="Times New Roman" w:cs="Times New Roman"/>
          <w:sz w:val="24"/>
          <w:szCs w:val="24"/>
        </w:rPr>
        <w:t xml:space="preserve"> x (</w:t>
      </w:r>
      <w:proofErr w:type="spellStart"/>
      <w:r w:rsidRPr="00AD5FD6">
        <w:rPr>
          <w:rFonts w:ascii="Times New Roman" w:hAnsi="Times New Roman" w:cs="Times New Roman"/>
          <w:sz w:val="24"/>
          <w:szCs w:val="24"/>
        </w:rPr>
        <w:t>Кугр</w:t>
      </w:r>
      <w:proofErr w:type="spellEnd"/>
      <w:r w:rsidRPr="00AD5FD6">
        <w:rPr>
          <w:rFonts w:ascii="Times New Roman" w:hAnsi="Times New Roman" w:cs="Times New Roman"/>
          <w:sz w:val="24"/>
          <w:szCs w:val="24"/>
        </w:rPr>
        <w:t xml:space="preserve"> + </w:t>
      </w:r>
      <w:proofErr w:type="spellStart"/>
      <w:r w:rsidRPr="00AD5FD6">
        <w:rPr>
          <w:rFonts w:ascii="Times New Roman" w:hAnsi="Times New Roman" w:cs="Times New Roman"/>
          <w:sz w:val="24"/>
          <w:szCs w:val="24"/>
        </w:rPr>
        <w:t>Ккву</w:t>
      </w:r>
      <w:proofErr w:type="spellEnd"/>
      <w:r w:rsidRPr="00AD5FD6">
        <w:rPr>
          <w:rFonts w:ascii="Times New Roman" w:hAnsi="Times New Roman" w:cs="Times New Roman"/>
          <w:sz w:val="24"/>
          <w:szCs w:val="24"/>
        </w:rPr>
        <w:t>))</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Профессии рабочих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123"/>
        <w:gridCol w:w="1701"/>
      </w:tblGrid>
      <w:tr w:rsidR="00513782" w:rsidRPr="00AD5FD6" w:rsidTr="00D92FF2">
        <w:tc>
          <w:tcPr>
            <w:tcW w:w="124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6123"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124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6123"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Грузчик, дворник, садовник, уборщик производственных помещений, уборщик служебных помещений</w:t>
            </w:r>
          </w:p>
        </w:tc>
        <w:tc>
          <w:tcPr>
            <w:tcW w:w="1701" w:type="dxa"/>
          </w:tcPr>
          <w:p w:rsidR="00D92FF2" w:rsidRPr="00AD5FD6" w:rsidRDefault="008729B2" w:rsidP="00D92FF2">
            <w:pPr>
              <w:pStyle w:val="ConsPlusNormal"/>
              <w:jc w:val="center"/>
              <w:rPr>
                <w:rFonts w:ascii="Times New Roman" w:hAnsi="Times New Roman" w:cs="Times New Roman"/>
                <w:sz w:val="24"/>
                <w:szCs w:val="24"/>
              </w:rPr>
            </w:pPr>
            <w:r w:rsidRPr="00711F14">
              <w:rPr>
                <w:rFonts w:ascii="Times New Roman" w:hAnsi="Times New Roman" w:cs="Times New Roman"/>
                <w:sz w:val="24"/>
                <w:szCs w:val="24"/>
              </w:rPr>
              <w:t>614</w:t>
            </w:r>
            <w:r w:rsidR="00891F92" w:rsidRPr="00711F14">
              <w:rPr>
                <w:rFonts w:ascii="Times New Roman" w:hAnsi="Times New Roman" w:cs="Times New Roman"/>
                <w:sz w:val="24"/>
                <w:szCs w:val="24"/>
              </w:rPr>
              <w:t>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92"/>
        <w:gridCol w:w="1984"/>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459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198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1</w:t>
            </w:r>
          </w:p>
        </w:tc>
        <w:tc>
          <w:tcPr>
            <w:tcW w:w="4592"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98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4592"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w:t>
            </w:r>
            <w:proofErr w:type="gramEnd"/>
            <w:r w:rsidRPr="00AD5FD6">
              <w:rPr>
                <w:rFonts w:ascii="Times New Roman" w:hAnsi="Times New Roman" w:cs="Times New Roman"/>
                <w:sz w:val="24"/>
                <w:szCs w:val="24"/>
              </w:rPr>
              <w:t xml:space="preserve"> </w:t>
            </w:r>
            <w:proofErr w:type="gramStart"/>
            <w:r w:rsidRPr="00AD5FD6">
              <w:rPr>
                <w:rFonts w:ascii="Times New Roman" w:hAnsi="Times New Roman" w:cs="Times New Roman"/>
                <w:sz w:val="24"/>
                <w:szCs w:val="24"/>
              </w:rPr>
              <w:t>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 рабочий по комплексному обслуживанию зданий, слесарь, электрик, инженер по спортивным сооружениям, подсобный рабочий</w:t>
            </w:r>
            <w:proofErr w:type="gramEnd"/>
          </w:p>
        </w:tc>
        <w:tc>
          <w:tcPr>
            <w:tcW w:w="1984" w:type="dxa"/>
            <w:tcBorders>
              <w:bottom w:val="nil"/>
            </w:tcBorders>
          </w:tcPr>
          <w:p w:rsidR="00D92FF2" w:rsidRPr="00AD5FD6" w:rsidRDefault="008729B2" w:rsidP="00D92FF2">
            <w:pPr>
              <w:pStyle w:val="ConsPlusNormal"/>
              <w:jc w:val="center"/>
              <w:rPr>
                <w:rFonts w:ascii="Times New Roman" w:hAnsi="Times New Roman" w:cs="Times New Roman"/>
                <w:sz w:val="24"/>
                <w:szCs w:val="24"/>
              </w:rPr>
            </w:pPr>
            <w:r w:rsidRPr="00711F14">
              <w:rPr>
                <w:rFonts w:ascii="Times New Roman" w:hAnsi="Times New Roman" w:cs="Times New Roman"/>
                <w:sz w:val="24"/>
                <w:szCs w:val="24"/>
              </w:rPr>
              <w:t>6592 - 7922</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459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w:t>
            </w:r>
          </w:p>
        </w:tc>
        <w:tc>
          <w:tcPr>
            <w:tcW w:w="1984" w:type="dxa"/>
            <w:tcBorders>
              <w:top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459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1984"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7479-8365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Учебно-вспомогательный персонал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Вожатый, помощник воспитателя, секретарь учебной части</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6149-7479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lastRenderedPageBreak/>
        <w:t>Учебно-вспомогательный персонал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Дежурный по режиму, младший воспитатель</w:t>
            </w:r>
          </w:p>
        </w:tc>
        <w:tc>
          <w:tcPr>
            <w:tcW w:w="2778" w:type="dxa"/>
            <w:vMerge w:val="restart"/>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7035-8365</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Диспетчер, старший дежурный по режиму</w:t>
            </w:r>
          </w:p>
        </w:tc>
        <w:tc>
          <w:tcPr>
            <w:tcW w:w="2778" w:type="dxa"/>
            <w:vMerge/>
          </w:tcPr>
          <w:p w:rsidR="00D92FF2" w:rsidRPr="00AD5FD6" w:rsidRDefault="00D92FF2" w:rsidP="00D92FF2">
            <w:pPr>
              <w:pStyle w:val="ConsPlusNormal"/>
              <w:rPr>
                <w:rFonts w:ascii="Times New Roman" w:hAnsi="Times New Roman" w:cs="Times New Roman"/>
                <w:sz w:val="24"/>
                <w:szCs w:val="24"/>
              </w:rPr>
            </w:pP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физической культуры и спорта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Инструктор по спорту, спортсмен-инструктор</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6149-7479</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культуры, искусства и кинематографии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Заведующий костюмерной, организатор экскурсий, аккомпаниатор, </w:t>
            </w:r>
            <w:proofErr w:type="spellStart"/>
            <w:r w:rsidRPr="00AD5FD6">
              <w:rPr>
                <w:rFonts w:ascii="Times New Roman" w:hAnsi="Times New Roman" w:cs="Times New Roman"/>
                <w:sz w:val="24"/>
                <w:szCs w:val="24"/>
              </w:rPr>
              <w:t>культорганизатор</w:t>
            </w:r>
            <w:proofErr w:type="spellEnd"/>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7035-8365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работников культуры, искусства и кинематографии третьего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Библиотекарь, библиограф, редактор, лектор (экскурсовод), звукооператор</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7921-9251</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библиотекой</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8808-10138</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Заведующий </w:t>
            </w:r>
            <w:proofErr w:type="spellStart"/>
            <w:r w:rsidRPr="00AD5FD6">
              <w:rPr>
                <w:rFonts w:ascii="Times New Roman" w:hAnsi="Times New Roman" w:cs="Times New Roman"/>
                <w:sz w:val="24"/>
                <w:szCs w:val="24"/>
              </w:rPr>
              <w:t>инфотекой</w:t>
            </w:r>
            <w:proofErr w:type="spell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8074 - 9293</w:t>
            </w:r>
          </w:p>
        </w:tc>
      </w:tr>
    </w:tbl>
    <w:p w:rsidR="00891F92" w:rsidRPr="00AD5FD6" w:rsidRDefault="00891F92" w:rsidP="00D92FF2">
      <w:pPr>
        <w:pStyle w:val="ConsPlusNormal"/>
        <w:ind w:firstLine="540"/>
        <w:jc w:val="both"/>
        <w:rPr>
          <w:rFonts w:ascii="Times New Roman" w:hAnsi="Times New Roman" w:cs="Times New Roman"/>
          <w:sz w:val="24"/>
          <w:szCs w:val="24"/>
        </w:rPr>
      </w:pPr>
      <w:bookmarkStart w:id="2" w:name="_GoBack"/>
      <w:bookmarkEnd w:id="2"/>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первого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Делопроизводитель, секретарь, </w:t>
            </w:r>
            <w:r w:rsidRPr="00AD5FD6">
              <w:rPr>
                <w:rFonts w:ascii="Times New Roman" w:hAnsi="Times New Roman" w:cs="Times New Roman"/>
                <w:sz w:val="24"/>
                <w:szCs w:val="24"/>
              </w:rPr>
              <w:lastRenderedPageBreak/>
              <w:t>секретарь-машинист в образовательных учреждениях, реализующих программы общего образования</w:t>
            </w:r>
          </w:p>
        </w:tc>
        <w:tc>
          <w:tcPr>
            <w:tcW w:w="2778" w:type="dxa"/>
          </w:tcPr>
          <w:p w:rsidR="00D92FF2" w:rsidRPr="00AD5FD6" w:rsidRDefault="00891F9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6592-7921</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Делопроизводитель, секретарь, секретарь-машинист иных образовательных учреждений</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6043 - 7262</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второго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Администратор, лаборант, повар</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7150 - 8421</w:t>
            </w:r>
          </w:p>
        </w:tc>
      </w:tr>
      <w:tr w:rsidR="00513782" w:rsidRPr="00AD5FD6" w:rsidTr="00D92FF2">
        <w:tc>
          <w:tcPr>
            <w:tcW w:w="2494"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хозяйством в образовательных учреждениях, реализующих программы общего образования</w:t>
            </w:r>
          </w:p>
        </w:tc>
        <w:tc>
          <w:tcPr>
            <w:tcW w:w="2778" w:type="dxa"/>
            <w:tcBorders>
              <w:bottom w:val="nil"/>
            </w:tcBorders>
          </w:tcPr>
          <w:p w:rsidR="00D92FF2" w:rsidRPr="00AD5FD6" w:rsidRDefault="00BD6626"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7700-9029</w:t>
            </w:r>
          </w:p>
        </w:tc>
      </w:tr>
      <w:tr w:rsidR="00513782" w:rsidRPr="00AD5FD6" w:rsidTr="00D92FF2">
        <w:tc>
          <w:tcPr>
            <w:tcW w:w="2494" w:type="dxa"/>
            <w:vMerge/>
          </w:tcPr>
          <w:p w:rsidR="00D92FF2" w:rsidRPr="00AD5FD6" w:rsidRDefault="00D92FF2" w:rsidP="00D92FF2">
            <w:pPr>
              <w:pStyle w:val="ConsPlusNormal"/>
              <w:rPr>
                <w:rFonts w:ascii="Times New Roman" w:hAnsi="Times New Roman" w:cs="Times New Roman"/>
                <w:sz w:val="24"/>
                <w:szCs w:val="24"/>
              </w:rPr>
            </w:pP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хозяйством иных образовательных учреждений</w:t>
            </w:r>
          </w:p>
        </w:tc>
        <w:tc>
          <w:tcPr>
            <w:tcW w:w="2778" w:type="dxa"/>
            <w:tcBorders>
              <w:top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7058 - 8277</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Заведующий производством (шеф-повар), заведующий столовой, начальник хозяйственного отдела, заведующий складом</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7573 - 8844</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Механик</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7785 - 9056</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Должности служащих третьего уровня</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Квалификационный уровень</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Наименование должности</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Должностные оклады с учетом коэффициентов в месяц, в рублях</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Бухгалтер, бухгалтер-ревизор, </w:t>
            </w:r>
            <w:proofErr w:type="spellStart"/>
            <w:r w:rsidRPr="00AD5FD6">
              <w:rPr>
                <w:rFonts w:ascii="Times New Roman" w:hAnsi="Times New Roman" w:cs="Times New Roman"/>
                <w:sz w:val="24"/>
                <w:szCs w:val="24"/>
              </w:rPr>
              <w:t>документовед</w:t>
            </w:r>
            <w:proofErr w:type="spellEnd"/>
            <w:r w:rsidRPr="00AD5FD6">
              <w:rPr>
                <w:rFonts w:ascii="Times New Roman" w:hAnsi="Times New Roman" w:cs="Times New Roman"/>
                <w:sz w:val="24"/>
                <w:szCs w:val="24"/>
              </w:rPr>
              <w:t xml:space="preserve">,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образовательных учреждениях, реализующих программы общего </w:t>
            </w:r>
            <w:r w:rsidRPr="00AD5FD6">
              <w:rPr>
                <w:rFonts w:ascii="Times New Roman" w:hAnsi="Times New Roman" w:cs="Times New Roman"/>
                <w:sz w:val="24"/>
                <w:szCs w:val="24"/>
              </w:rPr>
              <w:lastRenderedPageBreak/>
              <w:t>образования</w:t>
            </w:r>
            <w:proofErr w:type="gramEnd"/>
          </w:p>
        </w:tc>
        <w:tc>
          <w:tcPr>
            <w:tcW w:w="2778" w:type="dxa"/>
          </w:tcPr>
          <w:p w:rsidR="00D92FF2" w:rsidRPr="00AD5FD6" w:rsidRDefault="005C323A"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8365-9694</w:t>
            </w:r>
          </w:p>
        </w:tc>
      </w:tr>
      <w:tr w:rsidR="00513782" w:rsidRPr="00AD5FD6" w:rsidTr="00D92FF2">
        <w:tc>
          <w:tcPr>
            <w:tcW w:w="2494" w:type="dxa"/>
          </w:tcPr>
          <w:p w:rsidR="00D92FF2" w:rsidRPr="00AD5FD6" w:rsidRDefault="00D92FF2" w:rsidP="00D92FF2">
            <w:pPr>
              <w:pStyle w:val="ConsPlusNormal"/>
              <w:rPr>
                <w:rFonts w:ascii="Times New Roman" w:hAnsi="Times New Roman" w:cs="Times New Roman"/>
                <w:sz w:val="24"/>
                <w:szCs w:val="24"/>
              </w:rPr>
            </w:pP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 xml:space="preserve">Бухгалтер, бухгалтер-ревизор, </w:t>
            </w:r>
            <w:proofErr w:type="spellStart"/>
            <w:r w:rsidRPr="00AD5FD6">
              <w:rPr>
                <w:rFonts w:ascii="Times New Roman" w:hAnsi="Times New Roman" w:cs="Times New Roman"/>
                <w:sz w:val="24"/>
                <w:szCs w:val="24"/>
              </w:rPr>
              <w:t>документовед</w:t>
            </w:r>
            <w:proofErr w:type="spellEnd"/>
            <w:r w:rsidRPr="00AD5FD6">
              <w:rPr>
                <w:rFonts w:ascii="Times New Roman" w:hAnsi="Times New Roman" w:cs="Times New Roman"/>
                <w:sz w:val="24"/>
                <w:szCs w:val="24"/>
              </w:rPr>
              <w:t>,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иных образовательных учреждениях</w:t>
            </w:r>
            <w:proofErr w:type="gram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7667 - 8886</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Должности служащих, по которым может устанавливаться производное должностное наименование "ведущий"</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8209 - 9480</w:t>
            </w:r>
          </w:p>
        </w:tc>
      </w:tr>
      <w:tr w:rsidR="0051378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794"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8421 - 9692</w:t>
            </w:r>
          </w:p>
        </w:tc>
      </w:tr>
      <w:tr w:rsidR="00D92FF2" w:rsidRPr="00AD5FD6" w:rsidTr="00D92FF2">
        <w:tc>
          <w:tcPr>
            <w:tcW w:w="249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3794" w:type="dxa"/>
          </w:tcPr>
          <w:p w:rsidR="00D92FF2" w:rsidRPr="00AD5FD6" w:rsidRDefault="00D92FF2" w:rsidP="00D92FF2">
            <w:pPr>
              <w:pStyle w:val="ConsPlusNormal"/>
              <w:rPr>
                <w:rFonts w:ascii="Times New Roman" w:hAnsi="Times New Roman" w:cs="Times New Roman"/>
                <w:sz w:val="24"/>
                <w:szCs w:val="24"/>
              </w:rPr>
            </w:pPr>
            <w:proofErr w:type="gramStart"/>
            <w:r w:rsidRPr="00AD5FD6">
              <w:rPr>
                <w:rFonts w:ascii="Times New Roman" w:hAnsi="Times New Roman" w:cs="Times New Roman"/>
                <w:sz w:val="24"/>
                <w:szCs w:val="24"/>
              </w:rPr>
              <w:t>Заместитель директора (начальника, заведующего) филиала (филиалом), руководителя структурного подразделения, помощник руководителя (ректора, проректора)</w:t>
            </w:r>
            <w:proofErr w:type="gramEnd"/>
          </w:p>
        </w:tc>
        <w:tc>
          <w:tcPr>
            <w:tcW w:w="2778"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8844 - 10115</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6. Коэффициент образовательного учреждения</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6.1. Коэффициент:</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коэффициент специфики работы учреждения (0,1 - 0,75).</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Коэффициент специфики работы учреждения (Кс) включает в себя:</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повышение должностных окладов;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компенсационные выплаты.</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13782" w:rsidRPr="00AD5FD6" w:rsidTr="00D92FF2">
        <w:tc>
          <w:tcPr>
            <w:tcW w:w="6066"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Перечень условий для повышения должностных окладов, а также виды работ, за которые установлены доплаты, надбавки</w:t>
            </w:r>
          </w:p>
        </w:tc>
        <w:tc>
          <w:tcPr>
            <w:tcW w:w="300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Размеры повышений, доплат и надбавок, а также наименование документов, в соответствии с которыми установлены указанные выплаты</w:t>
            </w:r>
          </w:p>
        </w:tc>
      </w:tr>
      <w:tr w:rsidR="00513782" w:rsidRPr="00AD5FD6" w:rsidTr="00D92FF2">
        <w:tc>
          <w:tcPr>
            <w:tcW w:w="6066"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005"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r>
      <w:tr w:rsidR="00513782" w:rsidRPr="00AD5FD6" w:rsidTr="00D92FF2">
        <w:tc>
          <w:tcPr>
            <w:tcW w:w="9071" w:type="dxa"/>
            <w:gridSpan w:val="2"/>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Повышение должностных окладов</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lastRenderedPageBreak/>
              <w:t>За работу:</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 образовательных учреждениях (классах, группах) для обучающихся, воспитанников с ограниченными возможностями здоровья;</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15 - 20%, Кс = 0,15 - 0,2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Педагогическим работникам (в том числе руководящим работникам, деятельность которых связана с образовательным процессом) муниципальных образовательных учреждений, работающим в сельских населенных пунктах, рабочих поселках Тутаевского муниципального района</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25%, Кс = 0,25</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30%, Кс = 0,3</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20%, Кс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20%, Кс = 0,2</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Педагогическим работникам муниципальных образовательных учреждений,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477" w:tooltip="&lt;*&gt; Выплата повышенного должностного оклада педагогическому работнику прекращается при достижении педагогического стажа 5 лет.">
              <w:r w:rsidRPr="00AD5FD6">
                <w:rPr>
                  <w:rFonts w:ascii="Times New Roman" w:hAnsi="Times New Roman" w:cs="Times New Roman"/>
                  <w:sz w:val="24"/>
                  <w:szCs w:val="24"/>
                </w:rPr>
                <w:t>&lt;*&gt;</w:t>
              </w:r>
            </w:hyperlink>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30%, Кс = 0,3</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15%, Кс = 0,15</w:t>
            </w:r>
          </w:p>
        </w:tc>
      </w:tr>
      <w:tr w:rsidR="00513782" w:rsidRPr="00AD5FD6" w:rsidTr="00D92FF2">
        <w:tc>
          <w:tcPr>
            <w:tcW w:w="9071" w:type="dxa"/>
            <w:gridSpan w:val="2"/>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2. Компенсационные выплаты</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ночное время</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35% часовой тарифной ставки в соответствии со </w:t>
            </w:r>
            <w:hyperlink r:id="rId7"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8"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154</w:t>
              </w:r>
            </w:hyperlink>
            <w:r w:rsidRPr="00AD5FD6">
              <w:rPr>
                <w:rFonts w:ascii="Times New Roman" w:hAnsi="Times New Roman" w:cs="Times New Roman"/>
                <w:sz w:val="24"/>
                <w:szCs w:val="24"/>
              </w:rPr>
              <w:t xml:space="preserve"> Трудового кодекса Российской Федерации</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lastRenderedPageBreak/>
              <w:t>За работу в выходные и праздничные дни</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в соответствии со </w:t>
            </w:r>
            <w:hyperlink r:id="rId9"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10"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153</w:t>
              </w:r>
            </w:hyperlink>
            <w:r w:rsidRPr="00AD5FD6">
              <w:rPr>
                <w:rFonts w:ascii="Times New Roman" w:hAnsi="Times New Roman" w:cs="Times New Roman"/>
                <w:sz w:val="24"/>
                <w:szCs w:val="24"/>
              </w:rPr>
              <w:t xml:space="preserve"> Трудового кодекса Российской Федерации</w:t>
            </w:r>
          </w:p>
        </w:tc>
      </w:tr>
      <w:tr w:rsidR="0051378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работу в неблагоприятных условиях труда</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 12%, К = 0,12</w:t>
            </w:r>
          </w:p>
        </w:tc>
      </w:tr>
      <w:tr w:rsidR="00D92FF2" w:rsidRPr="00AD5FD6" w:rsidTr="00D92FF2">
        <w:tc>
          <w:tcPr>
            <w:tcW w:w="6066"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3005"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 xml:space="preserve">в соответствии со </w:t>
            </w:r>
            <w:hyperlink r:id="rId11"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статьями 149</w:t>
              </w:r>
            </w:hyperlink>
            <w:r w:rsidRPr="00AD5FD6">
              <w:rPr>
                <w:rFonts w:ascii="Times New Roman" w:hAnsi="Times New Roman" w:cs="Times New Roman"/>
                <w:sz w:val="24"/>
                <w:szCs w:val="24"/>
              </w:rPr>
              <w:t xml:space="preserve">, </w:t>
            </w:r>
            <w:hyperlink r:id="rId12" w:tooltip="&quot;Трудовой кодекс Российской Федерации&quot; от 30.12.2001 N 197-ФЗ (ред. от 04.11.2022) {КонсультантПлюс}">
              <w:r w:rsidRPr="00AD5FD6">
                <w:rPr>
                  <w:rFonts w:ascii="Times New Roman" w:hAnsi="Times New Roman" w:cs="Times New Roman"/>
                  <w:sz w:val="24"/>
                  <w:szCs w:val="24"/>
                </w:rPr>
                <w:t>152</w:t>
              </w:r>
            </w:hyperlink>
            <w:r w:rsidRPr="00AD5FD6">
              <w:rPr>
                <w:rFonts w:ascii="Times New Roman" w:hAnsi="Times New Roman" w:cs="Times New Roman"/>
                <w:sz w:val="24"/>
                <w:szCs w:val="24"/>
              </w:rPr>
              <w:t xml:space="preserve"> Трудового кодекса Российской Федерации</w:t>
            </w: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3" w:name="P1477"/>
      <w:bookmarkEnd w:id="3"/>
      <w:r w:rsidRPr="00AD5FD6">
        <w:rPr>
          <w:rFonts w:ascii="Times New Roman" w:hAnsi="Times New Roman" w:cs="Times New Roman"/>
          <w:sz w:val="24"/>
          <w:szCs w:val="24"/>
        </w:rPr>
        <w:t>&lt;*&gt; Выплата повышенного должностного оклада педагогическому работнику прекращается при достижении педагогического стажа 5 лет.</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В случаях, когда работникам предусмотрено повышение должностных окладов по двум и более основаниям, абсолютный размер каждого повышения, установленного в процентах, исчисляется исходя из должностного оклада без учета повышения по другим основаниям.</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7. Минимальный уровень заработной платы работников образовательных учреждений</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Pr="00AD5FD6">
        <w:rPr>
          <w:rFonts w:ascii="Times New Roman" w:hAnsi="Times New Roman" w:cs="Times New Roman"/>
          <w:sz w:val="24"/>
          <w:szCs w:val="24"/>
        </w:rPr>
        <w:t>размера оплаты труда</w:t>
      </w:r>
      <w:proofErr w:type="gramEnd"/>
      <w:r w:rsidRPr="00AD5FD6">
        <w:rPr>
          <w:rFonts w:ascii="Times New Roman" w:hAnsi="Times New Roman" w:cs="Times New Roman"/>
          <w:sz w:val="24"/>
          <w:szCs w:val="24"/>
        </w:rPr>
        <w:t>, установленного федеральным законом.</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8. Порядок и условия почасовой оплаты труда</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8.1. Почасовая оплата труда педагогических работников учреждений применяется при оплате: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8.1.1. За часы, отработанные в порядке замещения отсутствующих по болезни или другим причинам воспитателей, педагогов дополнительного образования и других педагогических работников, продолжавшегося не свыше двух месяцев.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8.1.2. За педагогическую работу специалистов предприятий, учреждений и организа</w:t>
      </w:r>
      <w:r w:rsidR="00AD5FD6">
        <w:rPr>
          <w:rFonts w:ascii="Times New Roman" w:hAnsi="Times New Roman" w:cs="Times New Roman"/>
          <w:sz w:val="24"/>
          <w:szCs w:val="24"/>
        </w:rPr>
        <w:t xml:space="preserve">ций (в </w:t>
      </w:r>
      <w:proofErr w:type="spellStart"/>
      <w:r w:rsidR="00AD5FD6">
        <w:rPr>
          <w:rFonts w:ascii="Times New Roman" w:hAnsi="Times New Roman" w:cs="Times New Roman"/>
          <w:sz w:val="24"/>
          <w:szCs w:val="24"/>
        </w:rPr>
        <w:t>т.ч</w:t>
      </w:r>
      <w:proofErr w:type="spellEnd"/>
      <w:r w:rsidR="00AD5FD6">
        <w:rPr>
          <w:rFonts w:ascii="Times New Roman" w:hAnsi="Times New Roman" w:cs="Times New Roman"/>
          <w:sz w:val="24"/>
          <w:szCs w:val="24"/>
        </w:rPr>
        <w:t>. из числа работников</w:t>
      </w:r>
      <w:r w:rsidRPr="00AD5FD6">
        <w:rPr>
          <w:rFonts w:ascii="Times New Roman" w:hAnsi="Times New Roman" w:cs="Times New Roman"/>
          <w:sz w:val="24"/>
          <w:szCs w:val="24"/>
        </w:rPr>
        <w:t xml:space="preserve"> Администрации Тутаевского муниципального района, методических и учебно-методических кабинетов), привлекаемых для педагогической работы в образовательных учреждениях.</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lastRenderedPageBreak/>
        <w:t>8.3. Почасовая оплата труда педагогических работников муниципальных учреждений применяется при оплате труда работников, привлекаемых к проведению учебных занятий, и составляет:</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44"/>
        <w:gridCol w:w="1701"/>
        <w:gridCol w:w="2154"/>
      </w:tblGrid>
      <w:tr w:rsidR="00D92FF2" w:rsidRPr="00AD5FD6" w:rsidTr="00D92FF2">
        <w:tc>
          <w:tcPr>
            <w:tcW w:w="3572"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Категории </w:t>
            </w:r>
            <w:proofErr w:type="gramStart"/>
            <w:r w:rsidRPr="00AD5FD6">
              <w:rPr>
                <w:rFonts w:ascii="Times New Roman" w:hAnsi="Times New Roman" w:cs="Times New Roman"/>
                <w:sz w:val="24"/>
                <w:szCs w:val="24"/>
              </w:rPr>
              <w:t>обучающихся</w:t>
            </w:r>
            <w:proofErr w:type="gramEnd"/>
          </w:p>
        </w:tc>
        <w:tc>
          <w:tcPr>
            <w:tcW w:w="5499"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Ставка часовой оплаты труда, рублей</w:t>
            </w:r>
          </w:p>
        </w:tc>
      </w:tr>
      <w:tr w:rsidR="00D92FF2" w:rsidRPr="00AD5FD6" w:rsidTr="00D92FF2">
        <w:tc>
          <w:tcPr>
            <w:tcW w:w="3572" w:type="dxa"/>
            <w:vMerge/>
          </w:tcPr>
          <w:p w:rsidR="00D92FF2" w:rsidRPr="00AD5FD6" w:rsidRDefault="00D92FF2" w:rsidP="00D92FF2">
            <w:pPr>
              <w:pStyle w:val="ConsPlusNormal"/>
              <w:rPr>
                <w:rFonts w:ascii="Times New Roman" w:hAnsi="Times New Roman" w:cs="Times New Roman"/>
                <w:sz w:val="24"/>
                <w:szCs w:val="24"/>
              </w:rPr>
            </w:pP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профессор, доктор наук</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доцент, кандидат наук</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лица, не имеющие ученой степени</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Обучающиеся в муниципальных учреждениях, реализующих образовательную программу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490</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367</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245</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Студенты</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612</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490</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245</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Аспиранты, слушатели образовательных организаций</w:t>
            </w:r>
          </w:p>
        </w:tc>
        <w:tc>
          <w:tcPr>
            <w:tcW w:w="164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735</w:t>
            </w:r>
          </w:p>
        </w:tc>
        <w:tc>
          <w:tcPr>
            <w:tcW w:w="170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612</w:t>
            </w:r>
          </w:p>
        </w:tc>
        <w:tc>
          <w:tcPr>
            <w:tcW w:w="2154"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367</w:t>
            </w:r>
          </w:p>
        </w:tc>
      </w:tr>
      <w:tr w:rsidR="00D92FF2" w:rsidRPr="00AD5FD6" w:rsidTr="00D92FF2">
        <w:tc>
          <w:tcPr>
            <w:tcW w:w="357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дополнительного профессионального образования</w:t>
            </w:r>
          </w:p>
        </w:tc>
        <w:tc>
          <w:tcPr>
            <w:tcW w:w="1644" w:type="dxa"/>
          </w:tcPr>
          <w:p w:rsidR="00D92FF2" w:rsidRPr="00AD5FD6" w:rsidRDefault="00D92FF2" w:rsidP="00D92FF2">
            <w:pPr>
              <w:pStyle w:val="ConsPlusNormal"/>
              <w:rPr>
                <w:rFonts w:ascii="Times New Roman" w:hAnsi="Times New Roman" w:cs="Times New Roman"/>
                <w:sz w:val="24"/>
                <w:szCs w:val="24"/>
              </w:rPr>
            </w:pPr>
          </w:p>
        </w:tc>
        <w:tc>
          <w:tcPr>
            <w:tcW w:w="1701" w:type="dxa"/>
          </w:tcPr>
          <w:p w:rsidR="00D92FF2" w:rsidRPr="00AD5FD6" w:rsidRDefault="00D92FF2" w:rsidP="00D92FF2">
            <w:pPr>
              <w:pStyle w:val="ConsPlusNormal"/>
              <w:rPr>
                <w:rFonts w:ascii="Times New Roman" w:hAnsi="Times New Roman" w:cs="Times New Roman"/>
                <w:sz w:val="24"/>
                <w:szCs w:val="24"/>
              </w:rPr>
            </w:pPr>
          </w:p>
        </w:tc>
        <w:tc>
          <w:tcPr>
            <w:tcW w:w="2154" w:type="dxa"/>
          </w:tcPr>
          <w:p w:rsidR="00D92FF2" w:rsidRPr="00AD5FD6" w:rsidRDefault="00D92FF2" w:rsidP="00D92FF2">
            <w:pPr>
              <w:pStyle w:val="ConsPlusNormal"/>
              <w:rPr>
                <w:rFonts w:ascii="Times New Roman" w:hAnsi="Times New Roman" w:cs="Times New Roman"/>
                <w:sz w:val="24"/>
                <w:szCs w:val="24"/>
              </w:rPr>
            </w:pPr>
          </w:p>
        </w:tc>
      </w:tr>
    </w:tbl>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8.4.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8.5.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8.6.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8.7. Ставки почасовой оплаты труда в муниципальных автономных образовательных учреждениях устанавливаются в пределах утвержденной субсидии на выполнение муниципального задания.</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Title"/>
        <w:ind w:firstLine="540"/>
        <w:jc w:val="both"/>
        <w:outlineLvl w:val="1"/>
        <w:rPr>
          <w:rFonts w:ascii="Times New Roman" w:hAnsi="Times New Roman" w:cs="Times New Roman"/>
          <w:sz w:val="24"/>
          <w:szCs w:val="24"/>
        </w:rPr>
      </w:pPr>
      <w:r w:rsidRPr="00AD5FD6">
        <w:rPr>
          <w:rFonts w:ascii="Times New Roman" w:hAnsi="Times New Roman" w:cs="Times New Roman"/>
          <w:sz w:val="24"/>
          <w:szCs w:val="24"/>
        </w:rPr>
        <w:t>9. Оплата труда в образовательных учреждениях (структурных подразделениях) дополнительного образования детей спортивной направленности Тутаевского муниципального района (спортивные школы)</w:t>
      </w: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9.1.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D92FF2" w:rsidRPr="00AD5FD6" w:rsidRDefault="00D92FF2" w:rsidP="00D92FF2">
      <w:pPr>
        <w:pStyle w:val="ConsPlusNormal"/>
        <w:jc w:val="both"/>
        <w:rPr>
          <w:rFonts w:ascii="Times New Roman" w:hAnsi="Times New Roman" w:cs="Times New Roman"/>
          <w:sz w:val="24"/>
          <w:szCs w:val="24"/>
        </w:rPr>
      </w:pPr>
    </w:p>
    <w:p w:rsidR="00D92FF2" w:rsidRDefault="00D92FF2" w:rsidP="00D92FF2">
      <w:pPr>
        <w:pStyle w:val="ConsPlusNormal"/>
        <w:sectPr w:rsidR="00D92FF2" w:rsidSect="007C1932">
          <w:headerReference w:type="default" r:id="rId13"/>
          <w:footerReference w:type="default" r:id="rId14"/>
          <w:headerReference w:type="first" r:id="rId15"/>
          <w:footerReference w:type="first" r:id="rId16"/>
          <w:pgSz w:w="11906" w:h="16838"/>
          <w:pgMar w:top="851" w:right="567" w:bottom="851" w:left="1701" w:header="0" w:footer="0" w:gutter="0"/>
          <w:pgNumType w:start="1"/>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1237"/>
        <w:gridCol w:w="1237"/>
        <w:gridCol w:w="1237"/>
        <w:gridCol w:w="1237"/>
        <w:gridCol w:w="1237"/>
        <w:gridCol w:w="1241"/>
      </w:tblGrid>
      <w:tr w:rsidR="00D92FF2" w:rsidRPr="00AD5FD6" w:rsidTr="00D92FF2">
        <w:tc>
          <w:tcPr>
            <w:tcW w:w="3402"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Этапы подготовки</w:t>
            </w:r>
          </w:p>
        </w:tc>
        <w:tc>
          <w:tcPr>
            <w:tcW w:w="2778"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Период обучения, лет</w:t>
            </w:r>
          </w:p>
        </w:tc>
        <w:tc>
          <w:tcPr>
            <w:tcW w:w="3711"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1597" w:tooltip="&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
              <w:r w:rsidRPr="00AD5FD6">
                <w:rPr>
                  <w:rFonts w:ascii="Times New Roman" w:hAnsi="Times New Roman" w:cs="Times New Roman"/>
                  <w:sz w:val="24"/>
                  <w:szCs w:val="24"/>
                </w:rPr>
                <w:t>&lt;*&gt;</w:t>
              </w:r>
            </w:hyperlink>
          </w:p>
        </w:tc>
        <w:tc>
          <w:tcPr>
            <w:tcW w:w="123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Нормативная наполняемость группы, человек</w:t>
            </w:r>
          </w:p>
        </w:tc>
        <w:tc>
          <w:tcPr>
            <w:tcW w:w="1237"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Максимальная наполняемость группы, человек</w:t>
            </w:r>
          </w:p>
        </w:tc>
        <w:tc>
          <w:tcPr>
            <w:tcW w:w="1241" w:type="dxa"/>
            <w:vMerge w:val="restart"/>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Максимальный объем тренировочной нагрузки, часов в неделю</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vMerge/>
          </w:tcPr>
          <w:p w:rsidR="00D92FF2" w:rsidRPr="00AD5FD6" w:rsidRDefault="00D92FF2" w:rsidP="00D92FF2">
            <w:pPr>
              <w:pStyle w:val="ConsPlusNormal"/>
              <w:rPr>
                <w:rFonts w:ascii="Times New Roman" w:hAnsi="Times New Roman" w:cs="Times New Roman"/>
                <w:sz w:val="24"/>
                <w:szCs w:val="24"/>
              </w:rPr>
            </w:pPr>
          </w:p>
        </w:tc>
        <w:tc>
          <w:tcPr>
            <w:tcW w:w="3711" w:type="dxa"/>
            <w:gridSpan w:val="3"/>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 xml:space="preserve">группы видов спорта </w:t>
            </w:r>
            <w:hyperlink w:anchor="P1598" w:tooltip="&lt;**&gt; Виды спорта распределяются по группам в следующем порядке:">
              <w:r w:rsidRPr="00AD5FD6">
                <w:rPr>
                  <w:rFonts w:ascii="Times New Roman" w:hAnsi="Times New Roman" w:cs="Times New Roman"/>
                  <w:sz w:val="24"/>
                  <w:szCs w:val="24"/>
                </w:rPr>
                <w:t>&lt;**&gt;</w:t>
              </w:r>
            </w:hyperlink>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41" w:type="dxa"/>
            <w:vMerge/>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vMerge/>
          </w:tcPr>
          <w:p w:rsidR="00D92FF2" w:rsidRPr="00AD5FD6" w:rsidRDefault="00D92FF2" w:rsidP="00D92FF2">
            <w:pPr>
              <w:pStyle w:val="ConsPlusNormal"/>
              <w:rPr>
                <w:rFonts w:ascii="Times New Roman" w:hAnsi="Times New Roman" w:cs="Times New Roman"/>
                <w:sz w:val="24"/>
                <w:szCs w:val="24"/>
              </w:rPr>
            </w:pP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II</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III</w:t>
            </w: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37" w:type="dxa"/>
            <w:vMerge/>
          </w:tcPr>
          <w:p w:rsidR="00D92FF2" w:rsidRPr="00AD5FD6" w:rsidRDefault="00D92FF2" w:rsidP="00D92FF2">
            <w:pPr>
              <w:pStyle w:val="ConsPlusNormal"/>
              <w:rPr>
                <w:rFonts w:ascii="Times New Roman" w:hAnsi="Times New Roman" w:cs="Times New Roman"/>
                <w:sz w:val="24"/>
                <w:szCs w:val="24"/>
              </w:rPr>
            </w:pPr>
          </w:p>
        </w:tc>
        <w:tc>
          <w:tcPr>
            <w:tcW w:w="1241" w:type="dxa"/>
            <w:vMerge/>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340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Спортивно-оздоровительный</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весь период</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Начальной подготовки</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год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1 года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Учебно-тренировочный</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1 - 2 года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10,5</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2 лет обучения</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9</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w:t>
            </w:r>
          </w:p>
        </w:tc>
      </w:tr>
      <w:tr w:rsidR="00D92FF2" w:rsidRPr="00AD5FD6" w:rsidTr="00D92FF2">
        <w:tc>
          <w:tcPr>
            <w:tcW w:w="3402" w:type="dxa"/>
            <w:vMerge w:val="restart"/>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Спортивного совершенствования</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до года</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w:t>
            </w:r>
          </w:p>
        </w:tc>
      </w:tr>
      <w:tr w:rsidR="00D92FF2" w:rsidRPr="00AD5FD6" w:rsidTr="00D92FF2">
        <w:tc>
          <w:tcPr>
            <w:tcW w:w="3402" w:type="dxa"/>
            <w:vMerge/>
          </w:tcPr>
          <w:p w:rsidR="00D92FF2" w:rsidRPr="00AD5FD6" w:rsidRDefault="00D92FF2" w:rsidP="00D92FF2">
            <w:pPr>
              <w:pStyle w:val="ConsPlusNormal"/>
              <w:rPr>
                <w:rFonts w:ascii="Times New Roman" w:hAnsi="Times New Roman" w:cs="Times New Roman"/>
                <w:sz w:val="24"/>
                <w:szCs w:val="24"/>
              </w:rPr>
            </w:pP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свыше года</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r>
      <w:tr w:rsidR="00D92FF2" w:rsidRPr="00AD5FD6" w:rsidTr="00D92FF2">
        <w:tc>
          <w:tcPr>
            <w:tcW w:w="3402"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Высшего спортивного мастерства</w:t>
            </w:r>
          </w:p>
        </w:tc>
        <w:tc>
          <w:tcPr>
            <w:tcW w:w="2778" w:type="dxa"/>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весь период</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40</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1237"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w:t>
            </w:r>
          </w:p>
        </w:tc>
        <w:tc>
          <w:tcPr>
            <w:tcW w:w="1241" w:type="dxa"/>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r>
    </w:tbl>
    <w:p w:rsidR="00D92FF2" w:rsidRDefault="00D92FF2" w:rsidP="00D92FF2">
      <w:pPr>
        <w:pStyle w:val="ConsPlusNormal"/>
        <w:sectPr w:rsidR="00D92FF2">
          <w:headerReference w:type="default" r:id="rId17"/>
          <w:footerReference w:type="default" r:id="rId18"/>
          <w:headerReference w:type="first" r:id="rId19"/>
          <w:footerReference w:type="first" r:id="rId20"/>
          <w:pgSz w:w="16838" w:h="11906" w:orient="landscape"/>
          <w:pgMar w:top="1133" w:right="1440" w:bottom="566" w:left="1440" w:header="0" w:footer="0" w:gutter="0"/>
          <w:cols w:space="720"/>
          <w:titlePg/>
        </w:sectPr>
      </w:pPr>
    </w:p>
    <w:p w:rsidR="00D92FF2" w:rsidRPr="00AD5FD6" w:rsidRDefault="00D92FF2" w:rsidP="00D92FF2">
      <w:pPr>
        <w:pStyle w:val="ConsPlusNormal"/>
        <w:jc w:val="both"/>
        <w:rPr>
          <w:rFonts w:ascii="Times New Roman" w:hAnsi="Times New Roman" w:cs="Times New Roman"/>
          <w:sz w:val="24"/>
          <w:szCs w:val="24"/>
        </w:rPr>
      </w:pPr>
    </w:p>
    <w:p w:rsidR="00D92FF2" w:rsidRPr="00AD5FD6" w:rsidRDefault="00D92FF2" w:rsidP="00D92FF2">
      <w:pPr>
        <w:pStyle w:val="ConsPlusNormal"/>
        <w:ind w:firstLine="540"/>
        <w:jc w:val="both"/>
        <w:rPr>
          <w:rFonts w:ascii="Times New Roman" w:hAnsi="Times New Roman" w:cs="Times New Roman"/>
          <w:sz w:val="24"/>
          <w:szCs w:val="24"/>
        </w:rPr>
      </w:pPr>
      <w:r w:rsidRPr="00AD5FD6">
        <w:rPr>
          <w:rFonts w:ascii="Times New Roman" w:hAnsi="Times New Roman" w:cs="Times New Roman"/>
          <w:sz w:val="24"/>
          <w:szCs w:val="24"/>
        </w:rPr>
        <w:t>--------------------------------</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4" w:name="P1597"/>
      <w:bookmarkEnd w:id="4"/>
      <w:r w:rsidRPr="00AD5FD6">
        <w:rPr>
          <w:rFonts w:ascii="Times New Roman" w:hAnsi="Times New Roman" w:cs="Times New Roman"/>
          <w:sz w:val="24"/>
          <w:szCs w:val="24"/>
        </w:rP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D92FF2" w:rsidRPr="00AD5FD6" w:rsidRDefault="00D92FF2" w:rsidP="00D92FF2">
      <w:pPr>
        <w:pStyle w:val="ConsPlusNormal"/>
        <w:spacing w:before="200"/>
        <w:ind w:firstLine="540"/>
        <w:jc w:val="both"/>
        <w:rPr>
          <w:rFonts w:ascii="Times New Roman" w:hAnsi="Times New Roman" w:cs="Times New Roman"/>
          <w:sz w:val="24"/>
          <w:szCs w:val="24"/>
        </w:rPr>
      </w:pPr>
      <w:bookmarkStart w:id="5" w:name="P1598"/>
      <w:bookmarkEnd w:id="5"/>
      <w:r w:rsidRPr="00AD5FD6">
        <w:rPr>
          <w:rFonts w:ascii="Times New Roman" w:hAnsi="Times New Roman" w:cs="Times New Roman"/>
          <w:sz w:val="24"/>
          <w:szCs w:val="24"/>
        </w:rPr>
        <w:t>&lt;**&gt; Виды спорта распределяются по группам в следующем порядке: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ко второй группе видов спорта относятся командные и игровые виды спорта (футбол, баскетбол и другие);</w:t>
      </w:r>
    </w:p>
    <w:p w:rsidR="00D92FF2" w:rsidRPr="00AD5FD6" w:rsidRDefault="00D92FF2" w:rsidP="00D92FF2">
      <w:pPr>
        <w:pStyle w:val="ConsPlusNormal"/>
        <w:spacing w:before="200"/>
        <w:ind w:firstLine="540"/>
        <w:jc w:val="both"/>
        <w:rPr>
          <w:rFonts w:ascii="Times New Roman" w:hAnsi="Times New Roman" w:cs="Times New Roman"/>
          <w:sz w:val="24"/>
          <w:szCs w:val="24"/>
        </w:rPr>
      </w:pPr>
      <w:r w:rsidRPr="00AD5FD6">
        <w:rPr>
          <w:rFonts w:ascii="Times New Roman" w:hAnsi="Times New Roman" w:cs="Times New Roman"/>
          <w:sz w:val="24"/>
          <w:szCs w:val="24"/>
        </w:rPr>
        <w:t>- к третьей группе видов спорта относятся олимпийские дисциплины легкой атлетики (спринт, средние и длинные дистанции и другие).</w:t>
      </w:r>
    </w:p>
    <w:p w:rsidR="00D92FF2" w:rsidRPr="00AD5FD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91"/>
        <w:gridCol w:w="3685"/>
      </w:tblGrid>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N</w:t>
            </w:r>
          </w:p>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п</w:t>
            </w:r>
            <w:proofErr w:type="gramEnd"/>
            <w:r w:rsidRPr="00AD5FD6">
              <w:rPr>
                <w:rFonts w:ascii="Times New Roman" w:hAnsi="Times New Roman" w:cs="Times New Roman"/>
                <w:sz w:val="24"/>
                <w:szCs w:val="24"/>
              </w:rPr>
              <w:t>/п</w:t>
            </w:r>
          </w:p>
        </w:tc>
        <w:tc>
          <w:tcPr>
            <w:tcW w:w="3628"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Уровень соревнований</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Занятое место</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proofErr w:type="gramStart"/>
            <w:r w:rsidRPr="00AD5FD6">
              <w:rPr>
                <w:rFonts w:ascii="Times New Roman" w:hAnsi="Times New Roman" w:cs="Times New Roman"/>
                <w:sz w:val="24"/>
                <w:szCs w:val="24"/>
              </w:rPr>
              <w:t>Размер оплаты труда</w:t>
            </w:r>
            <w:proofErr w:type="gramEnd"/>
            <w:r w:rsidRPr="00AD5FD6">
              <w:rPr>
                <w:rFonts w:ascii="Times New Roman" w:hAnsi="Times New Roman" w:cs="Times New Roman"/>
                <w:sz w:val="24"/>
                <w:szCs w:val="24"/>
              </w:rPr>
              <w:t xml:space="preserve">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28"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8504" w:type="dxa"/>
            <w:gridSpan w:val="3"/>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личных и командных видах спортивных дисциплин</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1.1</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Европы, Кубок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1.3</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 Европы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мира</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России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России</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1.4</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 чемпионат мира, Европы, Кубок мира</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участие</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Кубок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России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80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(молодежь, юниоры)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1.6</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молодежи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1.7</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(молодежь, юниоры)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60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молодежи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1.8</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Первенство России (старшие юноши)</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1.9</w:t>
            </w:r>
          </w:p>
        </w:tc>
        <w:tc>
          <w:tcPr>
            <w:tcW w:w="3628" w:type="dxa"/>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Окружные, зональные спартакиады, первенства</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40</w:t>
            </w: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w:t>
            </w:r>
          </w:p>
        </w:tc>
        <w:tc>
          <w:tcPr>
            <w:tcW w:w="8504" w:type="dxa"/>
            <w:gridSpan w:val="3"/>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командных игровых видах спорта</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lastRenderedPageBreak/>
              <w:t>2.1</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200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2.2</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150</w:t>
            </w: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чемпионат мира, Европы</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2.3</w:t>
            </w:r>
          </w:p>
        </w:tc>
        <w:tc>
          <w:tcPr>
            <w:tcW w:w="3628" w:type="dxa"/>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120</w:t>
            </w: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2.4</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финале Спартакиады молодежи</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1 - 2</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Спартакиаде учащихся, всероссийских соревнованиях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2.5</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 финале Спартакиады молодежи, Спартакиады учащихся</w:t>
            </w:r>
          </w:p>
        </w:tc>
        <w:tc>
          <w:tcPr>
            <w:tcW w:w="1191"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3 - 4</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во всероссийских соревнованиях среди спортивных школ</w:t>
            </w:r>
          </w:p>
        </w:tc>
        <w:tc>
          <w:tcPr>
            <w:tcW w:w="1191"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c>
          <w:tcPr>
            <w:tcW w:w="567" w:type="dxa"/>
            <w:vMerge w:val="restart"/>
            <w:tcBorders>
              <w:top w:val="single" w:sz="4" w:space="0" w:color="auto"/>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2.6</w:t>
            </w:r>
          </w:p>
        </w:tc>
        <w:tc>
          <w:tcPr>
            <w:tcW w:w="3628"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single" w:sz="4" w:space="0" w:color="auto"/>
              <w:bottom w:val="nil"/>
            </w:tcBorders>
          </w:tcPr>
          <w:p w:rsidR="00D92FF2" w:rsidRPr="00AD5FD6" w:rsidRDefault="00D92FF2" w:rsidP="00D92FF2">
            <w:pPr>
              <w:pStyle w:val="ConsPlusNormal"/>
              <w:rPr>
                <w:rFonts w:ascii="Times New Roman" w:hAnsi="Times New Roman" w:cs="Times New Roman"/>
                <w:sz w:val="24"/>
                <w:szCs w:val="24"/>
              </w:rPr>
            </w:pP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основной состав сборной</w:t>
            </w:r>
          </w:p>
        </w:tc>
        <w:tc>
          <w:tcPr>
            <w:tcW w:w="1191"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100</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молодежный состав сборной</w:t>
            </w:r>
          </w:p>
        </w:tc>
        <w:tc>
          <w:tcPr>
            <w:tcW w:w="1191" w:type="dxa"/>
            <w:tcBorders>
              <w:top w:val="nil"/>
              <w:bottom w:val="nil"/>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75</w:t>
            </w:r>
          </w:p>
        </w:tc>
      </w:tr>
      <w:tr w:rsidR="00D92FF2" w:rsidRPr="00AD5FD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r w:rsidRPr="00AD5FD6">
              <w:rPr>
                <w:rFonts w:ascii="Times New Roman" w:hAnsi="Times New Roman" w:cs="Times New Roman"/>
                <w:sz w:val="24"/>
                <w:szCs w:val="24"/>
              </w:rPr>
              <w:t>юношеский состав сборной</w:t>
            </w:r>
          </w:p>
        </w:tc>
        <w:tc>
          <w:tcPr>
            <w:tcW w:w="1191" w:type="dxa"/>
            <w:tcBorders>
              <w:top w:val="nil"/>
              <w:bottom w:val="single" w:sz="4" w:space="0" w:color="auto"/>
            </w:tcBorders>
          </w:tcPr>
          <w:p w:rsidR="00D92FF2" w:rsidRPr="00AD5FD6" w:rsidRDefault="00D92FF2" w:rsidP="00D92FF2">
            <w:pPr>
              <w:pStyle w:val="ConsPlusNormal"/>
              <w:rPr>
                <w:rFonts w:ascii="Times New Roman" w:hAnsi="Times New Roman" w:cs="Times New Roman"/>
                <w:sz w:val="24"/>
                <w:szCs w:val="24"/>
              </w:rPr>
            </w:pPr>
          </w:p>
        </w:tc>
        <w:tc>
          <w:tcPr>
            <w:tcW w:w="3685" w:type="dxa"/>
            <w:tcBorders>
              <w:top w:val="nil"/>
              <w:bottom w:val="single" w:sz="4" w:space="0" w:color="auto"/>
            </w:tcBorders>
          </w:tcPr>
          <w:p w:rsidR="00D92FF2" w:rsidRPr="00AD5FD6" w:rsidRDefault="00D92FF2" w:rsidP="00D92FF2">
            <w:pPr>
              <w:pStyle w:val="ConsPlusNormal"/>
              <w:jc w:val="center"/>
              <w:rPr>
                <w:rFonts w:ascii="Times New Roman" w:hAnsi="Times New Roman" w:cs="Times New Roman"/>
                <w:sz w:val="24"/>
                <w:szCs w:val="24"/>
              </w:rPr>
            </w:pPr>
            <w:r w:rsidRPr="00AD5FD6">
              <w:rPr>
                <w:rFonts w:ascii="Times New Roman" w:hAnsi="Times New Roman" w:cs="Times New Roman"/>
                <w:sz w:val="24"/>
                <w:szCs w:val="24"/>
              </w:rPr>
              <w:t>50</w:t>
            </w:r>
          </w:p>
        </w:tc>
      </w:tr>
    </w:tbl>
    <w:p w:rsidR="00D92FF2" w:rsidRPr="00AD5FD6" w:rsidRDefault="00D92FF2" w:rsidP="00D92FF2">
      <w:pPr>
        <w:pStyle w:val="ConsPlusNormal"/>
        <w:jc w:val="both"/>
        <w:rPr>
          <w:rFonts w:ascii="Times New Roman" w:hAnsi="Times New Roman" w:cs="Times New Roman"/>
          <w:sz w:val="24"/>
          <w:szCs w:val="24"/>
        </w:rPr>
      </w:pPr>
    </w:p>
    <w:p w:rsidR="00AD5FD6" w:rsidRDefault="00AD5FD6" w:rsidP="00AD5FD6">
      <w:pPr>
        <w:pStyle w:val="ConsPlusNormal"/>
        <w:rPr>
          <w:rFonts w:ascii="Times New Roman" w:hAnsi="Times New Roman" w:cs="Times New Roman"/>
          <w:sz w:val="24"/>
          <w:szCs w:val="24"/>
        </w:rPr>
      </w:pPr>
    </w:p>
    <w:p w:rsidR="00D92FF2" w:rsidRPr="00AD5FD6" w:rsidRDefault="00D92FF2" w:rsidP="00AD5FD6">
      <w:pPr>
        <w:pStyle w:val="ConsPlusNormal"/>
        <w:rPr>
          <w:rFonts w:ascii="Times New Roman" w:hAnsi="Times New Roman" w:cs="Times New Roman"/>
          <w:sz w:val="24"/>
          <w:szCs w:val="24"/>
        </w:rPr>
      </w:pPr>
      <w:r w:rsidRPr="00AD5FD6">
        <w:rPr>
          <w:rFonts w:ascii="Times New Roman" w:hAnsi="Times New Roman" w:cs="Times New Roman"/>
          <w:sz w:val="24"/>
          <w:szCs w:val="24"/>
        </w:rPr>
        <w:t>Управляющий делами</w:t>
      </w:r>
    </w:p>
    <w:p w:rsidR="00D92FF2" w:rsidRPr="00AD5FD6" w:rsidRDefault="00D92FF2" w:rsidP="00AD5FD6">
      <w:pPr>
        <w:pStyle w:val="ConsPlusNormal"/>
        <w:rPr>
          <w:rFonts w:ascii="Times New Roman" w:hAnsi="Times New Roman" w:cs="Times New Roman"/>
          <w:sz w:val="24"/>
          <w:szCs w:val="24"/>
        </w:rPr>
      </w:pPr>
      <w:r w:rsidRPr="00AD5FD6">
        <w:rPr>
          <w:rFonts w:ascii="Times New Roman" w:hAnsi="Times New Roman" w:cs="Times New Roman"/>
          <w:sz w:val="24"/>
          <w:szCs w:val="24"/>
        </w:rPr>
        <w:t>Администрации Тутаевского</w:t>
      </w:r>
    </w:p>
    <w:p w:rsidR="00AD5FD6" w:rsidRPr="00AD5FD6" w:rsidRDefault="00D92FF2" w:rsidP="00AD5FD6">
      <w:pPr>
        <w:pStyle w:val="ConsPlusNormal"/>
        <w:jc w:val="right"/>
        <w:rPr>
          <w:rFonts w:ascii="Times New Roman" w:hAnsi="Times New Roman" w:cs="Times New Roman"/>
          <w:sz w:val="24"/>
          <w:szCs w:val="24"/>
        </w:rPr>
      </w:pPr>
      <w:r w:rsidRPr="00AD5FD6">
        <w:rPr>
          <w:rFonts w:ascii="Times New Roman" w:hAnsi="Times New Roman" w:cs="Times New Roman"/>
          <w:sz w:val="24"/>
          <w:szCs w:val="24"/>
        </w:rPr>
        <w:t>муниципального района</w:t>
      </w:r>
      <w:r w:rsidR="00AD5FD6" w:rsidRPr="00AD5FD6">
        <w:rPr>
          <w:rFonts w:ascii="Times New Roman" w:hAnsi="Times New Roman" w:cs="Times New Roman"/>
          <w:sz w:val="24"/>
          <w:szCs w:val="24"/>
        </w:rPr>
        <w:t xml:space="preserve"> </w:t>
      </w:r>
      <w:r w:rsidR="00AD5FD6">
        <w:rPr>
          <w:rFonts w:ascii="Times New Roman" w:hAnsi="Times New Roman" w:cs="Times New Roman"/>
          <w:sz w:val="24"/>
          <w:szCs w:val="24"/>
        </w:rPr>
        <w:t xml:space="preserve">                                                                                   </w:t>
      </w:r>
      <w:r w:rsidR="00AD5FD6" w:rsidRPr="00AD5FD6">
        <w:rPr>
          <w:rFonts w:ascii="Times New Roman" w:hAnsi="Times New Roman" w:cs="Times New Roman"/>
          <w:sz w:val="24"/>
          <w:szCs w:val="24"/>
        </w:rPr>
        <w:t>С.В.</w:t>
      </w:r>
      <w:r w:rsidR="00AD5FD6">
        <w:rPr>
          <w:rFonts w:ascii="Times New Roman" w:hAnsi="Times New Roman" w:cs="Times New Roman"/>
          <w:sz w:val="24"/>
          <w:szCs w:val="24"/>
        </w:rPr>
        <w:t xml:space="preserve"> </w:t>
      </w:r>
      <w:r w:rsidR="00AD5FD6" w:rsidRPr="00AD5FD6">
        <w:rPr>
          <w:rFonts w:ascii="Times New Roman" w:hAnsi="Times New Roman" w:cs="Times New Roman"/>
          <w:sz w:val="24"/>
          <w:szCs w:val="24"/>
        </w:rPr>
        <w:t>Б</w:t>
      </w:r>
      <w:r w:rsidR="00AD5FD6">
        <w:rPr>
          <w:rFonts w:ascii="Times New Roman" w:hAnsi="Times New Roman" w:cs="Times New Roman"/>
          <w:sz w:val="24"/>
          <w:szCs w:val="24"/>
        </w:rPr>
        <w:t>алясникова</w:t>
      </w:r>
    </w:p>
    <w:p w:rsidR="00D92FF2" w:rsidRPr="00AD5FD6" w:rsidRDefault="00D92FF2" w:rsidP="00AD5FD6">
      <w:pPr>
        <w:pStyle w:val="ConsPlusNormal"/>
        <w:rPr>
          <w:rFonts w:ascii="Times New Roman" w:hAnsi="Times New Roman" w:cs="Times New Roman"/>
          <w:sz w:val="24"/>
          <w:szCs w:val="24"/>
        </w:rPr>
      </w:pPr>
    </w:p>
    <w:p w:rsidR="00A34AC7" w:rsidRPr="00AD5FD6" w:rsidRDefault="00A34AC7">
      <w:pPr>
        <w:rPr>
          <w:rFonts w:ascii="Times New Roman" w:hAnsi="Times New Roman" w:cs="Times New Roman"/>
          <w:sz w:val="24"/>
          <w:szCs w:val="24"/>
        </w:rPr>
      </w:pPr>
    </w:p>
    <w:sectPr w:rsidR="00A34AC7" w:rsidRPr="00AD5FD6" w:rsidSect="00AD5F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42" w:rsidRDefault="00640342" w:rsidP="00D92FF2">
      <w:r>
        <w:separator/>
      </w:r>
    </w:p>
  </w:endnote>
  <w:endnote w:type="continuationSeparator" w:id="0">
    <w:p w:rsidR="00640342" w:rsidRDefault="00640342" w:rsidP="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rsidP="00513782">
    <w:pPr>
      <w:pStyle w:val="ConsPlusNormal"/>
      <w:tabs>
        <w:tab w:val="right" w:pos="102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pPr>
      <w:pStyle w:val="ConsPlusNorma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42" w:rsidRDefault="00640342" w:rsidP="00D92FF2">
      <w:r>
        <w:separator/>
      </w:r>
    </w:p>
  </w:footnote>
  <w:footnote w:type="continuationSeparator" w:id="0">
    <w:p w:rsidR="00640342" w:rsidRDefault="00640342" w:rsidP="00D9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1279"/>
      <w:docPartObj>
        <w:docPartGallery w:val="Page Numbers (Top of Page)"/>
        <w:docPartUnique/>
      </w:docPartObj>
    </w:sdtPr>
    <w:sdtEndPr>
      <w:rPr>
        <w:rFonts w:ascii="Times New Roman" w:hAnsi="Times New Roman" w:cs="Times New Roman"/>
      </w:rPr>
    </w:sdtEndPr>
    <w:sdtContent>
      <w:p w:rsidR="00476844" w:rsidRDefault="00476844">
        <w:pPr>
          <w:pStyle w:val="a5"/>
          <w:jc w:val="center"/>
        </w:pPr>
      </w:p>
      <w:p w:rsidR="00476844" w:rsidRDefault="00476844">
        <w:pPr>
          <w:pStyle w:val="a5"/>
          <w:jc w:val="center"/>
        </w:pPr>
      </w:p>
      <w:p w:rsidR="00476844" w:rsidRPr="00AD5FD6" w:rsidRDefault="00476844" w:rsidP="00AD5FD6">
        <w:pPr>
          <w:pStyle w:val="a5"/>
          <w:jc w:val="center"/>
          <w:rPr>
            <w:rFonts w:ascii="Times New Roman" w:hAnsi="Times New Roman" w:cs="Times New Roman"/>
          </w:rPr>
        </w:pPr>
        <w:r w:rsidRPr="00AD5FD6">
          <w:rPr>
            <w:rFonts w:ascii="Times New Roman" w:hAnsi="Times New Roman" w:cs="Times New Roman"/>
          </w:rPr>
          <w:fldChar w:fldCharType="begin"/>
        </w:r>
        <w:r w:rsidRPr="00AD5FD6">
          <w:rPr>
            <w:rFonts w:ascii="Times New Roman" w:hAnsi="Times New Roman" w:cs="Times New Roman"/>
          </w:rPr>
          <w:instrText>PAGE   \* MERGEFORMAT</w:instrText>
        </w:r>
        <w:r w:rsidRPr="00AD5FD6">
          <w:rPr>
            <w:rFonts w:ascii="Times New Roman" w:hAnsi="Times New Roman" w:cs="Times New Roman"/>
          </w:rPr>
          <w:fldChar w:fldCharType="separate"/>
        </w:r>
        <w:r w:rsidR="007C1932">
          <w:rPr>
            <w:rFonts w:ascii="Times New Roman" w:hAnsi="Times New Roman" w:cs="Times New Roman"/>
            <w:noProof/>
          </w:rPr>
          <w:t>23</w:t>
        </w:r>
        <w:r w:rsidRPr="00AD5FD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rsidP="00D92FF2">
    <w:pPr>
      <w:pStyle w:val="ConsPlusNormal"/>
      <w:tabs>
        <w:tab w:val="left" w:pos="1200"/>
        <w:tab w:val="left" w:pos="63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0149"/>
      <w:docPartObj>
        <w:docPartGallery w:val="Page Numbers (Top of Page)"/>
        <w:docPartUnique/>
      </w:docPartObj>
    </w:sdtPr>
    <w:sdtEndPr>
      <w:rPr>
        <w:rFonts w:ascii="Times New Roman" w:hAnsi="Times New Roman" w:cs="Times New Roman"/>
      </w:rPr>
    </w:sdtEndPr>
    <w:sdtContent>
      <w:p w:rsidR="00476844" w:rsidRPr="00AD5FD6" w:rsidRDefault="00476844">
        <w:pPr>
          <w:pStyle w:val="a5"/>
          <w:jc w:val="center"/>
          <w:rPr>
            <w:rFonts w:ascii="Times New Roman" w:hAnsi="Times New Roman" w:cs="Times New Roman"/>
          </w:rPr>
        </w:pPr>
        <w:r w:rsidRPr="00AD5FD6">
          <w:rPr>
            <w:rFonts w:ascii="Times New Roman" w:hAnsi="Times New Roman" w:cs="Times New Roman"/>
          </w:rPr>
          <w:fldChar w:fldCharType="begin"/>
        </w:r>
        <w:r w:rsidRPr="00AD5FD6">
          <w:rPr>
            <w:rFonts w:ascii="Times New Roman" w:hAnsi="Times New Roman" w:cs="Times New Roman"/>
          </w:rPr>
          <w:instrText>PAGE   \* MERGEFORMAT</w:instrText>
        </w:r>
        <w:r w:rsidRPr="00AD5FD6">
          <w:rPr>
            <w:rFonts w:ascii="Times New Roman" w:hAnsi="Times New Roman" w:cs="Times New Roman"/>
          </w:rPr>
          <w:fldChar w:fldCharType="separate"/>
        </w:r>
        <w:r w:rsidR="007C1932">
          <w:rPr>
            <w:rFonts w:ascii="Times New Roman" w:hAnsi="Times New Roman" w:cs="Times New Roman"/>
            <w:noProof/>
          </w:rPr>
          <w:t>27</w:t>
        </w:r>
        <w:r w:rsidRPr="00AD5FD6">
          <w:rPr>
            <w:rFonts w:ascii="Times New Roman" w:hAnsi="Times New Roman" w:cs="Times New Roman"/>
          </w:rPr>
          <w:fldChar w:fldCharType="end"/>
        </w:r>
      </w:p>
    </w:sdtContent>
  </w:sdt>
  <w:p w:rsidR="00476844" w:rsidRDefault="00476844">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44" w:rsidRDefault="0047684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F2"/>
    <w:rsid w:val="000B3959"/>
    <w:rsid w:val="000C0EDC"/>
    <w:rsid w:val="00141269"/>
    <w:rsid w:val="001909A0"/>
    <w:rsid w:val="00207EFA"/>
    <w:rsid w:val="002D2E5F"/>
    <w:rsid w:val="002E5910"/>
    <w:rsid w:val="003744E4"/>
    <w:rsid w:val="00406F1A"/>
    <w:rsid w:val="00476844"/>
    <w:rsid w:val="00486E61"/>
    <w:rsid w:val="00495397"/>
    <w:rsid w:val="004C5236"/>
    <w:rsid w:val="004E57CF"/>
    <w:rsid w:val="00513782"/>
    <w:rsid w:val="005C323A"/>
    <w:rsid w:val="005E0FFB"/>
    <w:rsid w:val="00640342"/>
    <w:rsid w:val="0070332F"/>
    <w:rsid w:val="00711F14"/>
    <w:rsid w:val="007446B8"/>
    <w:rsid w:val="007C1932"/>
    <w:rsid w:val="007C5BD9"/>
    <w:rsid w:val="008729B2"/>
    <w:rsid w:val="00891F92"/>
    <w:rsid w:val="00A0224C"/>
    <w:rsid w:val="00A34AC7"/>
    <w:rsid w:val="00A57682"/>
    <w:rsid w:val="00AD5FD6"/>
    <w:rsid w:val="00BA60B0"/>
    <w:rsid w:val="00BD6626"/>
    <w:rsid w:val="00C050C3"/>
    <w:rsid w:val="00C205C6"/>
    <w:rsid w:val="00C72667"/>
    <w:rsid w:val="00D72B8F"/>
    <w:rsid w:val="00D92FF2"/>
    <w:rsid w:val="00F109A3"/>
    <w:rsid w:val="00F1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A6B6370CA3A4CD0F95E4B18F2A3111AA1CFAFFCB8323F228D4DEC6B1576ABF1469D566BAFDE09F7FCF335D28B6EB02EBC1244BAB5EDEgFs3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6BDA6B6370CA3A4CD0F95E4B18F2A3111AA1CFAFFCB8323F228D4DEC6B1576ABF1469D366BCF6B4C630CE6F187CA5EB02EBC22557gAsBN" TargetMode="External"/><Relationship Id="rId12" Type="http://schemas.openxmlformats.org/officeDocument/2006/relationships/hyperlink" Target="consultantplus://offline/ref=B6BDA6B6370CA3A4CD0F95E4B18F2A3111AA1CFAFFCB8323F228D4DEC6B1576ABF1469D367B9F6B4C630CE6F187CA5EB02EBC22557gAsBN"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BDA6B6370CA3A4CD0F95E4B18F2A3111AA1CFAFFCB8323F228D4DEC6B1576ABF1469D366BCF6B4C630CE6F187CA5EB02EBC22557gAsB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6BDA6B6370CA3A4CD0F95E4B18F2A3111AA1CFAFFCB8323F228D4DEC6B1576ABF1469D367BEF6B4C630CE6F187CA5EB02EBC22557gAsB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B6BDA6B6370CA3A4CD0F95E4B18F2A3111AA1CFAFFCB8323F228D4DEC6B1576ABF1469D366BCF6B4C630CE6F187CA5EB02EBC22557gAsB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6104</Words>
  <Characters>34797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Чайка</dc:creator>
  <cp:lastModifiedBy>prokofieva</cp:lastModifiedBy>
  <cp:revision>3</cp:revision>
  <cp:lastPrinted>2023-04-26T12:38:00Z</cp:lastPrinted>
  <dcterms:created xsi:type="dcterms:W3CDTF">2023-04-05T05:23:00Z</dcterms:created>
  <dcterms:modified xsi:type="dcterms:W3CDTF">2023-04-26T12:38:00Z</dcterms:modified>
</cp:coreProperties>
</file>