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3D" w:rsidRDefault="00002D3D">
      <w:pPr>
        <w:pStyle w:val="ConsPlusTitlePage"/>
      </w:pPr>
    </w:p>
    <w:p w:rsidR="00002D3D" w:rsidRDefault="00002D3D" w:rsidP="00002D3D">
      <w:pPr>
        <w:jc w:val="center"/>
        <w:rPr>
          <w:b/>
          <w:sz w:val="36"/>
          <w:szCs w:val="36"/>
        </w:rPr>
      </w:pPr>
      <w:r>
        <w:rPr>
          <w:b/>
          <w:sz w:val="36"/>
          <w:szCs w:val="36"/>
        </w:rPr>
        <w:t>Муниципальный Совет</w:t>
      </w:r>
    </w:p>
    <w:p w:rsidR="00002D3D" w:rsidRDefault="00002D3D" w:rsidP="00002D3D">
      <w:pPr>
        <w:jc w:val="center"/>
        <w:rPr>
          <w:b/>
          <w:sz w:val="36"/>
          <w:szCs w:val="36"/>
        </w:rPr>
      </w:pPr>
      <w:r>
        <w:rPr>
          <w:b/>
          <w:sz w:val="36"/>
          <w:szCs w:val="36"/>
        </w:rPr>
        <w:t>Левобережного сельского поселения</w:t>
      </w:r>
    </w:p>
    <w:p w:rsidR="00002D3D" w:rsidRDefault="00002D3D" w:rsidP="00002D3D">
      <w:pPr>
        <w:jc w:val="center"/>
        <w:rPr>
          <w:b/>
          <w:sz w:val="36"/>
          <w:szCs w:val="36"/>
        </w:rPr>
      </w:pPr>
      <w:r>
        <w:rPr>
          <w:b/>
          <w:sz w:val="36"/>
          <w:szCs w:val="36"/>
        </w:rPr>
        <w:t>Тутаевского муниципального района</w:t>
      </w:r>
    </w:p>
    <w:p w:rsidR="00002D3D" w:rsidRDefault="00002D3D" w:rsidP="00002D3D">
      <w:pPr>
        <w:jc w:val="center"/>
        <w:rPr>
          <w:b/>
          <w:sz w:val="36"/>
          <w:szCs w:val="36"/>
        </w:rPr>
      </w:pPr>
      <w:r>
        <w:rPr>
          <w:b/>
          <w:sz w:val="36"/>
          <w:szCs w:val="36"/>
        </w:rPr>
        <w:t>Ярославской области</w:t>
      </w:r>
    </w:p>
    <w:p w:rsidR="00002D3D" w:rsidRDefault="00002D3D" w:rsidP="00002D3D">
      <w:pPr>
        <w:jc w:val="center"/>
        <w:rPr>
          <w:b/>
          <w:sz w:val="36"/>
          <w:szCs w:val="36"/>
        </w:rPr>
      </w:pPr>
    </w:p>
    <w:p w:rsidR="00002D3D" w:rsidRDefault="00002D3D" w:rsidP="00002D3D">
      <w:pPr>
        <w:jc w:val="center"/>
        <w:rPr>
          <w:b/>
        </w:rPr>
      </w:pPr>
      <w:r>
        <w:rPr>
          <w:b/>
          <w:sz w:val="36"/>
          <w:szCs w:val="36"/>
        </w:rPr>
        <w:t>РЕШЕНИЕ</w:t>
      </w:r>
    </w:p>
    <w:p w:rsidR="00002D3D" w:rsidRDefault="00002D3D" w:rsidP="00002D3D">
      <w:pPr>
        <w:jc w:val="center"/>
        <w:rPr>
          <w:b/>
        </w:rPr>
      </w:pPr>
    </w:p>
    <w:p w:rsidR="00002D3D" w:rsidRDefault="00002D3D" w:rsidP="00002D3D">
      <w:pPr>
        <w:jc w:val="both"/>
        <w:rPr>
          <w:sz w:val="28"/>
          <w:szCs w:val="28"/>
        </w:rPr>
      </w:pPr>
      <w:r>
        <w:rPr>
          <w:sz w:val="28"/>
          <w:szCs w:val="28"/>
        </w:rPr>
        <w:t xml:space="preserve">от </w:t>
      </w:r>
      <w:r w:rsidR="00E87ADA">
        <w:rPr>
          <w:sz w:val="28"/>
          <w:szCs w:val="28"/>
        </w:rPr>
        <w:t>28</w:t>
      </w:r>
      <w:r>
        <w:rPr>
          <w:sz w:val="28"/>
          <w:szCs w:val="28"/>
        </w:rPr>
        <w:t>.0</w:t>
      </w:r>
      <w:r w:rsidR="00E87ADA">
        <w:rPr>
          <w:sz w:val="28"/>
          <w:szCs w:val="28"/>
        </w:rPr>
        <w:t>3</w:t>
      </w:r>
      <w:r>
        <w:rPr>
          <w:sz w:val="28"/>
          <w:szCs w:val="28"/>
        </w:rPr>
        <w:t xml:space="preserve">.2023 г. № </w:t>
      </w:r>
      <w:r w:rsidR="00E87ADA">
        <w:rPr>
          <w:sz w:val="28"/>
          <w:szCs w:val="28"/>
        </w:rPr>
        <w:t>9</w:t>
      </w:r>
    </w:p>
    <w:p w:rsidR="00002D3D" w:rsidRDefault="00002D3D" w:rsidP="00002D3D">
      <w:pPr>
        <w:jc w:val="both"/>
        <w:rPr>
          <w:sz w:val="28"/>
          <w:szCs w:val="28"/>
        </w:rPr>
      </w:pPr>
    </w:p>
    <w:tbl>
      <w:tblPr>
        <w:tblW w:w="0" w:type="auto"/>
        <w:tblLook w:val="04A0" w:firstRow="1" w:lastRow="0" w:firstColumn="1" w:lastColumn="0" w:noHBand="0" w:noVBand="1"/>
      </w:tblPr>
      <w:tblGrid>
        <w:gridCol w:w="4361"/>
      </w:tblGrid>
      <w:tr w:rsidR="00002D3D" w:rsidRPr="001A1308" w:rsidTr="00002D3D">
        <w:tc>
          <w:tcPr>
            <w:tcW w:w="4361" w:type="dxa"/>
            <w:shd w:val="clear" w:color="auto" w:fill="auto"/>
          </w:tcPr>
          <w:p w:rsidR="00002D3D" w:rsidRPr="001A1308" w:rsidRDefault="00002D3D" w:rsidP="00002D3D">
            <w:pPr>
              <w:jc w:val="both"/>
              <w:rPr>
                <w:bCs/>
                <w:sz w:val="28"/>
                <w:szCs w:val="28"/>
              </w:rPr>
            </w:pPr>
            <w:r w:rsidRPr="00B24A52">
              <w:rPr>
                <w:sz w:val="28"/>
                <w:szCs w:val="28"/>
              </w:rPr>
              <w:t>Об утверждении порядка определения размера арендной платы за пользование земельными участками</w:t>
            </w:r>
            <w:r>
              <w:rPr>
                <w:sz w:val="28"/>
                <w:szCs w:val="28"/>
              </w:rPr>
              <w:t>, находящихся в собственности Левобережного сельского поселения Тутаевского муниципального района, предоставленных в аренду без торгов</w:t>
            </w:r>
          </w:p>
        </w:tc>
      </w:tr>
    </w:tbl>
    <w:p w:rsidR="00002D3D" w:rsidRDefault="00002D3D">
      <w:pPr>
        <w:pStyle w:val="ConsPlusTitlePage"/>
      </w:pPr>
    </w:p>
    <w:p w:rsidR="000716AF" w:rsidRPr="00116D6F" w:rsidRDefault="000716AF" w:rsidP="000716AF">
      <w:pPr>
        <w:spacing w:before="100" w:beforeAutospacing="1" w:after="100" w:afterAutospacing="1"/>
        <w:ind w:firstLine="708"/>
        <w:jc w:val="both"/>
        <w:rPr>
          <w:sz w:val="28"/>
          <w:szCs w:val="28"/>
        </w:rPr>
      </w:pPr>
      <w:r w:rsidRPr="000716AF">
        <w:rPr>
          <w:sz w:val="28"/>
          <w:szCs w:val="28"/>
        </w:rPr>
        <w:t>В соответствии с Земельным кодексом Российской Федерации, постановлением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постановлением Правительства Ярославской области от 24.12.2008 N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w:t>
      </w:r>
      <w:r>
        <w:rPr>
          <w:sz w:val="28"/>
          <w:szCs w:val="28"/>
        </w:rPr>
        <w:t>,</w:t>
      </w:r>
      <w:r w:rsidRPr="000716AF">
        <w:rPr>
          <w:sz w:val="28"/>
          <w:szCs w:val="28"/>
        </w:rPr>
        <w:t xml:space="preserve"> </w:t>
      </w:r>
      <w:r w:rsidRPr="009357F7">
        <w:rPr>
          <w:sz w:val="28"/>
          <w:szCs w:val="28"/>
        </w:rPr>
        <w:t xml:space="preserve">Уставом </w:t>
      </w:r>
      <w:r>
        <w:rPr>
          <w:sz w:val="28"/>
          <w:szCs w:val="28"/>
        </w:rPr>
        <w:t>Левобережного</w:t>
      </w:r>
      <w:r w:rsidRPr="009357F7">
        <w:rPr>
          <w:sz w:val="28"/>
          <w:szCs w:val="28"/>
        </w:rPr>
        <w:t xml:space="preserve"> сельског</w:t>
      </w:r>
      <w:r>
        <w:rPr>
          <w:sz w:val="28"/>
          <w:szCs w:val="28"/>
        </w:rPr>
        <w:t xml:space="preserve">о поселения Тутаевского муниципального района Ярославской области </w:t>
      </w:r>
      <w:r w:rsidRPr="004C640F">
        <w:rPr>
          <w:bCs/>
          <w:sz w:val="28"/>
          <w:szCs w:val="28"/>
        </w:rPr>
        <w:t>Муниципальный Совет Левобережного сельского поселения</w:t>
      </w:r>
      <w:r w:rsidRPr="00116D6F">
        <w:rPr>
          <w:sz w:val="28"/>
          <w:szCs w:val="28"/>
        </w:rPr>
        <w:t xml:space="preserve"> </w:t>
      </w:r>
      <w:r>
        <w:rPr>
          <w:sz w:val="28"/>
          <w:szCs w:val="28"/>
        </w:rPr>
        <w:t>Тутаевского муниципального района Ярославской области</w:t>
      </w:r>
      <w:r w:rsidRPr="00116D6F">
        <w:rPr>
          <w:sz w:val="28"/>
          <w:szCs w:val="28"/>
        </w:rPr>
        <w:t xml:space="preserve">                                                            </w:t>
      </w:r>
    </w:p>
    <w:p w:rsidR="000716AF" w:rsidRDefault="000716AF" w:rsidP="000716AF">
      <w:pPr>
        <w:ind w:right="-730"/>
        <w:rPr>
          <w:sz w:val="28"/>
          <w:szCs w:val="28"/>
        </w:rPr>
      </w:pPr>
      <w:r w:rsidRPr="00116D6F">
        <w:rPr>
          <w:sz w:val="28"/>
          <w:szCs w:val="28"/>
        </w:rPr>
        <w:t xml:space="preserve">                                                            РЕШИЛ:</w:t>
      </w:r>
    </w:p>
    <w:p w:rsidR="000716AF" w:rsidRDefault="000716AF" w:rsidP="000716AF">
      <w:pPr>
        <w:ind w:right="-730"/>
        <w:rPr>
          <w:sz w:val="28"/>
          <w:szCs w:val="28"/>
        </w:rPr>
      </w:pPr>
    </w:p>
    <w:p w:rsidR="000716AF" w:rsidRPr="000716AF" w:rsidRDefault="000716AF" w:rsidP="000716AF">
      <w:pPr>
        <w:pStyle w:val="a3"/>
        <w:numPr>
          <w:ilvl w:val="0"/>
          <w:numId w:val="1"/>
        </w:numPr>
        <w:spacing w:after="0" w:line="240" w:lineRule="auto"/>
        <w:ind w:left="0" w:firstLine="0"/>
        <w:jc w:val="both"/>
        <w:rPr>
          <w:rFonts w:ascii="Times New Roman" w:eastAsia="Times New Roman" w:hAnsi="Times New Roman"/>
          <w:sz w:val="28"/>
          <w:szCs w:val="28"/>
          <w:lang w:eastAsia="ru-RU"/>
        </w:rPr>
      </w:pPr>
      <w:r w:rsidRPr="00340A8F">
        <w:rPr>
          <w:rFonts w:ascii="Times New Roman" w:eastAsia="Times New Roman" w:hAnsi="Times New Roman"/>
          <w:sz w:val="28"/>
          <w:szCs w:val="28"/>
          <w:lang w:eastAsia="ru-RU"/>
        </w:rPr>
        <w:t>Утвердить порядок определения размера арендной платы, порядок условия и сроки её внесения за использование земельных участков, находящихся в собственности</w:t>
      </w:r>
      <w:r>
        <w:rPr>
          <w:rFonts w:ascii="Times New Roman" w:eastAsia="Times New Roman" w:hAnsi="Times New Roman"/>
          <w:sz w:val="28"/>
          <w:szCs w:val="28"/>
          <w:lang w:eastAsia="ru-RU"/>
        </w:rPr>
        <w:t xml:space="preserve"> Левобережного сельского поселения </w:t>
      </w:r>
      <w:r>
        <w:rPr>
          <w:rFonts w:ascii="Times New Roman" w:eastAsia="Times New Roman" w:hAnsi="Times New Roman"/>
          <w:sz w:val="28"/>
          <w:szCs w:val="28"/>
          <w:lang w:eastAsia="ru-RU"/>
        </w:rPr>
        <w:lastRenderedPageBreak/>
        <w:t>Тутаевского муниципального района Ярославской области, предоставленных в аренду без торгов, согласно приложению 1.</w:t>
      </w:r>
    </w:p>
    <w:p w:rsidR="000716AF" w:rsidRDefault="000716AF" w:rsidP="000716AF">
      <w:pPr>
        <w:pStyle w:val="a3"/>
        <w:numPr>
          <w:ilvl w:val="0"/>
          <w:numId w:val="1"/>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Признать утратившим силу решение Муниципального Совета Левобережного сельского поселения Тутаевского муниципального района Ярославской области от</w:t>
      </w:r>
      <w:r w:rsidR="00D321E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22.06.2017г. </w:t>
      </w:r>
      <w:r w:rsidRPr="00116D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16</w:t>
      </w:r>
      <w:r w:rsidRPr="00116D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B24A52">
        <w:rPr>
          <w:rFonts w:ascii="Times New Roman" w:hAnsi="Times New Roman"/>
          <w:sz w:val="28"/>
          <w:szCs w:val="28"/>
        </w:rPr>
        <w:t>Об утверждении порядка определения размера арендной платы за пользование земельными участками</w:t>
      </w:r>
      <w:r>
        <w:rPr>
          <w:rFonts w:ascii="Times New Roman" w:hAnsi="Times New Roman"/>
          <w:sz w:val="28"/>
          <w:szCs w:val="28"/>
        </w:rPr>
        <w:t>, находящихся в собственности Левобережного сельского поселения Тутаевского муниципального района, предоставленных в аренду без торгов».</w:t>
      </w:r>
    </w:p>
    <w:p w:rsidR="000716AF" w:rsidRDefault="000716AF" w:rsidP="000716AF">
      <w:pPr>
        <w:pStyle w:val="a3"/>
        <w:numPr>
          <w:ilvl w:val="0"/>
          <w:numId w:val="1"/>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Контроль за исполнением настоящего решения возложить на постоянную комиссию по финансам и налоговой политике Муниципального Совета Левобережного сельского поселения Тутаевского муниципального района </w:t>
      </w:r>
    </w:p>
    <w:p w:rsidR="000716AF" w:rsidRDefault="000716AF" w:rsidP="000716AF">
      <w:pPr>
        <w:pStyle w:val="a3"/>
        <w:numPr>
          <w:ilvl w:val="0"/>
          <w:numId w:val="1"/>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Опубликовать настоящее решение в Тутаевской массовой муниципальной газете «</w:t>
      </w:r>
      <w:r w:rsidR="00D321E3">
        <w:rPr>
          <w:rFonts w:ascii="Times New Roman" w:eastAsia="Times New Roman" w:hAnsi="Times New Roman"/>
          <w:sz w:val="28"/>
          <w:szCs w:val="28"/>
          <w:lang w:eastAsia="ru-RU"/>
        </w:rPr>
        <w:t>Берега» и на официальном сайте А</w:t>
      </w:r>
      <w:r>
        <w:rPr>
          <w:rFonts w:ascii="Times New Roman" w:eastAsia="Times New Roman" w:hAnsi="Times New Roman"/>
          <w:sz w:val="28"/>
          <w:szCs w:val="28"/>
          <w:lang w:eastAsia="ru-RU"/>
        </w:rPr>
        <w:t>дминистрации Левобережного сельского поселения Тутаевского муниципального района.</w:t>
      </w:r>
    </w:p>
    <w:p w:rsidR="000716AF" w:rsidRDefault="000716AF" w:rsidP="000716AF">
      <w:pPr>
        <w:pStyle w:val="a3"/>
        <w:numPr>
          <w:ilvl w:val="0"/>
          <w:numId w:val="1"/>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решение вступает в силу с момента его опубликования.</w:t>
      </w:r>
    </w:p>
    <w:p w:rsidR="000716AF" w:rsidRDefault="000716AF" w:rsidP="000716AF">
      <w:pPr>
        <w:pStyle w:val="a3"/>
        <w:spacing w:after="0" w:line="240" w:lineRule="auto"/>
        <w:ind w:left="0" w:firstLine="360"/>
        <w:rPr>
          <w:rFonts w:ascii="Times New Roman" w:eastAsia="Times New Roman" w:hAnsi="Times New Roman"/>
          <w:sz w:val="28"/>
          <w:szCs w:val="28"/>
          <w:lang w:eastAsia="ru-RU"/>
        </w:rPr>
      </w:pPr>
    </w:p>
    <w:p w:rsidR="00E87ADA" w:rsidRDefault="00E87ADA" w:rsidP="000716AF">
      <w:pPr>
        <w:pStyle w:val="a3"/>
        <w:spacing w:after="0" w:line="240" w:lineRule="auto"/>
        <w:ind w:left="0" w:firstLine="360"/>
        <w:rPr>
          <w:rFonts w:ascii="Times New Roman" w:eastAsia="Times New Roman" w:hAnsi="Times New Roman"/>
          <w:sz w:val="28"/>
          <w:szCs w:val="28"/>
          <w:lang w:eastAsia="ru-RU"/>
        </w:rPr>
      </w:pPr>
    </w:p>
    <w:p w:rsidR="000716AF" w:rsidRDefault="000716AF" w:rsidP="000716AF">
      <w:pPr>
        <w:pStyle w:val="a3"/>
        <w:spacing w:after="0" w:line="240" w:lineRule="auto"/>
        <w:ind w:left="0" w:firstLine="360"/>
        <w:rPr>
          <w:rFonts w:ascii="Times New Roman" w:eastAsia="Times New Roman" w:hAnsi="Times New Roman"/>
          <w:sz w:val="28"/>
          <w:szCs w:val="28"/>
          <w:lang w:eastAsia="ru-RU"/>
        </w:rPr>
      </w:pPr>
    </w:p>
    <w:tbl>
      <w:tblPr>
        <w:tblW w:w="9635" w:type="dxa"/>
        <w:tblLook w:val="04A0" w:firstRow="1" w:lastRow="0" w:firstColumn="1" w:lastColumn="0" w:noHBand="0" w:noVBand="1"/>
      </w:tblPr>
      <w:tblGrid>
        <w:gridCol w:w="5092"/>
        <w:gridCol w:w="280"/>
        <w:gridCol w:w="4263"/>
      </w:tblGrid>
      <w:tr w:rsidR="000716AF" w:rsidRPr="006460B7" w:rsidTr="00E87ADA">
        <w:tc>
          <w:tcPr>
            <w:tcW w:w="5092" w:type="dxa"/>
          </w:tcPr>
          <w:p w:rsidR="000716AF" w:rsidRPr="006460B7" w:rsidRDefault="000716AF" w:rsidP="00E87ADA">
            <w:pPr>
              <w:pStyle w:val="a3"/>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w:t>
            </w:r>
            <w:r w:rsidRPr="006460B7">
              <w:rPr>
                <w:rFonts w:ascii="Times New Roman" w:eastAsia="Times New Roman" w:hAnsi="Times New Roman"/>
                <w:sz w:val="28"/>
                <w:szCs w:val="28"/>
                <w:lang w:eastAsia="ru-RU"/>
              </w:rPr>
              <w:t>Муниципально</w:t>
            </w:r>
            <w:r w:rsidR="00E87ADA">
              <w:rPr>
                <w:rFonts w:ascii="Times New Roman" w:eastAsia="Times New Roman" w:hAnsi="Times New Roman"/>
                <w:sz w:val="28"/>
                <w:szCs w:val="28"/>
                <w:lang w:eastAsia="ru-RU"/>
              </w:rPr>
              <w:t xml:space="preserve">го </w:t>
            </w:r>
            <w:r w:rsidRPr="006460B7">
              <w:rPr>
                <w:rFonts w:ascii="Times New Roman" w:eastAsia="Times New Roman" w:hAnsi="Times New Roman"/>
                <w:sz w:val="28"/>
                <w:szCs w:val="28"/>
                <w:lang w:eastAsia="ru-RU"/>
              </w:rPr>
              <w:t>Совета Левобережного</w:t>
            </w:r>
            <w:r w:rsidR="00E87ADA">
              <w:rPr>
                <w:rFonts w:ascii="Times New Roman" w:eastAsia="Times New Roman" w:hAnsi="Times New Roman"/>
                <w:sz w:val="28"/>
                <w:szCs w:val="28"/>
                <w:lang w:eastAsia="ru-RU"/>
              </w:rPr>
              <w:t xml:space="preserve"> </w:t>
            </w:r>
            <w:r w:rsidRPr="006460B7">
              <w:rPr>
                <w:rFonts w:ascii="Times New Roman" w:eastAsia="Times New Roman" w:hAnsi="Times New Roman"/>
                <w:sz w:val="28"/>
                <w:szCs w:val="28"/>
                <w:lang w:eastAsia="ru-RU"/>
              </w:rPr>
              <w:t>сельского поселения</w:t>
            </w:r>
          </w:p>
          <w:p w:rsidR="000716AF" w:rsidRPr="006460B7" w:rsidRDefault="000716AF" w:rsidP="000716AF">
            <w:pPr>
              <w:pStyle w:val="a3"/>
              <w:spacing w:after="0" w:line="240" w:lineRule="auto"/>
              <w:ind w:left="0"/>
              <w:jc w:val="both"/>
              <w:rPr>
                <w:rFonts w:ascii="Times New Roman" w:eastAsia="Times New Roman" w:hAnsi="Times New Roman"/>
                <w:sz w:val="28"/>
                <w:szCs w:val="28"/>
                <w:lang w:eastAsia="ru-RU"/>
              </w:rPr>
            </w:pPr>
            <w:r w:rsidRPr="006460B7">
              <w:rPr>
                <w:rFonts w:ascii="Times New Roman" w:eastAsia="Times New Roman" w:hAnsi="Times New Roman"/>
                <w:sz w:val="28"/>
                <w:szCs w:val="28"/>
                <w:lang w:eastAsia="ru-RU"/>
              </w:rPr>
              <w:t>___________</w:t>
            </w:r>
            <w:r w:rsidR="00E87ADA">
              <w:rPr>
                <w:rFonts w:ascii="Times New Roman" w:eastAsia="Times New Roman" w:hAnsi="Times New Roman"/>
                <w:sz w:val="28"/>
                <w:szCs w:val="28"/>
                <w:lang w:eastAsia="ru-RU"/>
              </w:rPr>
              <w:t>___</w:t>
            </w:r>
            <w:r w:rsidRPr="006460B7">
              <w:rPr>
                <w:rFonts w:ascii="Times New Roman" w:eastAsia="Times New Roman" w:hAnsi="Times New Roman"/>
                <w:sz w:val="28"/>
                <w:szCs w:val="28"/>
                <w:lang w:eastAsia="ru-RU"/>
              </w:rPr>
              <w:t>___ Г.С. Васильев</w:t>
            </w:r>
          </w:p>
        </w:tc>
        <w:tc>
          <w:tcPr>
            <w:tcW w:w="280" w:type="dxa"/>
          </w:tcPr>
          <w:p w:rsidR="000716AF" w:rsidRPr="006460B7" w:rsidRDefault="000716AF" w:rsidP="000716AF">
            <w:pPr>
              <w:pStyle w:val="a3"/>
              <w:spacing w:after="0" w:line="240" w:lineRule="auto"/>
              <w:ind w:left="0"/>
              <w:jc w:val="both"/>
              <w:rPr>
                <w:rFonts w:ascii="Times New Roman" w:eastAsia="Times New Roman" w:hAnsi="Times New Roman"/>
                <w:sz w:val="28"/>
                <w:szCs w:val="28"/>
                <w:lang w:eastAsia="ru-RU"/>
              </w:rPr>
            </w:pPr>
          </w:p>
        </w:tc>
        <w:tc>
          <w:tcPr>
            <w:tcW w:w="4263" w:type="dxa"/>
          </w:tcPr>
          <w:p w:rsidR="000716AF" w:rsidRDefault="000716AF" w:rsidP="000716AF">
            <w:pPr>
              <w:pStyle w:val="a3"/>
              <w:spacing w:after="0" w:line="240" w:lineRule="auto"/>
              <w:ind w:left="0"/>
              <w:jc w:val="both"/>
              <w:rPr>
                <w:rFonts w:ascii="Times New Roman" w:eastAsia="Times New Roman" w:hAnsi="Times New Roman"/>
                <w:sz w:val="28"/>
                <w:szCs w:val="28"/>
                <w:lang w:eastAsia="ru-RU"/>
              </w:rPr>
            </w:pPr>
            <w:r w:rsidRPr="006460B7">
              <w:rPr>
                <w:rFonts w:ascii="Times New Roman" w:eastAsia="Times New Roman" w:hAnsi="Times New Roman"/>
                <w:sz w:val="28"/>
                <w:szCs w:val="28"/>
                <w:lang w:eastAsia="ru-RU"/>
              </w:rPr>
              <w:t xml:space="preserve">Глава Левобережного </w:t>
            </w:r>
          </w:p>
          <w:p w:rsidR="000716AF" w:rsidRPr="006460B7" w:rsidRDefault="000716AF" w:rsidP="000716AF">
            <w:pPr>
              <w:pStyle w:val="a3"/>
              <w:spacing w:after="0" w:line="240" w:lineRule="auto"/>
              <w:ind w:left="0"/>
              <w:jc w:val="both"/>
              <w:rPr>
                <w:rFonts w:ascii="Times New Roman" w:eastAsia="Times New Roman" w:hAnsi="Times New Roman"/>
                <w:sz w:val="28"/>
                <w:szCs w:val="28"/>
                <w:lang w:eastAsia="ru-RU"/>
              </w:rPr>
            </w:pPr>
            <w:r w:rsidRPr="006460B7">
              <w:rPr>
                <w:rFonts w:ascii="Times New Roman" w:eastAsia="Times New Roman" w:hAnsi="Times New Roman"/>
                <w:sz w:val="28"/>
                <w:szCs w:val="28"/>
                <w:lang w:eastAsia="ru-RU"/>
              </w:rPr>
              <w:t>сельског</w:t>
            </w:r>
            <w:r>
              <w:rPr>
                <w:rFonts w:ascii="Times New Roman" w:eastAsia="Times New Roman" w:hAnsi="Times New Roman"/>
                <w:sz w:val="28"/>
                <w:szCs w:val="28"/>
                <w:lang w:eastAsia="ru-RU"/>
              </w:rPr>
              <w:t>о поселения</w:t>
            </w:r>
          </w:p>
          <w:p w:rsidR="000716AF" w:rsidRPr="006460B7" w:rsidRDefault="000716AF" w:rsidP="000716AF">
            <w:pPr>
              <w:pStyle w:val="a3"/>
              <w:spacing w:after="0" w:line="240" w:lineRule="auto"/>
              <w:ind w:left="0"/>
              <w:jc w:val="both"/>
              <w:rPr>
                <w:rFonts w:ascii="Times New Roman" w:eastAsia="Times New Roman" w:hAnsi="Times New Roman"/>
                <w:sz w:val="28"/>
                <w:szCs w:val="28"/>
                <w:lang w:eastAsia="ru-RU"/>
              </w:rPr>
            </w:pPr>
            <w:r w:rsidRPr="006460B7">
              <w:rPr>
                <w:rFonts w:ascii="Times New Roman" w:eastAsia="Times New Roman" w:hAnsi="Times New Roman"/>
                <w:sz w:val="28"/>
                <w:szCs w:val="28"/>
                <w:lang w:eastAsia="ru-RU"/>
              </w:rPr>
              <w:t>______________ М.А. Ванюшкин</w:t>
            </w:r>
          </w:p>
        </w:tc>
      </w:tr>
    </w:tbl>
    <w:p w:rsidR="000716AF" w:rsidRDefault="000716AF" w:rsidP="000716AF">
      <w:pPr>
        <w:pStyle w:val="a3"/>
        <w:spacing w:after="0" w:line="240" w:lineRule="auto"/>
        <w:ind w:left="0"/>
        <w:rPr>
          <w:rFonts w:ascii="Times New Roman" w:eastAsia="Times New Roman" w:hAnsi="Times New Roman"/>
          <w:sz w:val="28"/>
          <w:szCs w:val="28"/>
          <w:lang w:eastAsia="ru-RU"/>
        </w:rPr>
      </w:pPr>
    </w:p>
    <w:p w:rsidR="000716AF" w:rsidRDefault="000716AF" w:rsidP="000716AF">
      <w:pPr>
        <w:pStyle w:val="a3"/>
        <w:spacing w:after="0" w:line="240" w:lineRule="auto"/>
        <w:rPr>
          <w:rFonts w:ascii="Times New Roman" w:eastAsia="Times New Roman" w:hAnsi="Times New Roman"/>
          <w:sz w:val="28"/>
          <w:szCs w:val="28"/>
          <w:lang w:eastAsia="ru-RU"/>
        </w:rPr>
      </w:pPr>
    </w:p>
    <w:p w:rsidR="00002D3D" w:rsidRPr="000716AF" w:rsidRDefault="000716AF" w:rsidP="000716AF">
      <w:pPr>
        <w:pStyle w:val="ConsPlusNormal"/>
        <w:jc w:val="both"/>
        <w:rPr>
          <w:rFonts w:ascii="Times New Roman" w:hAnsi="Times New Roman" w:cs="Times New Roman"/>
          <w:sz w:val="28"/>
          <w:szCs w:val="28"/>
        </w:rPr>
      </w:pPr>
      <w:r>
        <w:rPr>
          <w:rFonts w:ascii="Times New Roman" w:eastAsia="Times New Roman" w:hAnsi="Times New Roman"/>
          <w:sz w:val="28"/>
          <w:szCs w:val="28"/>
        </w:rPr>
        <w:br w:type="page"/>
      </w:r>
    </w:p>
    <w:p w:rsidR="000716AF" w:rsidRPr="00540A96" w:rsidRDefault="000716AF" w:rsidP="000716AF">
      <w:pPr>
        <w:jc w:val="right"/>
      </w:pPr>
      <w:r w:rsidRPr="00540A96">
        <w:lastRenderedPageBreak/>
        <w:t>Приложение № 1</w:t>
      </w:r>
    </w:p>
    <w:p w:rsidR="000716AF" w:rsidRPr="00540A96" w:rsidRDefault="000716AF" w:rsidP="000716AF">
      <w:pPr>
        <w:jc w:val="right"/>
      </w:pPr>
      <w:r w:rsidRPr="00540A96">
        <w:t>к решению Муниципального Совета</w:t>
      </w:r>
    </w:p>
    <w:p w:rsidR="000716AF" w:rsidRPr="00540A96" w:rsidRDefault="000716AF" w:rsidP="000716AF">
      <w:pPr>
        <w:jc w:val="right"/>
      </w:pPr>
      <w:r w:rsidRPr="00540A96">
        <w:t>Левобережного сельского поселения</w:t>
      </w:r>
    </w:p>
    <w:p w:rsidR="000716AF" w:rsidRPr="00540A96" w:rsidRDefault="00E87ADA" w:rsidP="000716AF">
      <w:pPr>
        <w:jc w:val="right"/>
      </w:pPr>
      <w:proofErr w:type="gramStart"/>
      <w:r>
        <w:t>от  28</w:t>
      </w:r>
      <w:r w:rsidR="00D321E3">
        <w:t>.03</w:t>
      </w:r>
      <w:r>
        <w:t>.2023г.</w:t>
      </w:r>
      <w:proofErr w:type="gramEnd"/>
      <w:r>
        <w:t xml:space="preserve"> № 9</w:t>
      </w:r>
    </w:p>
    <w:p w:rsidR="000716AF" w:rsidRDefault="000716AF" w:rsidP="000716AF">
      <w:pPr>
        <w:pStyle w:val="ConsPlusNormal"/>
        <w:jc w:val="center"/>
      </w:pPr>
    </w:p>
    <w:p w:rsidR="000716AF" w:rsidRPr="00054626" w:rsidRDefault="000716AF" w:rsidP="000716AF">
      <w:pPr>
        <w:pStyle w:val="ConsPlusNormal"/>
        <w:jc w:val="center"/>
        <w:rPr>
          <w:rFonts w:ascii="Times New Roman" w:hAnsi="Times New Roman" w:cs="Times New Roman"/>
          <w:b/>
          <w:sz w:val="24"/>
          <w:szCs w:val="24"/>
        </w:rPr>
      </w:pPr>
      <w:r w:rsidRPr="00054626">
        <w:rPr>
          <w:rFonts w:ascii="Times New Roman" w:hAnsi="Times New Roman" w:cs="Times New Roman"/>
          <w:b/>
          <w:sz w:val="24"/>
          <w:szCs w:val="24"/>
        </w:rPr>
        <w:t>ПОРЯДОК</w:t>
      </w:r>
    </w:p>
    <w:p w:rsidR="000716AF" w:rsidRPr="00054626" w:rsidRDefault="000716AF" w:rsidP="000716AF">
      <w:pPr>
        <w:pStyle w:val="ConsPlusNormal"/>
        <w:jc w:val="center"/>
        <w:rPr>
          <w:rFonts w:ascii="Times New Roman" w:hAnsi="Times New Roman" w:cs="Times New Roman"/>
          <w:b/>
          <w:sz w:val="24"/>
          <w:szCs w:val="24"/>
        </w:rPr>
      </w:pPr>
      <w:r w:rsidRPr="00054626">
        <w:rPr>
          <w:rFonts w:ascii="Times New Roman" w:hAnsi="Times New Roman" w:cs="Times New Roman"/>
          <w:b/>
          <w:sz w:val="24"/>
          <w:szCs w:val="24"/>
        </w:rPr>
        <w:t>определения размера арендной платы за земельные участки, находящиеся в муниципальной собственности Левобережного сельского поселения, предоставленные в аренду без торгов</w:t>
      </w:r>
    </w:p>
    <w:p w:rsidR="00054626" w:rsidRPr="000716AF" w:rsidRDefault="00054626" w:rsidP="000716AF">
      <w:pPr>
        <w:pStyle w:val="ConsPlusNormal"/>
        <w:jc w:val="center"/>
        <w:rPr>
          <w:rFonts w:ascii="Times New Roman" w:hAnsi="Times New Roman" w:cs="Times New Roman"/>
          <w:sz w:val="24"/>
          <w:szCs w:val="24"/>
        </w:rPr>
      </w:pPr>
    </w:p>
    <w:p w:rsidR="000716AF" w:rsidRPr="00054626" w:rsidRDefault="000716AF" w:rsidP="000716AF">
      <w:pPr>
        <w:pStyle w:val="ConsPlusNormal"/>
        <w:jc w:val="center"/>
        <w:rPr>
          <w:rFonts w:ascii="Times New Roman" w:hAnsi="Times New Roman" w:cs="Times New Roman"/>
          <w:b/>
        </w:rPr>
      </w:pPr>
      <w:r w:rsidRPr="00054626">
        <w:rPr>
          <w:rFonts w:ascii="Times New Roman" w:hAnsi="Times New Roman" w:cs="Times New Roman"/>
          <w:b/>
        </w:rPr>
        <w:t>1. ОБЩИЕ ПОЛОЖЕНИЯ</w:t>
      </w:r>
    </w:p>
    <w:p w:rsidR="00054626" w:rsidRPr="00E87ADA" w:rsidRDefault="00054626" w:rsidP="000716AF">
      <w:pPr>
        <w:pStyle w:val="ConsPlusNormal"/>
        <w:jc w:val="center"/>
        <w:rPr>
          <w:rFonts w:ascii="Times New Roman" w:hAnsi="Times New Roman" w:cs="Times New Roman"/>
          <w:sz w:val="24"/>
          <w:szCs w:val="24"/>
        </w:rPr>
      </w:pPr>
    </w:p>
    <w:p w:rsidR="000716AF" w:rsidRPr="00E87ADA" w:rsidRDefault="000716AF" w:rsidP="000716AF">
      <w:pPr>
        <w:pStyle w:val="ConsPlusNormal"/>
        <w:ind w:firstLine="540"/>
        <w:jc w:val="both"/>
        <w:rPr>
          <w:rFonts w:ascii="Times New Roman" w:hAnsi="Times New Roman" w:cs="Times New Roman"/>
          <w:sz w:val="24"/>
          <w:szCs w:val="24"/>
        </w:rPr>
      </w:pPr>
      <w:r w:rsidRPr="00E87ADA">
        <w:rPr>
          <w:rFonts w:ascii="Times New Roman" w:hAnsi="Times New Roman" w:cs="Times New Roman"/>
          <w:sz w:val="24"/>
          <w:szCs w:val="24"/>
        </w:rPr>
        <w:t>1.1. Настоящий Порядок определения размера арендной платы за земельные участки, находящиеся в муниципа</w:t>
      </w:r>
      <w:r w:rsidR="00054626" w:rsidRPr="00E87ADA">
        <w:rPr>
          <w:rFonts w:ascii="Times New Roman" w:hAnsi="Times New Roman" w:cs="Times New Roman"/>
          <w:sz w:val="24"/>
          <w:szCs w:val="24"/>
        </w:rPr>
        <w:t>льной собственности Левобережного</w:t>
      </w:r>
      <w:r w:rsidRPr="00E87ADA">
        <w:rPr>
          <w:rFonts w:ascii="Times New Roman" w:hAnsi="Times New Roman" w:cs="Times New Roman"/>
          <w:sz w:val="24"/>
          <w:szCs w:val="24"/>
        </w:rPr>
        <w:t xml:space="preserve"> сельского поселения, предоставленные в аренду без торгов, для расчета величины годовой арендной платы (далее - Порядок) принят в соответствии с подпунктом 2 пункта 3 статьи 39.7 Земельного кодекса Российской Федерации, Постановлением Правительства Ярославской области от 24.12.2008 N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и определяет размер арендной платы за предоставленные в аренду земельные участки, находящиеся в муниципа</w:t>
      </w:r>
      <w:r w:rsidR="00054626" w:rsidRPr="00E87ADA">
        <w:rPr>
          <w:rFonts w:ascii="Times New Roman" w:hAnsi="Times New Roman" w:cs="Times New Roman"/>
          <w:sz w:val="24"/>
          <w:szCs w:val="24"/>
        </w:rPr>
        <w:t>льной собственности Левобережного</w:t>
      </w:r>
      <w:r w:rsidRPr="00E87ADA">
        <w:rPr>
          <w:rFonts w:ascii="Times New Roman" w:hAnsi="Times New Roman" w:cs="Times New Roman"/>
          <w:sz w:val="24"/>
          <w:szCs w:val="24"/>
        </w:rPr>
        <w:t xml:space="preserve"> сельского поселения, предоставленные в аренду без торгов.</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1.2. Расчет арендной платы за использование земельных участков, находящихся в муниципа</w:t>
      </w:r>
      <w:r w:rsidR="00054626" w:rsidRPr="00E87ADA">
        <w:rPr>
          <w:rFonts w:ascii="Times New Roman" w:hAnsi="Times New Roman" w:cs="Times New Roman"/>
          <w:sz w:val="24"/>
          <w:szCs w:val="24"/>
        </w:rPr>
        <w:t>льной собственности Левобережного</w:t>
      </w:r>
      <w:r w:rsidRPr="00E87ADA">
        <w:rPr>
          <w:rFonts w:ascii="Times New Roman" w:hAnsi="Times New Roman" w:cs="Times New Roman"/>
          <w:sz w:val="24"/>
          <w:szCs w:val="24"/>
        </w:rPr>
        <w:t xml:space="preserve"> сельского поселения (далее - земельные участки), производ</w:t>
      </w:r>
      <w:r w:rsidR="00054626" w:rsidRPr="00E87ADA">
        <w:rPr>
          <w:rFonts w:ascii="Times New Roman" w:hAnsi="Times New Roman" w:cs="Times New Roman"/>
          <w:sz w:val="24"/>
          <w:szCs w:val="24"/>
        </w:rPr>
        <w:t>ится Администрацией Левобережного</w:t>
      </w:r>
      <w:r w:rsidRPr="00E87ADA">
        <w:rPr>
          <w:rFonts w:ascii="Times New Roman" w:hAnsi="Times New Roman" w:cs="Times New Roman"/>
          <w:sz w:val="24"/>
          <w:szCs w:val="24"/>
        </w:rPr>
        <w:t xml:space="preserve"> сельского поселения.</w:t>
      </w:r>
    </w:p>
    <w:p w:rsidR="000716AF" w:rsidRPr="00E87ADA" w:rsidRDefault="000716AF" w:rsidP="000716AF">
      <w:pPr>
        <w:pStyle w:val="ConsPlusNormal"/>
        <w:ind w:firstLine="540"/>
        <w:jc w:val="both"/>
        <w:rPr>
          <w:rFonts w:ascii="Times New Roman" w:hAnsi="Times New Roman" w:cs="Times New Roman"/>
          <w:sz w:val="24"/>
          <w:szCs w:val="24"/>
        </w:rPr>
      </w:pPr>
    </w:p>
    <w:p w:rsidR="000716AF" w:rsidRPr="00E87ADA" w:rsidRDefault="000716AF" w:rsidP="000716AF">
      <w:pPr>
        <w:pStyle w:val="ConsPlusNormal"/>
        <w:jc w:val="center"/>
        <w:rPr>
          <w:rFonts w:ascii="Times New Roman" w:hAnsi="Times New Roman" w:cs="Times New Roman"/>
          <w:b/>
          <w:sz w:val="24"/>
          <w:szCs w:val="24"/>
        </w:rPr>
      </w:pPr>
      <w:r w:rsidRPr="00E87ADA">
        <w:rPr>
          <w:rFonts w:ascii="Times New Roman" w:hAnsi="Times New Roman" w:cs="Times New Roman"/>
          <w:b/>
          <w:sz w:val="24"/>
          <w:szCs w:val="24"/>
        </w:rPr>
        <w:t>2. ПОРЯДОК ОПРЕДЕЛЕНИЯ РАЗМЕРА АРЕНДНОЙ ПЛАТЫ ЗА ИСПОЛЬЗОВАНИЕ ЗЕМЕЛЬНЫХ УЧАСТКОВ</w:t>
      </w:r>
    </w:p>
    <w:p w:rsidR="00054626" w:rsidRPr="00E87ADA" w:rsidRDefault="00054626" w:rsidP="000716AF">
      <w:pPr>
        <w:pStyle w:val="ConsPlusNormal"/>
        <w:jc w:val="center"/>
        <w:rPr>
          <w:rFonts w:ascii="Times New Roman" w:hAnsi="Times New Roman" w:cs="Times New Roman"/>
          <w:sz w:val="24"/>
          <w:szCs w:val="24"/>
        </w:rPr>
      </w:pPr>
    </w:p>
    <w:p w:rsidR="000716AF" w:rsidRPr="00E87ADA" w:rsidRDefault="000716AF" w:rsidP="000716AF">
      <w:pPr>
        <w:pStyle w:val="ConsPlusNormal"/>
        <w:ind w:firstLine="540"/>
        <w:jc w:val="both"/>
        <w:rPr>
          <w:rFonts w:ascii="Times New Roman" w:hAnsi="Times New Roman" w:cs="Times New Roman"/>
          <w:sz w:val="24"/>
          <w:szCs w:val="24"/>
        </w:rPr>
      </w:pPr>
      <w:r w:rsidRPr="00E87ADA">
        <w:rPr>
          <w:rFonts w:ascii="Times New Roman" w:hAnsi="Times New Roman" w:cs="Times New Roman"/>
          <w:sz w:val="24"/>
          <w:szCs w:val="24"/>
        </w:rPr>
        <w:t>2.1. За основу при установлении порядка определения размера арендной платы за использование земельных участков принимается кадастровая стоимость соответствующего земельного участка, за исключением случая, установленного пунктом 2.2 раздела 2 Порядка.</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2.2. 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xml:space="preserve">С даты внесения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чем через год после заключения договора аренды земельного участка, расчет размера годовой арендной платы за земельный участок производится в соответствии с пунктом </w:t>
      </w:r>
      <w:r w:rsidR="00D321E3" w:rsidRPr="00E87ADA">
        <w:rPr>
          <w:rFonts w:ascii="Times New Roman" w:hAnsi="Times New Roman" w:cs="Times New Roman"/>
          <w:sz w:val="24"/>
          <w:szCs w:val="24"/>
        </w:rPr>
        <w:t>2.14</w:t>
      </w:r>
      <w:r w:rsidRPr="00E87ADA">
        <w:rPr>
          <w:rFonts w:ascii="Times New Roman" w:hAnsi="Times New Roman" w:cs="Times New Roman"/>
          <w:sz w:val="24"/>
          <w:szCs w:val="24"/>
        </w:rPr>
        <w:t xml:space="preserve"> данного раздела Порядка.</w:t>
      </w:r>
    </w:p>
    <w:p w:rsidR="000716AF" w:rsidRPr="00E87ADA" w:rsidRDefault="00D47428"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2.3</w:t>
      </w:r>
      <w:r w:rsidR="000716AF" w:rsidRPr="00E87ADA">
        <w:rPr>
          <w:rFonts w:ascii="Times New Roman" w:hAnsi="Times New Roman" w:cs="Times New Roman"/>
          <w:sz w:val="24"/>
          <w:szCs w:val="24"/>
        </w:rPr>
        <w:t>. Размер годовой арендной платы за земельный участок, предоставленный в соответствии с подпунктом 3 пункта 2 статьи 39.6 Земельного кодекса Российской Федерации, определяется в размере 0,069 процента кадастровой стоимости данного земельного участка с первого по четвертый год использования земельного участка.</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lastRenderedPageBreak/>
        <w:t>В последующие периоды использования земельного участка размер годовой арендной платы устанавливается в следующем порядке:</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с пятого по седьмой год использования земельного участка - в размере 1/2 ставки земельного налога, установленной законодательством Российской Федерации;</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w:t>
      </w:r>
    </w:p>
    <w:p w:rsidR="000716AF" w:rsidRPr="00AB273A" w:rsidRDefault="000716AF" w:rsidP="000716AF">
      <w:pPr>
        <w:pStyle w:val="ConsPlusNormal"/>
        <w:spacing w:before="240"/>
        <w:ind w:firstLine="540"/>
        <w:jc w:val="both"/>
        <w:rPr>
          <w:rFonts w:ascii="Times New Roman" w:hAnsi="Times New Roman" w:cs="Times New Roman"/>
          <w:sz w:val="24"/>
          <w:szCs w:val="24"/>
        </w:rPr>
      </w:pPr>
      <w:r w:rsidRPr="00AB273A">
        <w:rPr>
          <w:rFonts w:ascii="Times New Roman" w:hAnsi="Times New Roman" w:cs="Times New Roman"/>
          <w:sz w:val="24"/>
          <w:szCs w:val="24"/>
        </w:rPr>
        <w:t>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 подпунктом 3 пункта 2 статьи 39.6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w:t>
      </w:r>
      <w:r w:rsidR="004365A6" w:rsidRPr="00AB273A">
        <w:rPr>
          <w:rFonts w:ascii="Times New Roman" w:hAnsi="Times New Roman" w:cs="Times New Roman"/>
          <w:sz w:val="24"/>
          <w:szCs w:val="24"/>
        </w:rPr>
        <w:t>ерритории Левобережного</w:t>
      </w:r>
      <w:r w:rsidRPr="00AB273A">
        <w:rPr>
          <w:rFonts w:ascii="Times New Roman" w:hAnsi="Times New Roman" w:cs="Times New Roman"/>
          <w:sz w:val="24"/>
          <w:szCs w:val="24"/>
        </w:rPr>
        <w:t xml:space="preserve"> сельского поселения, размер годовой арендной платы для которых составляет 0,066 процента кадастровой стоимости земельного участка на весь срок аренды земельного участка.</w:t>
      </w:r>
    </w:p>
    <w:p w:rsidR="000716AF" w:rsidRPr="00AB273A" w:rsidRDefault="004365A6" w:rsidP="000716AF">
      <w:pPr>
        <w:pStyle w:val="ConsPlusNormal"/>
        <w:spacing w:before="240"/>
        <w:ind w:firstLine="540"/>
        <w:jc w:val="both"/>
        <w:rPr>
          <w:rFonts w:ascii="Times New Roman" w:hAnsi="Times New Roman" w:cs="Times New Roman"/>
          <w:sz w:val="24"/>
          <w:szCs w:val="24"/>
        </w:rPr>
      </w:pPr>
      <w:r w:rsidRPr="00AB273A">
        <w:rPr>
          <w:rFonts w:ascii="Times New Roman" w:hAnsi="Times New Roman" w:cs="Times New Roman"/>
          <w:sz w:val="24"/>
          <w:szCs w:val="24"/>
        </w:rPr>
        <w:t>2.4</w:t>
      </w:r>
      <w:r w:rsidR="000716AF" w:rsidRPr="00AB273A">
        <w:rPr>
          <w:rFonts w:ascii="Times New Roman" w:hAnsi="Times New Roman" w:cs="Times New Roman"/>
          <w:sz w:val="24"/>
          <w:szCs w:val="24"/>
        </w:rPr>
        <w:t>. Размер годовой арендной платы за земельные участки, находящиеся в муниципа</w:t>
      </w:r>
      <w:r w:rsidRPr="00AB273A">
        <w:rPr>
          <w:rFonts w:ascii="Times New Roman" w:hAnsi="Times New Roman" w:cs="Times New Roman"/>
          <w:sz w:val="24"/>
          <w:szCs w:val="24"/>
        </w:rPr>
        <w:t>льной собственности Левобережного</w:t>
      </w:r>
      <w:r w:rsidR="000716AF" w:rsidRPr="00AB273A">
        <w:rPr>
          <w:rFonts w:ascii="Times New Roman" w:hAnsi="Times New Roman" w:cs="Times New Roman"/>
          <w:sz w:val="24"/>
          <w:szCs w:val="24"/>
        </w:rPr>
        <w:t xml:space="preserve"> сельского поселения,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случае если размер годовой арендной платы, рассчитанный в соответствии с Порядком, превышает размер земельного налога, то размер годовой арендной платы в отношении таких земельных участков определяется в размере земельного налога.</w:t>
      </w:r>
    </w:p>
    <w:p w:rsidR="000716AF" w:rsidRPr="00AB273A" w:rsidRDefault="004365A6" w:rsidP="000716AF">
      <w:pPr>
        <w:pStyle w:val="ConsPlusNormal"/>
        <w:spacing w:before="240"/>
        <w:ind w:firstLine="540"/>
        <w:jc w:val="both"/>
        <w:rPr>
          <w:rFonts w:ascii="Times New Roman" w:hAnsi="Times New Roman" w:cs="Times New Roman"/>
          <w:sz w:val="24"/>
          <w:szCs w:val="24"/>
        </w:rPr>
      </w:pPr>
      <w:r w:rsidRPr="00AB273A">
        <w:rPr>
          <w:rFonts w:ascii="Times New Roman" w:hAnsi="Times New Roman" w:cs="Times New Roman"/>
          <w:sz w:val="24"/>
          <w:szCs w:val="24"/>
        </w:rPr>
        <w:t>2.5</w:t>
      </w:r>
      <w:r w:rsidR="000716AF" w:rsidRPr="00AB273A">
        <w:rPr>
          <w:rFonts w:ascii="Times New Roman" w:hAnsi="Times New Roman" w:cs="Times New Roman"/>
          <w:sz w:val="24"/>
          <w:szCs w:val="24"/>
        </w:rPr>
        <w:t xml:space="preserve">. В случае заключения договора аренды земельного участка с лицами, указанными в подпунктах 1, 2.1, 3 - 6 пункта 5 статьи 39.7 Земельного кодекса Российской Федерации, размер годовой арендной платы за земельный участок определяется в размере земельного налога, рассчитанного в отношении такого земельного участка, </w:t>
      </w:r>
      <w:proofErr w:type="gramStart"/>
      <w:r w:rsidR="000716AF" w:rsidRPr="00AB273A">
        <w:rPr>
          <w:rFonts w:ascii="Times New Roman" w:hAnsi="Times New Roman" w:cs="Times New Roman"/>
          <w:sz w:val="24"/>
          <w:szCs w:val="24"/>
        </w:rPr>
        <w:t>при условии что</w:t>
      </w:r>
      <w:proofErr w:type="gramEnd"/>
      <w:r w:rsidR="000716AF" w:rsidRPr="00AB273A">
        <w:rPr>
          <w:rFonts w:ascii="Times New Roman" w:hAnsi="Times New Roman" w:cs="Times New Roman"/>
          <w:sz w:val="24"/>
          <w:szCs w:val="24"/>
        </w:rPr>
        <w:t xml:space="preserve"> размер годовой арендной платы, рассчитанный в соответствии с пунктом </w:t>
      </w:r>
      <w:r w:rsidR="001E5B16" w:rsidRPr="008E1532">
        <w:rPr>
          <w:rFonts w:ascii="Times New Roman" w:hAnsi="Times New Roman" w:cs="Times New Roman"/>
          <w:sz w:val="24"/>
          <w:szCs w:val="24"/>
        </w:rPr>
        <w:t>2.14</w:t>
      </w:r>
      <w:r w:rsidR="000716AF" w:rsidRPr="00AB273A">
        <w:rPr>
          <w:rFonts w:ascii="Times New Roman" w:hAnsi="Times New Roman" w:cs="Times New Roman"/>
          <w:sz w:val="24"/>
          <w:szCs w:val="24"/>
        </w:rPr>
        <w:t xml:space="preserve"> данного раздела Порядка, превышает размер земельного налога.</w:t>
      </w:r>
    </w:p>
    <w:p w:rsidR="000716AF" w:rsidRPr="00AB273A" w:rsidRDefault="000716AF" w:rsidP="000716AF">
      <w:pPr>
        <w:pStyle w:val="ConsPlusNormal"/>
        <w:spacing w:before="240"/>
        <w:ind w:firstLine="540"/>
        <w:jc w:val="both"/>
        <w:rPr>
          <w:rFonts w:ascii="Times New Roman" w:hAnsi="Times New Roman" w:cs="Times New Roman"/>
          <w:sz w:val="24"/>
          <w:szCs w:val="24"/>
        </w:rPr>
      </w:pPr>
      <w:r w:rsidRPr="00AB273A">
        <w:rPr>
          <w:rFonts w:ascii="Times New Roman" w:hAnsi="Times New Roman" w:cs="Times New Roman"/>
          <w:sz w:val="24"/>
          <w:szCs w:val="24"/>
        </w:rPr>
        <w:t>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w:t>
      </w:r>
      <w:r w:rsidR="00FF1200" w:rsidRPr="00AB273A">
        <w:rPr>
          <w:rFonts w:ascii="Times New Roman" w:hAnsi="Times New Roman" w:cs="Times New Roman"/>
          <w:sz w:val="24"/>
          <w:szCs w:val="24"/>
        </w:rPr>
        <w:t xml:space="preserve">ся в соответствии с пунктом </w:t>
      </w:r>
      <w:r w:rsidR="001E5B16" w:rsidRPr="00EA6F65">
        <w:rPr>
          <w:rFonts w:ascii="Times New Roman" w:hAnsi="Times New Roman" w:cs="Times New Roman"/>
          <w:sz w:val="24"/>
          <w:szCs w:val="24"/>
        </w:rPr>
        <w:t>2.14</w:t>
      </w:r>
      <w:r w:rsidRPr="00AB273A">
        <w:rPr>
          <w:rFonts w:ascii="Times New Roman" w:hAnsi="Times New Roman" w:cs="Times New Roman"/>
          <w:sz w:val="24"/>
          <w:szCs w:val="24"/>
        </w:rPr>
        <w:t xml:space="preserve"> данного раздела Порядка.</w:t>
      </w:r>
    </w:p>
    <w:p w:rsidR="000716AF" w:rsidRPr="00AB273A" w:rsidRDefault="00AB273A" w:rsidP="000716AF">
      <w:pPr>
        <w:pStyle w:val="ConsPlusNormal"/>
        <w:spacing w:before="240"/>
        <w:ind w:firstLine="540"/>
        <w:jc w:val="both"/>
        <w:rPr>
          <w:rFonts w:ascii="Times New Roman" w:hAnsi="Times New Roman" w:cs="Times New Roman"/>
          <w:sz w:val="24"/>
          <w:szCs w:val="24"/>
        </w:rPr>
      </w:pPr>
      <w:r w:rsidRPr="00AB273A">
        <w:rPr>
          <w:rFonts w:ascii="Times New Roman" w:hAnsi="Times New Roman" w:cs="Times New Roman"/>
          <w:sz w:val="24"/>
          <w:szCs w:val="24"/>
        </w:rPr>
        <w:t>2.6</w:t>
      </w:r>
      <w:r w:rsidR="000716AF" w:rsidRPr="00AB273A">
        <w:rPr>
          <w:rFonts w:ascii="Times New Roman" w:hAnsi="Times New Roman" w:cs="Times New Roman"/>
          <w:sz w:val="24"/>
          <w:szCs w:val="24"/>
        </w:rPr>
        <w:t>.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условии что размер годовой арендной платы, рассчитанн</w:t>
      </w:r>
      <w:r w:rsidRPr="00AB273A">
        <w:rPr>
          <w:rFonts w:ascii="Times New Roman" w:hAnsi="Times New Roman" w:cs="Times New Roman"/>
          <w:sz w:val="24"/>
          <w:szCs w:val="24"/>
        </w:rPr>
        <w:t xml:space="preserve">ый в соответствии с пунктом </w:t>
      </w:r>
      <w:r w:rsidR="001E5B16" w:rsidRPr="006325E0">
        <w:rPr>
          <w:rFonts w:ascii="Times New Roman" w:hAnsi="Times New Roman" w:cs="Times New Roman"/>
          <w:sz w:val="24"/>
          <w:szCs w:val="24"/>
        </w:rPr>
        <w:t>2.14</w:t>
      </w:r>
      <w:r w:rsidR="000716AF" w:rsidRPr="00AB273A">
        <w:rPr>
          <w:rFonts w:ascii="Times New Roman" w:hAnsi="Times New Roman" w:cs="Times New Roman"/>
          <w:sz w:val="24"/>
          <w:szCs w:val="24"/>
        </w:rPr>
        <w:t xml:space="preserve"> данного раздела Порядка, в данном случае превышает размер земельного налога.</w:t>
      </w:r>
    </w:p>
    <w:p w:rsidR="000716AF" w:rsidRPr="00AB273A" w:rsidRDefault="000716AF" w:rsidP="000716AF">
      <w:pPr>
        <w:pStyle w:val="ConsPlusNormal"/>
        <w:spacing w:before="240"/>
        <w:ind w:firstLine="540"/>
        <w:jc w:val="both"/>
        <w:rPr>
          <w:rFonts w:ascii="Times New Roman" w:hAnsi="Times New Roman" w:cs="Times New Roman"/>
          <w:sz w:val="24"/>
          <w:szCs w:val="24"/>
        </w:rPr>
      </w:pPr>
      <w:r w:rsidRPr="00AB273A">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w:t>
      </w:r>
      <w:r w:rsidR="00AB273A" w:rsidRPr="00AB273A">
        <w:rPr>
          <w:rFonts w:ascii="Times New Roman" w:hAnsi="Times New Roman" w:cs="Times New Roman"/>
          <w:sz w:val="24"/>
          <w:szCs w:val="24"/>
        </w:rPr>
        <w:t xml:space="preserve">в соответствии с пунктом </w:t>
      </w:r>
      <w:r w:rsidR="001E5B16" w:rsidRPr="00C56930">
        <w:rPr>
          <w:rFonts w:ascii="Times New Roman" w:hAnsi="Times New Roman" w:cs="Times New Roman"/>
          <w:sz w:val="24"/>
          <w:szCs w:val="24"/>
        </w:rPr>
        <w:t>2.14</w:t>
      </w:r>
      <w:r w:rsidRPr="00AB273A">
        <w:rPr>
          <w:rFonts w:ascii="Times New Roman" w:hAnsi="Times New Roman" w:cs="Times New Roman"/>
          <w:sz w:val="24"/>
          <w:szCs w:val="24"/>
        </w:rPr>
        <w:t xml:space="preserve"> данного раздела Порядка.</w:t>
      </w:r>
    </w:p>
    <w:p w:rsidR="000716AF" w:rsidRPr="00AB273A" w:rsidRDefault="00AB273A" w:rsidP="000716AF">
      <w:pPr>
        <w:pStyle w:val="ConsPlusNormal"/>
        <w:spacing w:before="240"/>
        <w:ind w:firstLine="540"/>
        <w:jc w:val="both"/>
        <w:rPr>
          <w:rFonts w:ascii="Times New Roman" w:hAnsi="Times New Roman" w:cs="Times New Roman"/>
          <w:sz w:val="24"/>
          <w:szCs w:val="24"/>
        </w:rPr>
      </w:pPr>
      <w:r w:rsidRPr="00AB273A">
        <w:rPr>
          <w:rFonts w:ascii="Times New Roman" w:hAnsi="Times New Roman" w:cs="Times New Roman"/>
          <w:sz w:val="24"/>
          <w:szCs w:val="24"/>
        </w:rPr>
        <w:lastRenderedPageBreak/>
        <w:t>2.7</w:t>
      </w:r>
      <w:r w:rsidR="000716AF" w:rsidRPr="00AB273A">
        <w:rPr>
          <w:rFonts w:ascii="Times New Roman" w:hAnsi="Times New Roman" w:cs="Times New Roman"/>
          <w:sz w:val="24"/>
          <w:szCs w:val="24"/>
        </w:rPr>
        <w:t>.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закона от 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за земельный участок, рассчитанный в соо</w:t>
      </w:r>
      <w:r w:rsidRPr="00AB273A">
        <w:rPr>
          <w:rFonts w:ascii="Times New Roman" w:hAnsi="Times New Roman" w:cs="Times New Roman"/>
          <w:sz w:val="24"/>
          <w:szCs w:val="24"/>
        </w:rPr>
        <w:t xml:space="preserve">тветствии с пунктом </w:t>
      </w:r>
      <w:r w:rsidR="001E5B16" w:rsidRPr="002743DF">
        <w:rPr>
          <w:rFonts w:ascii="Times New Roman" w:hAnsi="Times New Roman" w:cs="Times New Roman"/>
          <w:sz w:val="24"/>
          <w:szCs w:val="24"/>
        </w:rPr>
        <w:t>2.14</w:t>
      </w:r>
      <w:r w:rsidR="000716AF" w:rsidRPr="00AB273A">
        <w:rPr>
          <w:rFonts w:ascii="Times New Roman" w:hAnsi="Times New Roman" w:cs="Times New Roman"/>
          <w:sz w:val="24"/>
          <w:szCs w:val="24"/>
        </w:rPr>
        <w:t xml:space="preserve"> данного раздела Порядка, превышает размер земельного налога.</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w:t>
      </w:r>
      <w:r w:rsidR="00AB273A" w:rsidRPr="00E87ADA">
        <w:rPr>
          <w:rFonts w:ascii="Times New Roman" w:hAnsi="Times New Roman" w:cs="Times New Roman"/>
          <w:sz w:val="24"/>
          <w:szCs w:val="24"/>
        </w:rPr>
        <w:t xml:space="preserve">ся в соответствии с пунктом </w:t>
      </w:r>
      <w:r w:rsidR="001E5B16" w:rsidRPr="00E87ADA">
        <w:rPr>
          <w:rFonts w:ascii="Times New Roman" w:hAnsi="Times New Roman" w:cs="Times New Roman"/>
          <w:sz w:val="24"/>
          <w:szCs w:val="24"/>
        </w:rPr>
        <w:t>2.14</w:t>
      </w:r>
      <w:r w:rsidRPr="00E87ADA">
        <w:rPr>
          <w:rFonts w:ascii="Times New Roman" w:hAnsi="Times New Roman" w:cs="Times New Roman"/>
          <w:sz w:val="24"/>
          <w:szCs w:val="24"/>
        </w:rPr>
        <w:t xml:space="preserve"> данного раздела Порядка.</w:t>
      </w:r>
    </w:p>
    <w:p w:rsidR="000716AF" w:rsidRPr="00E87ADA" w:rsidRDefault="00754AC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2.8</w:t>
      </w:r>
      <w:r w:rsidR="000716AF" w:rsidRPr="00E87ADA">
        <w:rPr>
          <w:rFonts w:ascii="Times New Roman" w:hAnsi="Times New Roman" w:cs="Times New Roman"/>
          <w:sz w:val="24"/>
          <w:szCs w:val="24"/>
        </w:rPr>
        <w:t>. Размер годовой арендной платы за земельные участки, на которых расположены объекты незавершенного жилищного строительства, определяется в размере 0,3 процента кадастровой стоимости земельного участка при наличии в совокупности следующих условий:</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законом от 26 октября 2002 года N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716AF" w:rsidRPr="00E87ADA" w:rsidRDefault="00754AC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2.9</w:t>
      </w:r>
      <w:r w:rsidR="000716AF" w:rsidRPr="00E87ADA">
        <w:rPr>
          <w:rFonts w:ascii="Times New Roman" w:hAnsi="Times New Roman" w:cs="Times New Roman"/>
          <w:sz w:val="24"/>
          <w:szCs w:val="24"/>
        </w:rPr>
        <w:t>.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p>
    <w:p w:rsidR="000716AF" w:rsidRPr="00E87ADA" w:rsidRDefault="00754AC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2.10</w:t>
      </w:r>
      <w:r w:rsidR="000716AF" w:rsidRPr="00E87ADA">
        <w:rPr>
          <w:rFonts w:ascii="Times New Roman" w:hAnsi="Times New Roman" w:cs="Times New Roman"/>
          <w:sz w:val="24"/>
          <w:szCs w:val="24"/>
        </w:rPr>
        <w:t>. Размер годовой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определяется в размере годовой арендной платы, рассчитанной для соответствующих целей в отношении земельных участков, находящихся в федеральной собственности, при условии что размер годовой арендной платы, рассчитанн</w:t>
      </w:r>
      <w:r w:rsidRPr="00E87ADA">
        <w:rPr>
          <w:rFonts w:ascii="Times New Roman" w:hAnsi="Times New Roman" w:cs="Times New Roman"/>
          <w:sz w:val="24"/>
          <w:szCs w:val="24"/>
        </w:rPr>
        <w:t xml:space="preserve">ый в соответствии с пунктом </w:t>
      </w:r>
      <w:r w:rsidR="001E5B16" w:rsidRPr="00E87ADA">
        <w:rPr>
          <w:rFonts w:ascii="Times New Roman" w:hAnsi="Times New Roman" w:cs="Times New Roman"/>
          <w:sz w:val="24"/>
          <w:szCs w:val="24"/>
        </w:rPr>
        <w:t>2.14</w:t>
      </w:r>
      <w:r w:rsidR="000716AF" w:rsidRPr="00E87ADA">
        <w:rPr>
          <w:rFonts w:ascii="Times New Roman" w:hAnsi="Times New Roman" w:cs="Times New Roman"/>
          <w:sz w:val="24"/>
          <w:szCs w:val="24"/>
        </w:rPr>
        <w:t xml:space="preserve"> данного </w:t>
      </w:r>
      <w:r w:rsidR="000716AF" w:rsidRPr="00E87ADA">
        <w:rPr>
          <w:rFonts w:ascii="Times New Roman" w:hAnsi="Times New Roman" w:cs="Times New Roman"/>
          <w:sz w:val="24"/>
          <w:szCs w:val="24"/>
        </w:rPr>
        <w:lastRenderedPageBreak/>
        <w:t>раздела Порядка, в данном случае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В случае если размер годовой арендной платы, рассчитанн</w:t>
      </w:r>
      <w:r w:rsidR="00925949" w:rsidRPr="00E87ADA">
        <w:rPr>
          <w:rFonts w:ascii="Times New Roman" w:hAnsi="Times New Roman" w:cs="Times New Roman"/>
          <w:sz w:val="24"/>
          <w:szCs w:val="24"/>
        </w:rPr>
        <w:t>ый в соответствии с пунктом 2.14</w:t>
      </w:r>
      <w:r w:rsidRPr="00E87ADA">
        <w:rPr>
          <w:rFonts w:ascii="Times New Roman" w:hAnsi="Times New Roman" w:cs="Times New Roman"/>
          <w:sz w:val="24"/>
          <w:szCs w:val="24"/>
        </w:rPr>
        <w:t xml:space="preserve"> данного раздела порядка,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определяет</w:t>
      </w:r>
      <w:r w:rsidR="001E5B16" w:rsidRPr="00E87ADA">
        <w:rPr>
          <w:rFonts w:ascii="Times New Roman" w:hAnsi="Times New Roman" w:cs="Times New Roman"/>
          <w:sz w:val="24"/>
          <w:szCs w:val="24"/>
        </w:rPr>
        <w:t xml:space="preserve">ся в соответствии с пунктом </w:t>
      </w:r>
      <w:r w:rsidR="00925949" w:rsidRPr="00E87ADA">
        <w:rPr>
          <w:rFonts w:ascii="Times New Roman" w:hAnsi="Times New Roman" w:cs="Times New Roman"/>
          <w:sz w:val="24"/>
          <w:szCs w:val="24"/>
        </w:rPr>
        <w:t>2.14</w:t>
      </w:r>
      <w:r w:rsidRPr="00E87ADA">
        <w:rPr>
          <w:rFonts w:ascii="Times New Roman" w:hAnsi="Times New Roman" w:cs="Times New Roman"/>
          <w:sz w:val="24"/>
          <w:szCs w:val="24"/>
        </w:rPr>
        <w:t xml:space="preserve"> данного раздела Порядка.</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2.1</w:t>
      </w:r>
      <w:r w:rsidR="00754ACF" w:rsidRPr="00E87ADA">
        <w:rPr>
          <w:rFonts w:ascii="Times New Roman" w:hAnsi="Times New Roman" w:cs="Times New Roman"/>
          <w:sz w:val="24"/>
          <w:szCs w:val="24"/>
        </w:rPr>
        <w:t>1</w:t>
      </w:r>
      <w:r w:rsidRPr="00E87ADA">
        <w:rPr>
          <w:rFonts w:ascii="Times New Roman" w:hAnsi="Times New Roman" w:cs="Times New Roman"/>
          <w:sz w:val="24"/>
          <w:szCs w:val="24"/>
        </w:rPr>
        <w:t>.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пунктом 2 статьи 3 Федерального закона от 25 октября 2001 года N 137-ФЗ "О введении в действие Земельного кодекса Российской Федерации" устанавливается в размере:</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- 2 процентов кадастровой стоимости арендуемых земельных участков;</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- 0,3 процента кадастровой стоимости арендуемых земельных участков из земель сельскохозяйственного назначения;</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- 1,5 процента кадастровой стоимости арендуемых земельных участков, изъятых из оборота или ограниченных в обороте.</w:t>
      </w:r>
    </w:p>
    <w:p w:rsidR="000716AF" w:rsidRPr="00E87ADA" w:rsidRDefault="001E5B16"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2.12</w:t>
      </w:r>
      <w:r w:rsidR="000716AF" w:rsidRPr="00E87ADA">
        <w:rPr>
          <w:rFonts w:ascii="Times New Roman" w:hAnsi="Times New Roman" w:cs="Times New Roman"/>
          <w:sz w:val="24"/>
          <w:szCs w:val="24"/>
        </w:rPr>
        <w:t>. Социально ориентированным некоммерческим организациям, осуществляющим виды деятельности, предусмотренные статьей 31.1 Федерального закона от 12 января 1996 года N 7-ФЗ "О некоммерческих организациях", размер годовой арендной платы за использование земельных участков определяется в размере земельного налога, рассчитанного в отношении таких земельных участков.</w:t>
      </w:r>
    </w:p>
    <w:p w:rsidR="000716AF" w:rsidRPr="00E87ADA" w:rsidRDefault="001E5B16"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2.13</w:t>
      </w:r>
      <w:r w:rsidR="000716AF" w:rsidRPr="00E87ADA">
        <w:rPr>
          <w:rFonts w:ascii="Times New Roman" w:hAnsi="Times New Roman" w:cs="Times New Roman"/>
          <w:sz w:val="24"/>
          <w:szCs w:val="24"/>
        </w:rPr>
        <w:t>. Размер годовой арендной платы за земельные участки, находящиеся в муниципа</w:t>
      </w:r>
      <w:r w:rsidR="00837492" w:rsidRPr="00E87ADA">
        <w:rPr>
          <w:rFonts w:ascii="Times New Roman" w:hAnsi="Times New Roman" w:cs="Times New Roman"/>
          <w:sz w:val="24"/>
          <w:szCs w:val="24"/>
        </w:rPr>
        <w:t>льной собственности Лево</w:t>
      </w:r>
      <w:r w:rsidRPr="00E87ADA">
        <w:rPr>
          <w:rFonts w:ascii="Times New Roman" w:hAnsi="Times New Roman" w:cs="Times New Roman"/>
          <w:sz w:val="24"/>
          <w:szCs w:val="24"/>
        </w:rPr>
        <w:t>бережного</w:t>
      </w:r>
      <w:r w:rsidR="000716AF" w:rsidRPr="00E87ADA">
        <w:rPr>
          <w:rFonts w:ascii="Times New Roman" w:hAnsi="Times New Roman" w:cs="Times New Roman"/>
          <w:sz w:val="24"/>
          <w:szCs w:val="24"/>
        </w:rPr>
        <w:t xml:space="preserve"> сельского поселения и предоставленные для размещения и эксплуатации аэропортов, определяется в размере 0,083 процента кадастровой стоимости таких земельных участков.</w:t>
      </w:r>
    </w:p>
    <w:p w:rsidR="000716AF" w:rsidRPr="00E87ADA" w:rsidRDefault="00FF1200"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2.1</w:t>
      </w:r>
      <w:r w:rsidR="001E5B16" w:rsidRPr="00E87ADA">
        <w:rPr>
          <w:rFonts w:ascii="Times New Roman" w:hAnsi="Times New Roman" w:cs="Times New Roman"/>
          <w:sz w:val="24"/>
          <w:szCs w:val="24"/>
        </w:rPr>
        <w:t>4</w:t>
      </w:r>
      <w:r w:rsidR="000716AF" w:rsidRPr="00E87ADA">
        <w:rPr>
          <w:rFonts w:ascii="Times New Roman" w:hAnsi="Times New Roman" w:cs="Times New Roman"/>
          <w:sz w:val="24"/>
          <w:szCs w:val="24"/>
        </w:rPr>
        <w:t>. В отношении земельных участков, н</w:t>
      </w:r>
      <w:r w:rsidR="001E5B16" w:rsidRPr="00E87ADA">
        <w:rPr>
          <w:rFonts w:ascii="Times New Roman" w:hAnsi="Times New Roman" w:cs="Times New Roman"/>
          <w:sz w:val="24"/>
          <w:szCs w:val="24"/>
        </w:rPr>
        <w:t>е указанных в пунктах 2.2 - 2.13</w:t>
      </w:r>
      <w:r w:rsidR="000716AF" w:rsidRPr="00E87ADA">
        <w:rPr>
          <w:rFonts w:ascii="Times New Roman" w:hAnsi="Times New Roman" w:cs="Times New Roman"/>
          <w:sz w:val="24"/>
          <w:szCs w:val="24"/>
        </w:rPr>
        <w:t xml:space="preserve"> данного раздела Порядка, размер годовой арендной платы (А) рассчитывается по формуле:</w:t>
      </w:r>
    </w:p>
    <w:p w:rsidR="000716AF" w:rsidRPr="00E87ADA" w:rsidRDefault="000716AF" w:rsidP="000716AF">
      <w:pPr>
        <w:pStyle w:val="ConsPlusNormal"/>
        <w:ind w:firstLine="540"/>
        <w:jc w:val="both"/>
        <w:rPr>
          <w:rFonts w:ascii="Times New Roman" w:hAnsi="Times New Roman" w:cs="Times New Roman"/>
          <w:sz w:val="24"/>
          <w:szCs w:val="24"/>
        </w:rPr>
      </w:pPr>
    </w:p>
    <w:p w:rsidR="000716AF" w:rsidRPr="00E87ADA" w:rsidRDefault="000716AF" w:rsidP="000716AF">
      <w:pPr>
        <w:pStyle w:val="ConsPlusNormal"/>
        <w:jc w:val="center"/>
        <w:rPr>
          <w:rFonts w:ascii="Times New Roman" w:hAnsi="Times New Roman" w:cs="Times New Roman"/>
          <w:sz w:val="24"/>
          <w:szCs w:val="24"/>
        </w:rPr>
      </w:pPr>
      <w:r w:rsidRPr="00E87ADA">
        <w:rPr>
          <w:rFonts w:ascii="Times New Roman" w:hAnsi="Times New Roman" w:cs="Times New Roman"/>
          <w:sz w:val="24"/>
          <w:szCs w:val="24"/>
        </w:rPr>
        <w:t xml:space="preserve">А = КС x </w:t>
      </w:r>
      <w:proofErr w:type="spellStart"/>
      <w:r w:rsidRPr="00E87ADA">
        <w:rPr>
          <w:rFonts w:ascii="Times New Roman" w:hAnsi="Times New Roman" w:cs="Times New Roman"/>
          <w:sz w:val="24"/>
          <w:szCs w:val="24"/>
        </w:rPr>
        <w:t>Ст</w:t>
      </w:r>
      <w:proofErr w:type="spellEnd"/>
      <w:r w:rsidRPr="00E87ADA">
        <w:rPr>
          <w:rFonts w:ascii="Times New Roman" w:hAnsi="Times New Roman" w:cs="Times New Roman"/>
          <w:sz w:val="24"/>
          <w:szCs w:val="24"/>
        </w:rPr>
        <w:t xml:space="preserve"> x КИ,</w:t>
      </w:r>
    </w:p>
    <w:p w:rsidR="000716AF" w:rsidRPr="00E87ADA" w:rsidRDefault="000716AF" w:rsidP="000716AF">
      <w:pPr>
        <w:pStyle w:val="ConsPlusNormal"/>
        <w:ind w:firstLine="540"/>
        <w:jc w:val="both"/>
        <w:rPr>
          <w:rFonts w:ascii="Times New Roman" w:hAnsi="Times New Roman" w:cs="Times New Roman"/>
          <w:sz w:val="24"/>
          <w:szCs w:val="24"/>
        </w:rPr>
      </w:pPr>
    </w:p>
    <w:p w:rsidR="000716AF" w:rsidRPr="00E87ADA" w:rsidRDefault="000716AF" w:rsidP="000716AF">
      <w:pPr>
        <w:pStyle w:val="ConsPlusNormal"/>
        <w:ind w:firstLine="540"/>
        <w:jc w:val="both"/>
        <w:rPr>
          <w:rFonts w:ascii="Times New Roman" w:hAnsi="Times New Roman" w:cs="Times New Roman"/>
          <w:sz w:val="24"/>
          <w:szCs w:val="24"/>
        </w:rPr>
      </w:pPr>
      <w:r w:rsidRPr="00E87ADA">
        <w:rPr>
          <w:rFonts w:ascii="Times New Roman" w:hAnsi="Times New Roman" w:cs="Times New Roman"/>
          <w:sz w:val="24"/>
          <w:szCs w:val="24"/>
        </w:rPr>
        <w:t>где:</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КС - кадастровая стоимость земельного участка (рублей);</w:t>
      </w:r>
    </w:p>
    <w:p w:rsidR="000716AF" w:rsidRPr="00E87ADA" w:rsidRDefault="000716AF" w:rsidP="000716AF">
      <w:pPr>
        <w:pStyle w:val="ConsPlusNormal"/>
        <w:spacing w:before="240"/>
        <w:ind w:firstLine="540"/>
        <w:jc w:val="both"/>
        <w:rPr>
          <w:rFonts w:ascii="Times New Roman" w:hAnsi="Times New Roman" w:cs="Times New Roman"/>
          <w:sz w:val="24"/>
          <w:szCs w:val="24"/>
        </w:rPr>
      </w:pPr>
      <w:proofErr w:type="spellStart"/>
      <w:r w:rsidRPr="00E87ADA">
        <w:rPr>
          <w:rFonts w:ascii="Times New Roman" w:hAnsi="Times New Roman" w:cs="Times New Roman"/>
          <w:sz w:val="24"/>
          <w:szCs w:val="24"/>
        </w:rPr>
        <w:t>Ст</w:t>
      </w:r>
      <w:proofErr w:type="spellEnd"/>
      <w:r w:rsidRPr="00E87ADA">
        <w:rPr>
          <w:rFonts w:ascii="Times New Roman" w:hAnsi="Times New Roman" w:cs="Times New Roman"/>
          <w:sz w:val="24"/>
          <w:szCs w:val="24"/>
        </w:rPr>
        <w:t xml:space="preserve"> - ставка арендной платы за земельный участок, установленная с учетом вида разрешенного использования земельного участка (процентов);</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КИ - коэффициент инфляции.</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 располож</w:t>
      </w:r>
      <w:r w:rsidR="001E5B16" w:rsidRPr="00E87ADA">
        <w:rPr>
          <w:rFonts w:ascii="Times New Roman" w:hAnsi="Times New Roman" w:cs="Times New Roman"/>
          <w:sz w:val="24"/>
          <w:szCs w:val="24"/>
        </w:rPr>
        <w:t>енных на территории Левобережного</w:t>
      </w:r>
      <w:r w:rsidRPr="00E87ADA">
        <w:rPr>
          <w:rFonts w:ascii="Times New Roman" w:hAnsi="Times New Roman" w:cs="Times New Roman"/>
          <w:sz w:val="24"/>
          <w:szCs w:val="24"/>
        </w:rPr>
        <w:t xml:space="preserve"> сельского поселения, и рассчитывается по формуле:</w:t>
      </w:r>
    </w:p>
    <w:p w:rsidR="000716AF" w:rsidRPr="00E87ADA" w:rsidRDefault="000716AF" w:rsidP="000716AF">
      <w:pPr>
        <w:pStyle w:val="ConsPlusNormal"/>
        <w:ind w:firstLine="540"/>
        <w:jc w:val="both"/>
        <w:rPr>
          <w:rFonts w:ascii="Times New Roman" w:hAnsi="Times New Roman" w:cs="Times New Roman"/>
          <w:sz w:val="24"/>
          <w:szCs w:val="24"/>
        </w:rPr>
      </w:pPr>
    </w:p>
    <w:p w:rsidR="000716AF" w:rsidRPr="00E87ADA" w:rsidRDefault="000716AF" w:rsidP="000716AF">
      <w:pPr>
        <w:pStyle w:val="ConsPlusNormal"/>
        <w:ind w:firstLine="540"/>
        <w:jc w:val="both"/>
        <w:rPr>
          <w:rFonts w:ascii="Times New Roman" w:hAnsi="Times New Roman" w:cs="Times New Roman"/>
          <w:sz w:val="24"/>
          <w:szCs w:val="24"/>
        </w:rPr>
      </w:pPr>
      <w:r w:rsidRPr="00E87ADA">
        <w:rPr>
          <w:rFonts w:ascii="Times New Roman" w:hAnsi="Times New Roman" w:cs="Times New Roman"/>
          <w:sz w:val="24"/>
          <w:szCs w:val="24"/>
        </w:rPr>
        <w:t>где УИ - 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w:t>
      </w:r>
      <w:r w:rsidR="001E5B16" w:rsidRPr="00E87ADA">
        <w:rPr>
          <w:rFonts w:ascii="Times New Roman" w:hAnsi="Times New Roman" w:cs="Times New Roman"/>
          <w:sz w:val="24"/>
          <w:szCs w:val="24"/>
        </w:rPr>
        <w:t>енных на территории Левобережного</w:t>
      </w:r>
      <w:r w:rsidRPr="00E87ADA">
        <w:rPr>
          <w:rFonts w:ascii="Times New Roman" w:hAnsi="Times New Roman" w:cs="Times New Roman"/>
          <w:sz w:val="24"/>
          <w:szCs w:val="24"/>
        </w:rPr>
        <w:t xml:space="preserve"> сельского поселения, размер годовой арендной платы определяется без применения коэффициента инфляции.</w:t>
      </w:r>
    </w:p>
    <w:p w:rsidR="000716AF" w:rsidRPr="00E87ADA" w:rsidRDefault="00F71889"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2.15</w:t>
      </w:r>
      <w:r w:rsidR="000716AF" w:rsidRPr="00E87ADA">
        <w:rPr>
          <w:rFonts w:ascii="Times New Roman" w:hAnsi="Times New Roman" w:cs="Times New Roman"/>
          <w:sz w:val="24"/>
          <w:szCs w:val="24"/>
        </w:rPr>
        <w:t>.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бюджете на очередной финансовый год и плановый период.</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xml:space="preserve">Индексация размера годовой арендной платы за земельные участки проводится по состоянию на начало очередного финансового года начиная с года, следующего за годом, в котором заключен договор аренды земельного участка. Индексация размера годовой арендной платы за земельные участки, определенного в соответствии </w:t>
      </w:r>
      <w:proofErr w:type="gramStart"/>
      <w:r w:rsidRPr="00E87ADA">
        <w:rPr>
          <w:rFonts w:ascii="Times New Roman" w:hAnsi="Times New Roman" w:cs="Times New Roman"/>
          <w:sz w:val="24"/>
          <w:szCs w:val="24"/>
        </w:rPr>
        <w:t xml:space="preserve">с </w:t>
      </w:r>
      <w:r w:rsidR="00E72A93" w:rsidRPr="00E87ADA">
        <w:rPr>
          <w:rFonts w:ascii="Times New Roman" w:hAnsi="Times New Roman" w:cs="Times New Roman"/>
          <w:sz w:val="24"/>
          <w:szCs w:val="24"/>
        </w:rPr>
        <w:t xml:space="preserve"> абзацами</w:t>
      </w:r>
      <w:proofErr w:type="gramEnd"/>
      <w:r w:rsidR="00E72A93" w:rsidRPr="00E87ADA">
        <w:rPr>
          <w:rFonts w:ascii="Times New Roman" w:hAnsi="Times New Roman" w:cs="Times New Roman"/>
          <w:sz w:val="24"/>
          <w:szCs w:val="24"/>
        </w:rPr>
        <w:t xml:space="preserve"> третьи</w:t>
      </w:r>
      <w:r w:rsidR="00F41081" w:rsidRPr="00E87ADA">
        <w:rPr>
          <w:rFonts w:ascii="Times New Roman" w:hAnsi="Times New Roman" w:cs="Times New Roman"/>
          <w:sz w:val="24"/>
          <w:szCs w:val="24"/>
        </w:rPr>
        <w:t>м-пятым пункта 2.3, пунктами 2.</w:t>
      </w:r>
      <w:r w:rsidR="00E72A93" w:rsidRPr="00E87ADA">
        <w:rPr>
          <w:rFonts w:ascii="Times New Roman" w:hAnsi="Times New Roman" w:cs="Times New Roman"/>
          <w:sz w:val="24"/>
          <w:szCs w:val="24"/>
        </w:rPr>
        <w:t>9, 2.11</w:t>
      </w:r>
      <w:r w:rsidRPr="00E87ADA">
        <w:rPr>
          <w:rFonts w:ascii="Times New Roman" w:hAnsi="Times New Roman" w:cs="Times New Roman"/>
          <w:sz w:val="24"/>
          <w:szCs w:val="24"/>
        </w:rPr>
        <w:t>, 2.1</w:t>
      </w:r>
      <w:r w:rsidR="00E72A93" w:rsidRPr="00E87ADA">
        <w:rPr>
          <w:rFonts w:ascii="Times New Roman" w:hAnsi="Times New Roman" w:cs="Times New Roman"/>
          <w:sz w:val="24"/>
          <w:szCs w:val="24"/>
        </w:rPr>
        <w:t>2</w:t>
      </w:r>
      <w:r w:rsidRPr="00E87ADA">
        <w:rPr>
          <w:rFonts w:ascii="Times New Roman" w:hAnsi="Times New Roman" w:cs="Times New Roman"/>
          <w:sz w:val="24"/>
          <w:szCs w:val="24"/>
        </w:rPr>
        <w:t xml:space="preserve"> данного раздела Порядка, не проводится.</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Индексация размера годовой арендной платы за земельные участки, определенно</w:t>
      </w:r>
      <w:r w:rsidR="00AD1F6C" w:rsidRPr="00E87ADA">
        <w:rPr>
          <w:rFonts w:ascii="Times New Roman" w:hAnsi="Times New Roman" w:cs="Times New Roman"/>
          <w:sz w:val="24"/>
          <w:szCs w:val="24"/>
        </w:rPr>
        <w:t>го в соответствии с пунктами 2.4, 2.5, 2.6, 2.7, 2.10</w:t>
      </w:r>
      <w:r w:rsidRPr="00E87ADA">
        <w:rPr>
          <w:rFonts w:ascii="Times New Roman" w:hAnsi="Times New Roman" w:cs="Times New Roman"/>
          <w:sz w:val="24"/>
          <w:szCs w:val="24"/>
        </w:rPr>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Индексация размера годовой арендной платы за земельные участки 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w:t>
      </w:r>
      <w:r w:rsidR="00AD1F6C" w:rsidRPr="00E87ADA">
        <w:rPr>
          <w:rFonts w:ascii="Times New Roman" w:hAnsi="Times New Roman" w:cs="Times New Roman"/>
          <w:sz w:val="24"/>
          <w:szCs w:val="24"/>
        </w:rPr>
        <w:t>енных на территории Левобережного</w:t>
      </w:r>
      <w:r w:rsidRPr="00E87ADA">
        <w:rPr>
          <w:rFonts w:ascii="Times New Roman" w:hAnsi="Times New Roman" w:cs="Times New Roman"/>
          <w:sz w:val="24"/>
          <w:szCs w:val="24"/>
        </w:rPr>
        <w:t xml:space="preserve"> сельского поселения.</w:t>
      </w:r>
    </w:p>
    <w:p w:rsidR="000716AF" w:rsidRPr="00E87ADA" w:rsidRDefault="00AD1F6C"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2.16</w:t>
      </w:r>
      <w:r w:rsidR="000716AF" w:rsidRPr="00E87ADA">
        <w:rPr>
          <w:rFonts w:ascii="Times New Roman" w:hAnsi="Times New Roman" w:cs="Times New Roman"/>
          <w:sz w:val="24"/>
          <w:szCs w:val="24"/>
        </w:rPr>
        <w:t>.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принадлежащих им зданий, сооружений, помещений в зданиях, сооружениях (их частей) (размеру принадлежащей им доли).</w:t>
      </w:r>
    </w:p>
    <w:p w:rsidR="000716AF" w:rsidRPr="00E87ADA" w:rsidRDefault="00A11A57"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2.17</w:t>
      </w:r>
      <w:r w:rsidR="000716AF" w:rsidRPr="00E87ADA">
        <w:rPr>
          <w:rFonts w:ascii="Times New Roman" w:hAnsi="Times New Roman" w:cs="Times New Roman"/>
          <w:sz w:val="24"/>
          <w:szCs w:val="24"/>
        </w:rPr>
        <w:t>. Размер годовой арендной платы пересматривается арендодателем в одностороннем порядке в следующих случаях:</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изменение кадастровой стоимости земельного участка;</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перевод земельного участка из одной категории в другую или изменение вида разрешенного использования земельного участка;</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изменение нормативных правовых актов Российской Федерации и (или) нормативных правовых актов Ярославской области, органов местного самоуправления муниципальных образований области, регулирующих исчисление арендной платы за использование земельных участков;</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 проведение индексации размера годовой арендной платы за земельный участ</w:t>
      </w:r>
      <w:r w:rsidR="00A11A57" w:rsidRPr="00E87ADA">
        <w:rPr>
          <w:rFonts w:ascii="Times New Roman" w:hAnsi="Times New Roman" w:cs="Times New Roman"/>
          <w:sz w:val="24"/>
          <w:szCs w:val="24"/>
        </w:rPr>
        <w:t>ок в соответствии с пунктом 2.15</w:t>
      </w:r>
      <w:r w:rsidRPr="00E87ADA">
        <w:rPr>
          <w:rFonts w:ascii="Times New Roman" w:hAnsi="Times New Roman" w:cs="Times New Roman"/>
          <w:sz w:val="24"/>
          <w:szCs w:val="24"/>
        </w:rPr>
        <w:t xml:space="preserve"> данного раздела.</w:t>
      </w:r>
    </w:p>
    <w:p w:rsidR="000716AF" w:rsidRPr="00E87ADA" w:rsidRDefault="00A11A57"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lastRenderedPageBreak/>
        <w:t>2.18</w:t>
      </w:r>
      <w:r w:rsidR="000716AF" w:rsidRPr="00E87ADA">
        <w:rPr>
          <w:rFonts w:ascii="Times New Roman" w:hAnsi="Times New Roman" w:cs="Times New Roman"/>
          <w:sz w:val="24"/>
          <w:szCs w:val="24"/>
        </w:rPr>
        <w:t>.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 для которого указанное значение наибольшее.</w:t>
      </w:r>
    </w:p>
    <w:p w:rsidR="000716AF" w:rsidRPr="00E87ADA" w:rsidRDefault="00A11A57"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2.19</w:t>
      </w:r>
      <w:r w:rsidR="000716AF" w:rsidRPr="00E87ADA">
        <w:rPr>
          <w:rFonts w:ascii="Times New Roman" w:hAnsi="Times New Roman" w:cs="Times New Roman"/>
          <w:sz w:val="24"/>
          <w:szCs w:val="24"/>
        </w:rPr>
        <w:t>. Ставки арендной платы за земельные участки, находящиеся в муниципа</w:t>
      </w:r>
      <w:r w:rsidRPr="00E87ADA">
        <w:rPr>
          <w:rFonts w:ascii="Times New Roman" w:hAnsi="Times New Roman" w:cs="Times New Roman"/>
          <w:sz w:val="24"/>
          <w:szCs w:val="24"/>
        </w:rPr>
        <w:t>льной собственности Левобережного</w:t>
      </w:r>
      <w:r w:rsidR="000716AF" w:rsidRPr="00E87ADA">
        <w:rPr>
          <w:rFonts w:ascii="Times New Roman" w:hAnsi="Times New Roman" w:cs="Times New Roman"/>
          <w:sz w:val="24"/>
          <w:szCs w:val="24"/>
        </w:rPr>
        <w:t xml:space="preserve"> сельского поселения, предоставленные в аренду без торгов, приведены в приложении к Порядку.</w:t>
      </w:r>
    </w:p>
    <w:p w:rsidR="000716AF" w:rsidRPr="00E87ADA" w:rsidRDefault="000716AF" w:rsidP="000716AF">
      <w:pPr>
        <w:pStyle w:val="ConsPlusNormal"/>
        <w:ind w:firstLine="540"/>
        <w:jc w:val="both"/>
        <w:rPr>
          <w:rFonts w:ascii="Times New Roman" w:hAnsi="Times New Roman" w:cs="Times New Roman"/>
          <w:sz w:val="24"/>
          <w:szCs w:val="24"/>
        </w:rPr>
      </w:pPr>
    </w:p>
    <w:p w:rsidR="000716AF" w:rsidRPr="00E87ADA" w:rsidRDefault="000716AF" w:rsidP="000716AF">
      <w:pPr>
        <w:pStyle w:val="ConsPlusNormal"/>
        <w:jc w:val="center"/>
        <w:rPr>
          <w:rFonts w:ascii="Times New Roman" w:hAnsi="Times New Roman" w:cs="Times New Roman"/>
          <w:b/>
          <w:sz w:val="24"/>
          <w:szCs w:val="24"/>
        </w:rPr>
      </w:pPr>
      <w:r w:rsidRPr="00E87ADA">
        <w:rPr>
          <w:rFonts w:ascii="Times New Roman" w:hAnsi="Times New Roman" w:cs="Times New Roman"/>
          <w:b/>
          <w:sz w:val="24"/>
          <w:szCs w:val="24"/>
        </w:rPr>
        <w:t>3. ПОРЯДОК, УСЛОВИЯ И СРОКИ ВНЕСЕНИЯ АРЕНДНОЙ ПЛАТЫ ЗА ИСПОЛЬЗОВАНИЕ ЗЕМЕЛЬНЫХ УЧАСТКОВ</w:t>
      </w:r>
    </w:p>
    <w:p w:rsidR="000716AF" w:rsidRPr="00E87ADA" w:rsidRDefault="000716AF" w:rsidP="000716AF">
      <w:pPr>
        <w:pStyle w:val="ConsPlusNormal"/>
        <w:ind w:firstLine="540"/>
        <w:jc w:val="both"/>
        <w:rPr>
          <w:rFonts w:ascii="Times New Roman" w:hAnsi="Times New Roman" w:cs="Times New Roman"/>
          <w:sz w:val="24"/>
          <w:szCs w:val="24"/>
        </w:rPr>
      </w:pPr>
    </w:p>
    <w:p w:rsidR="000716AF" w:rsidRPr="00E87ADA" w:rsidRDefault="000716AF" w:rsidP="000716AF">
      <w:pPr>
        <w:pStyle w:val="ConsPlusNormal"/>
        <w:ind w:firstLine="540"/>
        <w:jc w:val="both"/>
        <w:rPr>
          <w:rFonts w:ascii="Times New Roman" w:hAnsi="Times New Roman" w:cs="Times New Roman"/>
          <w:sz w:val="24"/>
          <w:szCs w:val="24"/>
        </w:rPr>
      </w:pPr>
      <w:r w:rsidRPr="00E87ADA">
        <w:rPr>
          <w:rFonts w:ascii="Times New Roman" w:hAnsi="Times New Roman" w:cs="Times New Roman"/>
          <w:sz w:val="24"/>
          <w:szCs w:val="24"/>
        </w:rPr>
        <w:t>3.1. Арендная плата за земельные участки, находящиеся в муниципа</w:t>
      </w:r>
      <w:r w:rsidR="00E4294F" w:rsidRPr="00E87ADA">
        <w:rPr>
          <w:rFonts w:ascii="Times New Roman" w:hAnsi="Times New Roman" w:cs="Times New Roman"/>
          <w:sz w:val="24"/>
          <w:szCs w:val="24"/>
        </w:rPr>
        <w:t>льной собственности Левобережного</w:t>
      </w:r>
      <w:r w:rsidRPr="00E87ADA">
        <w:rPr>
          <w:rFonts w:ascii="Times New Roman" w:hAnsi="Times New Roman" w:cs="Times New Roman"/>
          <w:sz w:val="24"/>
          <w:szCs w:val="24"/>
        </w:rPr>
        <w:t xml:space="preserve"> сельского поселения, вносится юридическими и физическими лицами согласно расчету размера арендной платы, осуществляемому в соответствии с разделом 2 Порядка, являющемуся неотъемлемой частью договора аренды земельного участка.</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3.2. Арендная плата за использование земельных участков, находящихся в муниципа</w:t>
      </w:r>
      <w:r w:rsidR="00E4294F" w:rsidRPr="00E87ADA">
        <w:rPr>
          <w:rFonts w:ascii="Times New Roman" w:hAnsi="Times New Roman" w:cs="Times New Roman"/>
          <w:sz w:val="24"/>
          <w:szCs w:val="24"/>
        </w:rPr>
        <w:t>льной собственности Левобережного</w:t>
      </w:r>
      <w:r w:rsidRPr="00E87ADA">
        <w:rPr>
          <w:rFonts w:ascii="Times New Roman" w:hAnsi="Times New Roman" w:cs="Times New Roman"/>
          <w:sz w:val="24"/>
          <w:szCs w:val="24"/>
        </w:rPr>
        <w:t xml:space="preserve"> сельского поселения, вносится:</w:t>
      </w:r>
    </w:p>
    <w:p w:rsidR="00A020C1" w:rsidRPr="00E87ADA" w:rsidRDefault="00A020C1" w:rsidP="00A020C1">
      <w:pPr>
        <w:autoSpaceDE w:val="0"/>
        <w:autoSpaceDN w:val="0"/>
        <w:adjustRightInd w:val="0"/>
        <w:ind w:firstLine="540"/>
        <w:jc w:val="both"/>
        <w:rPr>
          <w:rFonts w:eastAsiaTheme="minorHAnsi"/>
          <w:lang w:eastAsia="en-US"/>
        </w:rPr>
      </w:pPr>
      <w:r w:rsidRPr="00E87ADA">
        <w:rPr>
          <w:rFonts w:eastAsiaTheme="minorHAnsi"/>
          <w:lang w:eastAsia="en-US"/>
        </w:rPr>
        <w:t>- юридическими лицами, физическими лицами, являющимися индивидуальными предпринимателями, физическими лицами, не являющимися индивидуальными предпринимателями, ежемесячно до 10 числа месяца, следующего за отчетным, за исключением случаев, указанных в абзаце третьем данного пункта;</w:t>
      </w:r>
    </w:p>
    <w:p w:rsidR="00A020C1" w:rsidRPr="00E87ADA" w:rsidRDefault="00A020C1" w:rsidP="00A020C1">
      <w:pPr>
        <w:autoSpaceDE w:val="0"/>
        <w:autoSpaceDN w:val="0"/>
        <w:adjustRightInd w:val="0"/>
        <w:spacing w:before="220"/>
        <w:ind w:firstLine="540"/>
        <w:jc w:val="both"/>
        <w:rPr>
          <w:rFonts w:eastAsiaTheme="minorHAnsi"/>
          <w:lang w:eastAsia="en-US"/>
        </w:rPr>
      </w:pPr>
      <w:r w:rsidRPr="00E87ADA">
        <w:rPr>
          <w:rFonts w:eastAsiaTheme="minorHAnsi"/>
          <w:lang w:eastAsia="en-US"/>
        </w:rPr>
        <w:t>- физическими лицами в случае предоставления земельного участка для индивидуального жилищного строительства, ведения личного подсобного хозяйства (приусадебный земельный участок), ведения огородничества, ведения садоводства либо для размещения отдельно стоящих и пристроенных гаражей, в том числе подземных, предназначенных для хранения личного автотранспорта, один раз в год до 10 ноября отчетного года.</w:t>
      </w:r>
    </w:p>
    <w:p w:rsidR="000716AF" w:rsidRPr="00E87ADA" w:rsidRDefault="000716AF" w:rsidP="000716AF">
      <w:pPr>
        <w:pStyle w:val="ConsPlusNormal"/>
        <w:spacing w:before="240"/>
        <w:ind w:firstLine="540"/>
        <w:jc w:val="both"/>
        <w:rPr>
          <w:rFonts w:ascii="Times New Roman" w:hAnsi="Times New Roman" w:cs="Times New Roman"/>
          <w:sz w:val="24"/>
          <w:szCs w:val="24"/>
        </w:rPr>
      </w:pPr>
      <w:r w:rsidRPr="00E87ADA">
        <w:rPr>
          <w:rFonts w:ascii="Times New Roman" w:hAnsi="Times New Roman" w:cs="Times New Roman"/>
          <w:sz w:val="24"/>
          <w:szCs w:val="24"/>
        </w:rPr>
        <w:t>3.3.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0716AF" w:rsidRPr="00D21892" w:rsidRDefault="000716AF" w:rsidP="000716AF">
      <w:pPr>
        <w:pStyle w:val="ConsPlusNormal"/>
        <w:ind w:firstLine="540"/>
        <w:jc w:val="both"/>
        <w:rPr>
          <w:rFonts w:ascii="Times New Roman" w:hAnsi="Times New Roman" w:cs="Times New Roman"/>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p>
    <w:p w:rsidR="00E87ADA" w:rsidRDefault="00E87ADA" w:rsidP="000716AF">
      <w:pPr>
        <w:pStyle w:val="ConsPlusNormal"/>
        <w:jc w:val="right"/>
        <w:rPr>
          <w:rFonts w:ascii="Times New Roman" w:hAnsi="Times New Roman" w:cs="Times New Roman"/>
          <w:sz w:val="24"/>
          <w:szCs w:val="24"/>
        </w:rPr>
      </w:pPr>
      <w:bookmarkStart w:id="0" w:name="_GoBack"/>
      <w:bookmarkEnd w:id="0"/>
    </w:p>
    <w:p w:rsidR="000716AF" w:rsidRPr="00E87ADA" w:rsidRDefault="000716AF" w:rsidP="000716AF">
      <w:pPr>
        <w:pStyle w:val="ConsPlusNormal"/>
        <w:jc w:val="right"/>
        <w:rPr>
          <w:rFonts w:ascii="Times New Roman" w:hAnsi="Times New Roman" w:cs="Times New Roman"/>
          <w:sz w:val="24"/>
          <w:szCs w:val="24"/>
        </w:rPr>
      </w:pPr>
      <w:r w:rsidRPr="00E87ADA">
        <w:rPr>
          <w:rFonts w:ascii="Times New Roman" w:hAnsi="Times New Roman" w:cs="Times New Roman"/>
          <w:sz w:val="24"/>
          <w:szCs w:val="24"/>
        </w:rPr>
        <w:lastRenderedPageBreak/>
        <w:t>Приложение</w:t>
      </w:r>
    </w:p>
    <w:p w:rsidR="000716AF" w:rsidRPr="00E87ADA" w:rsidRDefault="000716AF" w:rsidP="000716AF">
      <w:pPr>
        <w:pStyle w:val="ConsPlusNormal"/>
        <w:jc w:val="right"/>
        <w:rPr>
          <w:rFonts w:ascii="Times New Roman" w:hAnsi="Times New Roman" w:cs="Times New Roman"/>
          <w:sz w:val="24"/>
          <w:szCs w:val="24"/>
        </w:rPr>
      </w:pPr>
      <w:r w:rsidRPr="00E87ADA">
        <w:rPr>
          <w:rFonts w:ascii="Times New Roman" w:hAnsi="Times New Roman" w:cs="Times New Roman"/>
          <w:sz w:val="24"/>
          <w:szCs w:val="24"/>
        </w:rPr>
        <w:t>к Порядку</w:t>
      </w:r>
    </w:p>
    <w:p w:rsidR="000716AF" w:rsidRPr="00E87ADA" w:rsidRDefault="000716AF" w:rsidP="000716AF">
      <w:pPr>
        <w:pStyle w:val="ConsPlusNormal"/>
        <w:ind w:firstLine="540"/>
        <w:jc w:val="both"/>
        <w:rPr>
          <w:rFonts w:ascii="Times New Roman" w:hAnsi="Times New Roman" w:cs="Times New Roman"/>
          <w:sz w:val="24"/>
          <w:szCs w:val="24"/>
        </w:rPr>
      </w:pPr>
    </w:p>
    <w:p w:rsidR="000716AF" w:rsidRPr="00E87ADA" w:rsidRDefault="000716AF" w:rsidP="000716AF">
      <w:pPr>
        <w:pStyle w:val="ConsPlusNormal"/>
        <w:jc w:val="center"/>
        <w:rPr>
          <w:rFonts w:ascii="Times New Roman" w:hAnsi="Times New Roman" w:cs="Times New Roman"/>
          <w:sz w:val="24"/>
          <w:szCs w:val="24"/>
        </w:rPr>
      </w:pPr>
      <w:r w:rsidRPr="00E87ADA">
        <w:rPr>
          <w:rFonts w:ascii="Times New Roman" w:hAnsi="Times New Roman" w:cs="Times New Roman"/>
          <w:sz w:val="24"/>
          <w:szCs w:val="24"/>
        </w:rPr>
        <w:t>СТАВКИ</w:t>
      </w:r>
    </w:p>
    <w:p w:rsidR="000716AF" w:rsidRPr="00E87ADA" w:rsidRDefault="000716AF" w:rsidP="000716AF">
      <w:pPr>
        <w:pStyle w:val="ConsPlusNormal"/>
        <w:jc w:val="center"/>
        <w:rPr>
          <w:rFonts w:ascii="Times New Roman" w:hAnsi="Times New Roman" w:cs="Times New Roman"/>
          <w:sz w:val="24"/>
          <w:szCs w:val="24"/>
        </w:rPr>
      </w:pPr>
      <w:r w:rsidRPr="00E87ADA">
        <w:rPr>
          <w:rFonts w:ascii="Times New Roman" w:hAnsi="Times New Roman" w:cs="Times New Roman"/>
          <w:sz w:val="24"/>
          <w:szCs w:val="24"/>
        </w:rPr>
        <w:t>арендной платы за земельные участки, находящиеся</w:t>
      </w:r>
    </w:p>
    <w:p w:rsidR="000716AF" w:rsidRPr="00E87ADA" w:rsidRDefault="000716AF" w:rsidP="000716AF">
      <w:pPr>
        <w:pStyle w:val="ConsPlusNormal"/>
        <w:jc w:val="center"/>
        <w:rPr>
          <w:rFonts w:ascii="Times New Roman" w:hAnsi="Times New Roman" w:cs="Times New Roman"/>
          <w:sz w:val="24"/>
          <w:szCs w:val="24"/>
        </w:rPr>
      </w:pPr>
      <w:r w:rsidRPr="00E87ADA">
        <w:rPr>
          <w:rFonts w:ascii="Times New Roman" w:hAnsi="Times New Roman" w:cs="Times New Roman"/>
          <w:sz w:val="24"/>
          <w:szCs w:val="24"/>
        </w:rPr>
        <w:t>в муниципа</w:t>
      </w:r>
      <w:r w:rsidR="000B55D8" w:rsidRPr="00E87ADA">
        <w:rPr>
          <w:rFonts w:ascii="Times New Roman" w:hAnsi="Times New Roman" w:cs="Times New Roman"/>
          <w:sz w:val="24"/>
          <w:szCs w:val="24"/>
        </w:rPr>
        <w:t>льной собственности Левобережного</w:t>
      </w:r>
      <w:r w:rsidRPr="00E87ADA">
        <w:rPr>
          <w:rFonts w:ascii="Times New Roman" w:hAnsi="Times New Roman" w:cs="Times New Roman"/>
          <w:sz w:val="24"/>
          <w:szCs w:val="24"/>
        </w:rPr>
        <w:t xml:space="preserve"> сельского поселения,</w:t>
      </w:r>
    </w:p>
    <w:p w:rsidR="000716AF" w:rsidRPr="00E87ADA" w:rsidRDefault="000716AF" w:rsidP="000716AF">
      <w:pPr>
        <w:pStyle w:val="ConsPlusNormal"/>
        <w:jc w:val="center"/>
        <w:rPr>
          <w:rFonts w:ascii="Times New Roman" w:hAnsi="Times New Roman" w:cs="Times New Roman"/>
          <w:sz w:val="24"/>
          <w:szCs w:val="24"/>
        </w:rPr>
      </w:pPr>
      <w:r w:rsidRPr="00E87ADA">
        <w:rPr>
          <w:rFonts w:ascii="Times New Roman" w:hAnsi="Times New Roman" w:cs="Times New Roman"/>
          <w:sz w:val="24"/>
          <w:szCs w:val="24"/>
        </w:rPr>
        <w:t>предоставленные в аренду без торгов</w:t>
      </w:r>
    </w:p>
    <w:p w:rsidR="000716AF" w:rsidRPr="00E87ADA" w:rsidRDefault="000716AF" w:rsidP="000716AF">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6809"/>
        <w:gridCol w:w="1560"/>
      </w:tblGrid>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N</w:t>
            </w:r>
          </w:p>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п/п</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Наименование, код вида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Ставка арендной платы</w:t>
            </w:r>
          </w:p>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Сельскохозяйственное использование (1.0)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Растениеводство (1.1)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Выращивание зерновых и иных сельскохозяйственных культур (1.2)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Овощеводство (1.3)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Выращивание тонизирующих, лекарственных, цветочных культур (1.4)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Садоводство (1.5)</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Выращивание льна и конопли (1.6)</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Животноводство (1.7)</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Скотоводство (1.8)</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Звероводство (1.9)</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Птицеводство (1.10)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Свиноводство (1.11)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Пчеловодство (1.12)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Рыбоводство (1.13)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Научное обеспечение сельского хозяйства (1.14)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Хранение и переработка сельскохозяйственной продукции (1.15)</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Ведение личного подсобного хозяйства на полевых участках (1.16)</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Питомники (1.17)</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lastRenderedPageBreak/>
              <w:t>1.18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сельскохозяйственного производства (1.18)</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Сенокошение (1.19)</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Выпас сельскохозяйственных животных (1.20)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0,3</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Жилая застройка (2.0)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Для индивидуального жилищного строительства (2.1)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Малоэтажная многоквартирная жилая застройка (2.1.1)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Для ведения личного подсобного хозяйства (приусадебный земельный участок) (2.2)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Блокированная жилая застройка (2.3)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Передвижное жилье (2.4)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proofErr w:type="spellStart"/>
            <w:r w:rsidRPr="00E87ADA">
              <w:rPr>
                <w:rFonts w:ascii="Times New Roman" w:hAnsi="Times New Roman" w:cs="Times New Roman"/>
                <w:sz w:val="24"/>
                <w:szCs w:val="24"/>
              </w:rPr>
              <w:t>Среднеэтажная</w:t>
            </w:r>
            <w:proofErr w:type="spellEnd"/>
            <w:r w:rsidRPr="00E87ADA">
              <w:rPr>
                <w:rFonts w:ascii="Times New Roman" w:hAnsi="Times New Roman" w:cs="Times New Roman"/>
                <w:sz w:val="24"/>
                <w:szCs w:val="24"/>
              </w:rPr>
              <w:t xml:space="preserve"> жилая застройка (2.5)</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Многоэтажная жилая застройка (высотная застройка) (2.6)</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Обслуживание жилой застройки (2.7)</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Хранение автотранспорта (2.7.1)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Общественное использование объектов капитального строительства (3.0)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Коммунальное обслуживание (3.1)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6A1E0B">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Предоставление коммунальных услуг (3.1.1)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Социальное обслуживание (3.2)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Дома социального обслуживания (3.2.1)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Оказание социальной помощи населению (3.2.2)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Оказание услуг связи (3.2.3)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Общежития (3.2.4)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Бытовое обслуживание (3.3)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Здравоохранение (3.4)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Амбулаторно-поликлиническое обслуживание (3.4.1)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Стационарное медицинское обслуживание (3.4.2)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lastRenderedPageBreak/>
              <w:t>3.13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Медицинские организации особого назначения (3.4.3)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Образование и просвещение (3.5)</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Дошкольное, начальное и среднее общее образование (3.5.1)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Среднее и высшее профессиональное образование (3.5.2)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Культурное развитие (3.6)</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3.18</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Объекты культурно-досуговой деятельности (3.6.1):</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
        </w:tc>
        <w:tc>
          <w:tcPr>
            <w:tcW w:w="1560"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зданий, предназначенных для кинотеатров и кинозалов, устройство площадок для празднеств и гуляний</w:t>
            </w:r>
          </w:p>
        </w:tc>
        <w:tc>
          <w:tcPr>
            <w:tcW w:w="1560"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Парки культуры и отдыха (3.6.2)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Цирки и зверинцы (3.6.3)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Религиозное использование (3.7)</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Осуществление религиозных обрядов (3.7.1)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Религиозное управление и образование (3.7.2)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Общественное управление (3.8)</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Государственное управление (3.8.1)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Представительская деятельность (3.8.2)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научной деятельности (3.9)</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деятельности в области гидрометеорологии и смежных с ней областях (3.9.1)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3.29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Проведение научных исследований (3.9.2)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3.30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Проведение научных испытаний (3.9.3)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3.31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Ветеринарное обслуживание (3.10)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3.32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Амбулаторное ветеринарное обслуживание (3.10.1)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3.33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Приюты для животных (3.10.2)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Предпринимательство (4.0)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620D06">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Деловое управление (4.1)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F107FD">
            <w:pPr>
              <w:pStyle w:val="ConsPlusNormal"/>
              <w:spacing w:line="256" w:lineRule="auto"/>
              <w:jc w:val="center"/>
              <w:rPr>
                <w:rFonts w:ascii="Times New Roman" w:hAnsi="Times New Roman" w:cs="Times New Roman"/>
                <w:sz w:val="24"/>
                <w:szCs w:val="24"/>
                <w:highlight w:val="yellow"/>
              </w:rPr>
            </w:pPr>
            <w:r w:rsidRPr="00E87ADA">
              <w:rPr>
                <w:rFonts w:ascii="Times New Roman" w:hAnsi="Times New Roman" w:cs="Times New Roman"/>
                <w:sz w:val="24"/>
                <w:szCs w:val="24"/>
              </w:rPr>
              <w:t>1,5</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lastRenderedPageBreak/>
              <w:t>4.2</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Объекты торговли (торговые центры, торгово-развлекательные центры (комплексы)) (4.2):</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highlight w:val="yellow"/>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1560" w:type="dxa"/>
            <w:tcBorders>
              <w:top w:val="nil"/>
              <w:left w:val="single" w:sz="4" w:space="0" w:color="auto"/>
              <w:bottom w:val="nil"/>
              <w:right w:val="single" w:sz="4" w:space="0" w:color="auto"/>
            </w:tcBorders>
            <w:hideMark/>
          </w:tcPr>
          <w:p w:rsidR="000716AF" w:rsidRPr="00E87ADA" w:rsidRDefault="00CD0A93">
            <w:pPr>
              <w:pStyle w:val="ConsPlusNormal"/>
              <w:spacing w:line="256" w:lineRule="auto"/>
              <w:jc w:val="center"/>
              <w:rPr>
                <w:rFonts w:ascii="Times New Roman" w:hAnsi="Times New Roman" w:cs="Times New Roman"/>
                <w:sz w:val="24"/>
                <w:szCs w:val="24"/>
                <w:highlight w:val="yellow"/>
              </w:rPr>
            </w:pPr>
            <w:r w:rsidRPr="00E87ADA">
              <w:rPr>
                <w:rFonts w:ascii="Times New Roman" w:hAnsi="Times New Roman" w:cs="Times New Roman"/>
                <w:sz w:val="24"/>
                <w:szCs w:val="24"/>
              </w:rPr>
              <w:t>1,5</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1560"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4.3</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Рынки (4.3):</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0" w:type="dxa"/>
            <w:tcBorders>
              <w:top w:val="nil"/>
              <w:left w:val="single" w:sz="4" w:space="0" w:color="auto"/>
              <w:bottom w:val="single" w:sz="4" w:space="0" w:color="auto"/>
              <w:right w:val="single" w:sz="4" w:space="0" w:color="auto"/>
            </w:tcBorders>
            <w:hideMark/>
          </w:tcPr>
          <w:p w:rsidR="000716AF" w:rsidRPr="00E87ADA" w:rsidRDefault="00CD0A93">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гаражей и (или) стоянок для автомобилей сотрудников и посетителей рынка</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Магазины (4.4)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CD0A93">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Банковская и страховая деятельность (4.5)</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4F3CF8">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Общественное питание (4.6)</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Гостиничное обслуживание (4.7)</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Развлечения (4.8)</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Развлекательные мероприятия (4.8.1)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4.10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Проведение азартных игр (4.8.2)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BC33CB">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4.11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Служебные гаражи (4.9)</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4.12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Объекты дорожного сервиса (4.9.1)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9C45F0" w:rsidP="009C45F0">
            <w:pPr>
              <w:pStyle w:val="ConsPlusNormal"/>
              <w:tabs>
                <w:tab w:val="left" w:pos="570"/>
                <w:tab w:val="center" w:pos="718"/>
              </w:tabs>
              <w:spacing w:line="256" w:lineRule="auto"/>
              <w:rPr>
                <w:rFonts w:ascii="Times New Roman" w:hAnsi="Times New Roman" w:cs="Times New Roman"/>
                <w:sz w:val="24"/>
                <w:szCs w:val="24"/>
              </w:rPr>
            </w:pPr>
            <w:r w:rsidRPr="00E87ADA">
              <w:rPr>
                <w:rFonts w:ascii="Times New Roman" w:hAnsi="Times New Roman" w:cs="Times New Roman"/>
                <w:sz w:val="24"/>
                <w:szCs w:val="24"/>
              </w:rPr>
              <w:tab/>
            </w:r>
            <w:r w:rsidRPr="00E87ADA">
              <w:rPr>
                <w:rFonts w:ascii="Times New Roman" w:hAnsi="Times New Roman" w:cs="Times New Roman"/>
                <w:sz w:val="24"/>
                <w:szCs w:val="24"/>
              </w:rPr>
              <w:tab/>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4.13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Заправка транспортных средств (4.9.1.1)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9C45F0">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4.14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дорожного отдыха (4.9.1.2)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4.15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Автомобильные мойки (4.9.1.3)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9C45F0">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4.16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Ремонт автомобилей (4.9.1.4)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F15E97">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4.17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proofErr w:type="spellStart"/>
            <w:r w:rsidRPr="00E87ADA">
              <w:rPr>
                <w:rFonts w:ascii="Times New Roman" w:hAnsi="Times New Roman" w:cs="Times New Roman"/>
                <w:sz w:val="24"/>
                <w:szCs w:val="24"/>
              </w:rPr>
              <w:t>Выставочно</w:t>
            </w:r>
            <w:proofErr w:type="spellEnd"/>
            <w:r w:rsidRPr="00E87ADA">
              <w:rPr>
                <w:rFonts w:ascii="Times New Roman" w:hAnsi="Times New Roman" w:cs="Times New Roman"/>
                <w:sz w:val="24"/>
                <w:szCs w:val="24"/>
              </w:rPr>
              <w:t>-ярмарочная деятельность (4.10)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Отдых (рекреация) (5.0)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Спорт (5.1)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lastRenderedPageBreak/>
              <w:t>5.2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спортивно-зрелищных мероприятий (5.1.1)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занятий спортом в помещениях (5.1.2)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Площадки для занятий спортом (5.1.3)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Оборудованные площадки для занятий спортом (5.1.4)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Водный спорт (5.1.5)</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Авиационный спорт (5.1.6)</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Спортивные базы (5.1.7)</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Природно-познавательный туризм (5.2)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5.10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Туристическое обслуживание (5.2.1)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5.11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Охота и рыбалка (5.3)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5.12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Причалы для маломерных судов (5.4)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1C4AD7">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5.13</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Поля для гольфа или конных прогулок (5.5):</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tc>
        <w:tc>
          <w:tcPr>
            <w:tcW w:w="1560"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конноспортивных манежей, не предусматривающих устройство трибун</w:t>
            </w:r>
          </w:p>
        </w:tc>
        <w:tc>
          <w:tcPr>
            <w:tcW w:w="1560"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Производственная деятельность (6.0)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B01516">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Недропользование (6.1)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271711">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Тяжелая промышленность (6.2)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Автомобилестроительная промышленность (6.2.1)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Легкая промышленность (6.3)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Фармацевтическая промышленность (6.3.1)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Пищевая промышленность (6.4)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Нефтехимическая промышленность (6.5)</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Строительная промышленность (6.6)</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A16E78">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Энергетика (6.7)</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C81905">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6.10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Атомная энергетика (6.7.1)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6.11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Связь (6.8)</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E64ADE">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5,6</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lastRenderedPageBreak/>
              <w:t>6.12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Склады (6.9)</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E64ADE">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0,9</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6.13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Складские площадки (6.9.1)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DC4C6B">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0,9</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6.14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Целлюлозно-бумажная промышленность (6.11)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6.15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Научно-производственная деятельность (6.12)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Транспорт (7.0)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Железнодорожный транспорт (7.1)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Железнодорожные пути (7.1.1)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Обслуживание железнодорожных перевозок (7.1.2)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Автомобильный транспорт (7.2)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7.5</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Размещение автомобильных дорог (7.2.1):</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Обслуживание перевозок пассажиров (7.2.2)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Стоянки транспорта общего пользования (7.2.3)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Водный транспорт (7.3)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Воздушный транспорт (7.4)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7.10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Трубопроводный транспорт (7.5)</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556C">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7.11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Внеуличный транспорт (7.6)</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3,1</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8</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обороны и безопасности (8.0):</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xml:space="preserve">-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w:t>
            </w:r>
            <w:r w:rsidRPr="00E87ADA">
              <w:rPr>
                <w:rFonts w:ascii="Times New Roman" w:hAnsi="Times New Roman" w:cs="Times New Roman"/>
                <w:sz w:val="24"/>
                <w:szCs w:val="24"/>
              </w:rPr>
              <w:lastRenderedPageBreak/>
              <w:t>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1560"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lastRenderedPageBreak/>
              <w:t>2,1</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объектов, обеспечивающих осуществление таможенной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8.1</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вооруженных сил (8.1):</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560"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560"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8.2</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Охрана Государственной границы Российской Федерации (8.2):</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560" w:type="dxa"/>
            <w:tcBorders>
              <w:top w:val="nil"/>
              <w:left w:val="single" w:sz="4" w:space="0" w:color="auto"/>
              <w:bottom w:val="nil"/>
              <w:right w:val="single" w:sz="4" w:space="0" w:color="auto"/>
            </w:tcBorders>
            <w:hideMark/>
          </w:tcPr>
          <w:p w:rsidR="000716AF" w:rsidRPr="00E87ADA" w:rsidRDefault="0007556C">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зданий для размещения пограничных воинских частей и органов управления ими</w:t>
            </w:r>
          </w:p>
        </w:tc>
        <w:tc>
          <w:tcPr>
            <w:tcW w:w="1560"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зданий для размещения пунктов пропуска через Государственную границу Российской Федерации</w:t>
            </w:r>
          </w:p>
        </w:tc>
        <w:tc>
          <w:tcPr>
            <w:tcW w:w="1560"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1,5</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8.3</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внутреннего правопорядка (8.3):</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объектов капитального строительства, необходимых для подготовки и поддержания в готовности органов внутренних дел, Федеральной службы войск национальной гвардии Российской Федерации и спасательных служб, в которых существует военизированная служба</w:t>
            </w:r>
          </w:p>
        </w:tc>
        <w:tc>
          <w:tcPr>
            <w:tcW w:w="1560"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lastRenderedPageBreak/>
              <w:t>8.4</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Обеспечение деятельности по исполнению наказаний (8.4):</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объектов капитального строительства для создания мест лишения свободы (следственные изоляторы, тюрьмы)</w:t>
            </w:r>
          </w:p>
        </w:tc>
        <w:tc>
          <w:tcPr>
            <w:tcW w:w="1560"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размещение объектов капитального строительства для создания мест лишения свободы (поселения)</w:t>
            </w:r>
          </w:p>
        </w:tc>
        <w:tc>
          <w:tcPr>
            <w:tcW w:w="1560"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9</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Деятельность по особой охране и изучению природы (9.0)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9.1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Охрана природных территорий (9.1)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9.2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Курортная деятельность (9.2)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9.3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Санаторная деятельность (9.2.1)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9.4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Историко-культурная деятельность (9.3)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2,2</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10</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Использование лесов (10.0)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vMerge w:val="restart"/>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10.1</w:t>
            </w:r>
          </w:p>
        </w:tc>
        <w:tc>
          <w:tcPr>
            <w:tcW w:w="6809" w:type="dxa"/>
            <w:tcBorders>
              <w:top w:val="single" w:sz="4" w:space="0" w:color="auto"/>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Заготовка древесины (10.1):</w:t>
            </w:r>
          </w:p>
        </w:tc>
        <w:tc>
          <w:tcPr>
            <w:tcW w:w="1560" w:type="dxa"/>
            <w:tcBorders>
              <w:top w:val="single" w:sz="4" w:space="0" w:color="auto"/>
              <w:left w:val="single" w:sz="4" w:space="0" w:color="auto"/>
              <w:bottom w:val="nil"/>
              <w:right w:val="single" w:sz="4" w:space="0" w:color="auto"/>
            </w:tcBorders>
          </w:tcPr>
          <w:p w:rsidR="000716AF" w:rsidRPr="00E87ADA" w:rsidRDefault="000716AF">
            <w:pPr>
              <w:pStyle w:val="ConsPlusNormal"/>
              <w:spacing w:line="256" w:lineRule="auto"/>
              <w:rPr>
                <w:rFonts w:ascii="Times New Roman" w:hAnsi="Times New Roman" w:cs="Times New Roman"/>
                <w:sz w:val="24"/>
                <w:szCs w:val="24"/>
              </w:rPr>
            </w:pP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рубка лесных насаждений, выросших в природных условиях, в том числе гражданами для собственных нужд, охрана и восстановление лесов</w:t>
            </w:r>
          </w:p>
        </w:tc>
        <w:tc>
          <w:tcPr>
            <w:tcW w:w="1560" w:type="dxa"/>
            <w:tcBorders>
              <w:top w:val="nil"/>
              <w:left w:val="single" w:sz="4" w:space="0" w:color="auto"/>
              <w:bottom w:val="nil"/>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vMerge/>
            <w:tcBorders>
              <w:top w:val="single" w:sz="4" w:space="0" w:color="auto"/>
              <w:left w:val="single" w:sz="4" w:space="0" w:color="auto"/>
              <w:bottom w:val="single" w:sz="4" w:space="0" w:color="auto"/>
              <w:right w:val="single" w:sz="4" w:space="0" w:color="auto"/>
            </w:tcBorders>
            <w:vAlign w:val="center"/>
            <w:hideMark/>
          </w:tcPr>
          <w:p w:rsidR="000716AF" w:rsidRPr="00E87ADA" w:rsidRDefault="000716AF"/>
        </w:tc>
        <w:tc>
          <w:tcPr>
            <w:tcW w:w="6809" w:type="dxa"/>
            <w:tcBorders>
              <w:top w:val="nil"/>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 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1560" w:type="dxa"/>
            <w:tcBorders>
              <w:top w:val="nil"/>
              <w:left w:val="single" w:sz="4" w:space="0" w:color="auto"/>
              <w:bottom w:val="single" w:sz="4" w:space="0" w:color="auto"/>
              <w:right w:val="single" w:sz="4" w:space="0" w:color="auto"/>
            </w:tcBorders>
            <w:hideMark/>
          </w:tcPr>
          <w:p w:rsidR="000716AF" w:rsidRPr="00E87ADA" w:rsidRDefault="00390374">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10.2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Лесные плантации (10.2)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10.3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Заготовка лесных ресурсов (10.3)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10.4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Резервные леса (10.4)</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Водные объекты (11.0)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Общее пользование водными объектами (11.1)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Специальное пользование водными объектами (11.2)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Гидротехнические сооружения (11.3)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Земельные участки (территории) общего пользования (12.0)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12.1</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Улично-дорожная сеть (12.0.1)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1,1</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12.2</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Благоустройство территории (12.0.2)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12.3</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Ритуальная деятельность (12.1)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12.4</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Специальная деятельность (12.2)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lastRenderedPageBreak/>
              <w:t>12.5</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Запас (12.3)</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3,0</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12.6</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Земельные участки общего назначения (13.0)</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12.7</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Ведение огородничества (13.1)</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0,5</w:t>
            </w:r>
          </w:p>
        </w:tc>
      </w:tr>
      <w:tr w:rsidR="000716AF" w:rsidRPr="00E87ADA" w:rsidTr="000716AF">
        <w:tc>
          <w:tcPr>
            <w:tcW w:w="624"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12.8</w:t>
            </w:r>
          </w:p>
        </w:tc>
        <w:tc>
          <w:tcPr>
            <w:tcW w:w="6809"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rPr>
                <w:rFonts w:ascii="Times New Roman" w:hAnsi="Times New Roman" w:cs="Times New Roman"/>
                <w:sz w:val="24"/>
                <w:szCs w:val="24"/>
              </w:rPr>
            </w:pPr>
            <w:r w:rsidRPr="00E87ADA">
              <w:rPr>
                <w:rFonts w:ascii="Times New Roman" w:hAnsi="Times New Roman" w:cs="Times New Roman"/>
                <w:sz w:val="24"/>
                <w:szCs w:val="24"/>
              </w:rPr>
              <w:t>Ведение садоводства (13.2)</w:t>
            </w:r>
          </w:p>
        </w:tc>
        <w:tc>
          <w:tcPr>
            <w:tcW w:w="1560" w:type="dxa"/>
            <w:tcBorders>
              <w:top w:val="single" w:sz="4" w:space="0" w:color="auto"/>
              <w:left w:val="single" w:sz="4" w:space="0" w:color="auto"/>
              <w:bottom w:val="single" w:sz="4" w:space="0" w:color="auto"/>
              <w:right w:val="single" w:sz="4" w:space="0" w:color="auto"/>
            </w:tcBorders>
            <w:hideMark/>
          </w:tcPr>
          <w:p w:rsidR="000716AF" w:rsidRPr="00E87ADA" w:rsidRDefault="000716AF">
            <w:pPr>
              <w:pStyle w:val="ConsPlusNormal"/>
              <w:spacing w:line="256" w:lineRule="auto"/>
              <w:jc w:val="center"/>
              <w:rPr>
                <w:rFonts w:ascii="Times New Roman" w:hAnsi="Times New Roman" w:cs="Times New Roman"/>
                <w:sz w:val="24"/>
                <w:szCs w:val="24"/>
              </w:rPr>
            </w:pPr>
            <w:r w:rsidRPr="00E87ADA">
              <w:rPr>
                <w:rFonts w:ascii="Times New Roman" w:hAnsi="Times New Roman" w:cs="Times New Roman"/>
                <w:sz w:val="24"/>
                <w:szCs w:val="24"/>
              </w:rPr>
              <w:t>0,5</w:t>
            </w:r>
          </w:p>
        </w:tc>
      </w:tr>
    </w:tbl>
    <w:p w:rsidR="000716AF" w:rsidRPr="00E87ADA" w:rsidRDefault="000716AF" w:rsidP="000716AF">
      <w:pPr>
        <w:pStyle w:val="ConsPlusNormal"/>
        <w:ind w:firstLine="540"/>
        <w:jc w:val="both"/>
        <w:rPr>
          <w:rFonts w:ascii="Times New Roman" w:hAnsi="Times New Roman" w:cs="Times New Roman"/>
          <w:sz w:val="24"/>
          <w:szCs w:val="24"/>
        </w:rPr>
      </w:pPr>
    </w:p>
    <w:sectPr w:rsidR="000716AF" w:rsidRPr="00E87ADA" w:rsidSect="00002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4E3"/>
    <w:multiLevelType w:val="hybridMultilevel"/>
    <w:tmpl w:val="EF38F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3D"/>
    <w:rsid w:val="00002D3D"/>
    <w:rsid w:val="00054626"/>
    <w:rsid w:val="000716AF"/>
    <w:rsid w:val="0007556C"/>
    <w:rsid w:val="000B55D8"/>
    <w:rsid w:val="001C4AD7"/>
    <w:rsid w:val="001E5B16"/>
    <w:rsid w:val="00271711"/>
    <w:rsid w:val="002743DF"/>
    <w:rsid w:val="002C73CA"/>
    <w:rsid w:val="002F2F10"/>
    <w:rsid w:val="002F7EE6"/>
    <w:rsid w:val="0037497F"/>
    <w:rsid w:val="00390374"/>
    <w:rsid w:val="004365A6"/>
    <w:rsid w:val="004F3CF8"/>
    <w:rsid w:val="005E233C"/>
    <w:rsid w:val="00620D06"/>
    <w:rsid w:val="006325E0"/>
    <w:rsid w:val="006A1E0B"/>
    <w:rsid w:val="00754ACF"/>
    <w:rsid w:val="00837492"/>
    <w:rsid w:val="008E1532"/>
    <w:rsid w:val="00925949"/>
    <w:rsid w:val="009C45F0"/>
    <w:rsid w:val="00A020C1"/>
    <w:rsid w:val="00A11A57"/>
    <w:rsid w:val="00A16E78"/>
    <w:rsid w:val="00AB273A"/>
    <w:rsid w:val="00AD1F6C"/>
    <w:rsid w:val="00B01516"/>
    <w:rsid w:val="00BC33CB"/>
    <w:rsid w:val="00C10259"/>
    <w:rsid w:val="00C56930"/>
    <w:rsid w:val="00C81905"/>
    <w:rsid w:val="00C8448A"/>
    <w:rsid w:val="00CD0A93"/>
    <w:rsid w:val="00D21892"/>
    <w:rsid w:val="00D321E3"/>
    <w:rsid w:val="00D3296B"/>
    <w:rsid w:val="00D47428"/>
    <w:rsid w:val="00DC4C6B"/>
    <w:rsid w:val="00E35FA3"/>
    <w:rsid w:val="00E4294F"/>
    <w:rsid w:val="00E64ADE"/>
    <w:rsid w:val="00E72A93"/>
    <w:rsid w:val="00E87ADA"/>
    <w:rsid w:val="00EA6F65"/>
    <w:rsid w:val="00F107FD"/>
    <w:rsid w:val="00F15E97"/>
    <w:rsid w:val="00F41081"/>
    <w:rsid w:val="00F71889"/>
    <w:rsid w:val="00FE15D4"/>
    <w:rsid w:val="00FF1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6E23D-C0F1-4E54-B0FC-3339C763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02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02D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2D3D"/>
    <w:pPr>
      <w:widowControl w:val="0"/>
      <w:autoSpaceDE w:val="0"/>
      <w:autoSpaceDN w:val="0"/>
      <w:spacing w:after="0" w:line="240" w:lineRule="auto"/>
    </w:pPr>
    <w:rPr>
      <w:rFonts w:ascii="Calibri" w:eastAsiaTheme="minorEastAsia" w:hAnsi="Calibri" w:cs="Calibri"/>
      <w:b/>
      <w:lang w:eastAsia="ru-RU"/>
    </w:rPr>
  </w:style>
  <w:style w:type="paragraph" w:styleId="a3">
    <w:name w:val="List Paragraph"/>
    <w:basedOn w:val="a"/>
    <w:uiPriority w:val="34"/>
    <w:qFormat/>
    <w:rsid w:val="000716AF"/>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0716AF"/>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0716AF"/>
    <w:rPr>
      <w:rFonts w:ascii="Calibri" w:eastAsia="Calibri" w:hAnsi="Calibri" w:cs="Times New Roman"/>
    </w:rPr>
  </w:style>
  <w:style w:type="paragraph" w:styleId="a6">
    <w:name w:val="Balloon Text"/>
    <w:basedOn w:val="a"/>
    <w:link w:val="a7"/>
    <w:uiPriority w:val="99"/>
    <w:semiHidden/>
    <w:unhideWhenUsed/>
    <w:rsid w:val="00E87ADA"/>
    <w:rPr>
      <w:rFonts w:ascii="Segoe UI" w:hAnsi="Segoe UI" w:cs="Segoe UI"/>
      <w:sz w:val="18"/>
      <w:szCs w:val="18"/>
    </w:rPr>
  </w:style>
  <w:style w:type="character" w:customStyle="1" w:styleId="a7">
    <w:name w:val="Текст выноски Знак"/>
    <w:basedOn w:val="a0"/>
    <w:link w:val="a6"/>
    <w:uiPriority w:val="99"/>
    <w:semiHidden/>
    <w:rsid w:val="00E87A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4778</Words>
  <Characters>27236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48</cp:revision>
  <cp:lastPrinted>2023-03-27T11:41:00Z</cp:lastPrinted>
  <dcterms:created xsi:type="dcterms:W3CDTF">2023-02-14T10:52:00Z</dcterms:created>
  <dcterms:modified xsi:type="dcterms:W3CDTF">2023-03-27T11:42:00Z</dcterms:modified>
</cp:coreProperties>
</file>