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44" w:rsidRPr="00884779" w:rsidRDefault="00447A44" w:rsidP="00447A44">
      <w:pPr>
        <w:widowControl w:val="0"/>
        <w:autoSpaceDE w:val="0"/>
        <w:autoSpaceDN w:val="0"/>
        <w:adjustRightInd w:val="0"/>
        <w:jc w:val="right"/>
        <w:outlineLvl w:val="0"/>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Приложение </w:t>
      </w:r>
    </w:p>
    <w:p w:rsidR="00447A44" w:rsidRPr="00884779" w:rsidRDefault="00447A44" w:rsidP="00447A44">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к постановлению</w:t>
      </w:r>
    </w:p>
    <w:p w:rsidR="00447A44" w:rsidRPr="00884779" w:rsidRDefault="00447A44" w:rsidP="00447A44">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Администрации Тутаевского</w:t>
      </w:r>
    </w:p>
    <w:p w:rsidR="00447A44" w:rsidRPr="00884779" w:rsidRDefault="00447A44" w:rsidP="00447A44">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муниципального района</w:t>
      </w:r>
    </w:p>
    <w:p w:rsidR="00447A44" w:rsidRPr="00884779" w:rsidRDefault="00447A44" w:rsidP="00447A44">
      <w:pPr>
        <w:widowControl w:val="0"/>
        <w:autoSpaceDE w:val="0"/>
        <w:autoSpaceDN w:val="0"/>
        <w:adjustRightInd w:val="0"/>
        <w:jc w:val="right"/>
        <w:rPr>
          <w:rFonts w:ascii="Times New Roman" w:eastAsia="Times New Roman" w:hAnsi="Times New Roman" w:cs="Times New Roman"/>
          <w:sz w:val="24"/>
          <w:szCs w:val="24"/>
        </w:rPr>
      </w:pPr>
      <w:r w:rsidRPr="00884779">
        <w:rPr>
          <w:rFonts w:ascii="Times New Roman" w:eastAsia="Times New Roman" w:hAnsi="Times New Roman" w:cs="Times New Roman"/>
          <w:sz w:val="24"/>
          <w:szCs w:val="24"/>
        </w:rPr>
        <w:t xml:space="preserve">от </w:t>
      </w:r>
      <w:r w:rsidR="00AD213F">
        <w:rPr>
          <w:rFonts w:ascii="Times New Roman" w:eastAsia="Times New Roman" w:hAnsi="Times New Roman" w:cs="Times New Roman"/>
          <w:sz w:val="24"/>
          <w:szCs w:val="24"/>
        </w:rPr>
        <w:t>27.01.2023 №52-п</w:t>
      </w:r>
    </w:p>
    <w:p w:rsidR="00447A44" w:rsidRDefault="00447A44" w:rsidP="00D92FF2">
      <w:pPr>
        <w:pStyle w:val="ConsPlusTitle"/>
        <w:jc w:val="center"/>
        <w:rPr>
          <w:rFonts w:ascii="Times New Roman" w:hAnsi="Times New Roman" w:cs="Times New Roman"/>
          <w:sz w:val="24"/>
          <w:szCs w:val="24"/>
        </w:rPr>
      </w:pPr>
      <w:bookmarkStart w:id="0" w:name="Par211"/>
      <w:bookmarkEnd w:id="0"/>
    </w:p>
    <w:p w:rsidR="00D92FF2" w:rsidRPr="00A61376" w:rsidRDefault="00D92FF2" w:rsidP="00D92FF2">
      <w:pPr>
        <w:pStyle w:val="ConsPlusTitle"/>
        <w:jc w:val="center"/>
        <w:rPr>
          <w:rFonts w:ascii="Times New Roman" w:hAnsi="Times New Roman" w:cs="Times New Roman"/>
          <w:sz w:val="24"/>
          <w:szCs w:val="24"/>
        </w:rPr>
      </w:pPr>
      <w:r w:rsidRPr="00A61376">
        <w:rPr>
          <w:rFonts w:ascii="Times New Roman" w:hAnsi="Times New Roman" w:cs="Times New Roman"/>
          <w:sz w:val="24"/>
          <w:szCs w:val="24"/>
        </w:rPr>
        <w:t>МЕТОДИКА</w:t>
      </w:r>
    </w:p>
    <w:p w:rsidR="00D92FF2" w:rsidRPr="00A61376" w:rsidRDefault="00D92FF2" w:rsidP="00D92FF2">
      <w:pPr>
        <w:pStyle w:val="ConsPlusTitle"/>
        <w:jc w:val="center"/>
        <w:rPr>
          <w:rFonts w:ascii="Times New Roman" w:hAnsi="Times New Roman" w:cs="Times New Roman"/>
          <w:sz w:val="24"/>
          <w:szCs w:val="24"/>
        </w:rPr>
      </w:pPr>
      <w:r w:rsidRPr="00A61376">
        <w:rPr>
          <w:rFonts w:ascii="Times New Roman" w:hAnsi="Times New Roman" w:cs="Times New Roman"/>
          <w:sz w:val="24"/>
          <w:szCs w:val="24"/>
        </w:rPr>
        <w:t>РАСЧЕТА ДОЛЖНОСТНЫХ ОКЛАДОВ РАБОТНИКОВ МУНИЦИПАЛЬНЫХ</w:t>
      </w:r>
    </w:p>
    <w:p w:rsidR="00D92FF2" w:rsidRPr="00A61376" w:rsidRDefault="00D92FF2" w:rsidP="00D92FF2">
      <w:pPr>
        <w:pStyle w:val="ConsPlusTitle"/>
        <w:jc w:val="center"/>
        <w:rPr>
          <w:rFonts w:ascii="Times New Roman" w:hAnsi="Times New Roman" w:cs="Times New Roman"/>
          <w:sz w:val="24"/>
          <w:szCs w:val="24"/>
        </w:rPr>
      </w:pPr>
      <w:r w:rsidRPr="00A61376">
        <w:rPr>
          <w:rFonts w:ascii="Times New Roman" w:hAnsi="Times New Roman" w:cs="Times New Roman"/>
          <w:sz w:val="24"/>
          <w:szCs w:val="24"/>
        </w:rPr>
        <w:t>УЧРЕЖДЕНИЙ СИСТЕМЫ ОБРАЗОВАНИЯ ТУТАЕВСКОГО</w:t>
      </w:r>
    </w:p>
    <w:p w:rsidR="00D92FF2" w:rsidRPr="00A61376" w:rsidRDefault="00D92FF2" w:rsidP="00D92FF2">
      <w:pPr>
        <w:pStyle w:val="ConsPlusTitle"/>
        <w:jc w:val="center"/>
        <w:rPr>
          <w:rFonts w:ascii="Times New Roman" w:hAnsi="Times New Roman" w:cs="Times New Roman"/>
          <w:sz w:val="24"/>
          <w:szCs w:val="24"/>
        </w:rPr>
      </w:pPr>
      <w:r w:rsidRPr="00A61376">
        <w:rPr>
          <w:rFonts w:ascii="Times New Roman" w:hAnsi="Times New Roman" w:cs="Times New Roman"/>
          <w:sz w:val="24"/>
          <w:szCs w:val="24"/>
        </w:rPr>
        <w:t>МУНИЦИПАЛЬНОГО РАЙОНА</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1. Размер базового оклада</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Базовый оклад является основанием для расчета должностных окладов (ставок заработной платы) для всех групп персонала работников муниципальных образовательных учреждений, функционально подчиненных департаменту образования Тутаевского муниципального района.</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категории работников "руководящие работники муниципальных учреждений, реализующих программу общего образования" составляет 5827 рублей.</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реализующих программу общего образования" составляет 7413 рублей.</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8339 рублей.</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категории работников "педагогические работники муниципальных учреждений дополнительного образования детей (структурных подразделений, реализующих дополнительные общеобразовательные программы)" составляет 8252 рубля.</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категории работников "педагогические работники муниципального учреждения дополнительного профессионального образования "Информационно-образовательный центр" Тутаевского муниципального района составляет 6602 рубля.</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категории работников "медицинские работники муниципальных образовательных учреждений" составляет 6714 рубля.</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Размер базового оклада для остальных категорий работников муниципальных учреждений составляет 5296 рублей.</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2. Схема расчета должностных окладов руководящих работников образовательных учреждений</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Коэффициенты:</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группы образовательных учреждений по оплате труда руководителей (далее - группа) (1,88 - 3,33);</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по занимаемой должности (0,6 - 1,0);</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стажа руководящей работы (0,2 - 0,8);</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lastRenderedPageBreak/>
        <w:t>- коэффициент специфики работы образовательного учреждения (0,1 - 0,75).</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группы (</w:t>
      </w:r>
      <w:proofErr w:type="spellStart"/>
      <w:r w:rsidRPr="00A61376">
        <w:rPr>
          <w:rFonts w:ascii="Times New Roman" w:hAnsi="Times New Roman" w:cs="Times New Roman"/>
          <w:sz w:val="24"/>
          <w:szCs w:val="24"/>
        </w:rPr>
        <w:t>Кгр</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D92FF2" w:rsidRPr="00A61376" w:rsidTr="00D92FF2">
        <w:tc>
          <w:tcPr>
            <w:tcW w:w="272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Группа</w:t>
            </w:r>
          </w:p>
        </w:tc>
        <w:tc>
          <w:tcPr>
            <w:tcW w:w="635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в зависимости от группы</w:t>
            </w:r>
          </w:p>
        </w:tc>
      </w:tr>
      <w:tr w:rsidR="00D92FF2" w:rsidRPr="00A61376" w:rsidTr="00D92FF2">
        <w:tc>
          <w:tcPr>
            <w:tcW w:w="272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635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3,33</w:t>
            </w:r>
          </w:p>
        </w:tc>
      </w:tr>
      <w:tr w:rsidR="00D92FF2" w:rsidRPr="00A61376" w:rsidTr="00D92FF2">
        <w:tc>
          <w:tcPr>
            <w:tcW w:w="272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635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2,78</w:t>
            </w:r>
          </w:p>
        </w:tc>
      </w:tr>
      <w:tr w:rsidR="00D92FF2" w:rsidRPr="00A61376" w:rsidTr="00D92FF2">
        <w:tc>
          <w:tcPr>
            <w:tcW w:w="272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635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2,23</w:t>
            </w:r>
          </w:p>
        </w:tc>
      </w:tr>
      <w:tr w:rsidR="00D92FF2" w:rsidRPr="00A61376" w:rsidTr="00D92FF2">
        <w:tc>
          <w:tcPr>
            <w:tcW w:w="272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635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1,88</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proofErr w:type="gramStart"/>
      <w:r w:rsidRPr="00A61376">
        <w:rPr>
          <w:rFonts w:ascii="Times New Roman" w:hAnsi="Times New Roman" w:cs="Times New Roman"/>
          <w:sz w:val="24"/>
          <w:szCs w:val="24"/>
        </w:rPr>
        <w:t>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воспитанника и т.д.) и в соответствии с приложением к данной Методике.</w:t>
      </w:r>
      <w:proofErr w:type="gramEnd"/>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Порядок определения группы по оплате труда образовательного учреждения определяется учредителем.</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по занимаемой должности (Кд):</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92FF2" w:rsidRPr="00A61376" w:rsidTr="00D92FF2">
        <w:tc>
          <w:tcPr>
            <w:tcW w:w="5783"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должностей работников</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в зависимости от занимаемой должности</w:t>
            </w:r>
          </w:p>
        </w:tc>
      </w:tr>
      <w:tr w:rsidR="00D92FF2" w:rsidRPr="00A61376" w:rsidTr="00D92FF2">
        <w:tc>
          <w:tcPr>
            <w:tcW w:w="578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Руководитель образовательного учреждения (директор, заведующий)</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w:t>
            </w:r>
          </w:p>
        </w:tc>
      </w:tr>
      <w:tr w:rsidR="00D92FF2" w:rsidRPr="00A61376" w:rsidTr="00D92FF2">
        <w:tc>
          <w:tcPr>
            <w:tcW w:w="578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Заместитель руководителя образовательного учреждения (заместитель директора, заведующего). Руководитель филиала образовательного учреждения</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0,8</w:t>
            </w:r>
          </w:p>
        </w:tc>
      </w:tr>
      <w:tr w:rsidR="00D92FF2" w:rsidRPr="00A61376" w:rsidTr="00D92FF2">
        <w:tc>
          <w:tcPr>
            <w:tcW w:w="578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Главный бухгалтер</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0,75</w:t>
            </w:r>
          </w:p>
        </w:tc>
      </w:tr>
      <w:tr w:rsidR="00D92FF2" w:rsidRPr="00A61376" w:rsidTr="00D92FF2">
        <w:tc>
          <w:tcPr>
            <w:tcW w:w="578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Руководитель структурного подразделения образовательного учреждения, кроме филиала</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0,6</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стажа руководящей работы (Кс):</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92FF2" w:rsidRPr="00A61376" w:rsidTr="00D92FF2">
        <w:tc>
          <w:tcPr>
            <w:tcW w:w="5783"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Стаж руководящей работы</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стажа</w:t>
            </w:r>
          </w:p>
        </w:tc>
      </w:tr>
      <w:tr w:rsidR="00D92FF2" w:rsidRPr="00A61376" w:rsidTr="00D92FF2">
        <w:tc>
          <w:tcPr>
            <w:tcW w:w="578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0 до 5 лет</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w:t>
            </w:r>
          </w:p>
        </w:tc>
      </w:tr>
      <w:tr w:rsidR="00D92FF2" w:rsidRPr="00A61376" w:rsidTr="00D92FF2">
        <w:tc>
          <w:tcPr>
            <w:tcW w:w="578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5 лет и более</w:t>
            </w:r>
          </w:p>
        </w:tc>
        <w:tc>
          <w:tcPr>
            <w:tcW w:w="328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0,8</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руководящих работников муниципальных</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учреждений, за исключением руководящих работников</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муниципальных учреждений, реализующих программу общего</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образования, с учетом коэффициентов (5296 x (</w:t>
      </w:r>
      <w:proofErr w:type="spellStart"/>
      <w:r w:rsidRPr="00A61376">
        <w:rPr>
          <w:rFonts w:ascii="Times New Roman" w:hAnsi="Times New Roman" w:cs="Times New Roman"/>
          <w:sz w:val="24"/>
          <w:szCs w:val="24"/>
        </w:rPr>
        <w:t>Кгр</w:t>
      </w:r>
      <w:proofErr w:type="spellEnd"/>
      <w:r w:rsidRPr="00A61376">
        <w:rPr>
          <w:rFonts w:ascii="Times New Roman" w:hAnsi="Times New Roman" w:cs="Times New Roman"/>
          <w:sz w:val="24"/>
          <w:szCs w:val="24"/>
        </w:rPr>
        <w:t xml:space="preserve"> x Кд + Кс))</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D92FF2" w:rsidRPr="00A61376" w:rsidTr="00D92FF2">
        <w:tc>
          <w:tcPr>
            <w:tcW w:w="5159"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 работника</w:t>
            </w:r>
          </w:p>
        </w:tc>
        <w:tc>
          <w:tcPr>
            <w:tcW w:w="3856" w:type="dxa"/>
            <w:gridSpan w:val="4"/>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Месячные должностные оклады по группам оплаты труда, в рублях</w:t>
            </w:r>
          </w:p>
        </w:tc>
      </w:tr>
      <w:tr w:rsidR="00D92FF2" w:rsidRPr="00A61376" w:rsidTr="00D92FF2">
        <w:tc>
          <w:tcPr>
            <w:tcW w:w="5159" w:type="dxa"/>
            <w:vMerge/>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r>
      <w:tr w:rsidR="00D92FF2" w:rsidRPr="00A61376" w:rsidTr="00D92FF2">
        <w:tc>
          <w:tcPr>
            <w:tcW w:w="5159"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18695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15782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12869</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11016</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21872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18960</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16047</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14193</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Первый заместитель руководителя (проректор, первый заместитель директора, начальника, заведующего),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16931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14310</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11688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10020</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20109</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17487</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14866</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13198</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15168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12838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10507</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9024</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18345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16015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13685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12202</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Главный бухгалтер,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14286</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12101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9917</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8527</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17464</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15279</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13094</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11704</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11641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9893</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8145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7033</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14818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13071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11323</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10211</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руководящих работников муниципальных</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учреждений, реализующих программу общего образования,</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с учетом коэффициентов (5827 x (</w:t>
      </w:r>
      <w:proofErr w:type="spellStart"/>
      <w:r w:rsidRPr="00A61376">
        <w:rPr>
          <w:rFonts w:ascii="Times New Roman" w:hAnsi="Times New Roman" w:cs="Times New Roman"/>
          <w:sz w:val="24"/>
          <w:szCs w:val="24"/>
        </w:rPr>
        <w:t>Кгр</w:t>
      </w:r>
      <w:proofErr w:type="spellEnd"/>
      <w:r w:rsidRPr="00A61376">
        <w:rPr>
          <w:rFonts w:ascii="Times New Roman" w:hAnsi="Times New Roman" w:cs="Times New Roman"/>
          <w:sz w:val="24"/>
          <w:szCs w:val="24"/>
        </w:rPr>
        <w:t xml:space="preserve"> x Кд + Кс))</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64"/>
        <w:gridCol w:w="964"/>
        <w:gridCol w:w="964"/>
        <w:gridCol w:w="964"/>
      </w:tblGrid>
      <w:tr w:rsidR="00D92FF2" w:rsidRPr="00A61376" w:rsidTr="00D92FF2">
        <w:tc>
          <w:tcPr>
            <w:tcW w:w="5159"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 работника</w:t>
            </w:r>
          </w:p>
        </w:tc>
        <w:tc>
          <w:tcPr>
            <w:tcW w:w="3856" w:type="dxa"/>
            <w:gridSpan w:val="4"/>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Месячные должностные оклады по группам оплаты труда, в рублях</w:t>
            </w:r>
          </w:p>
        </w:tc>
      </w:tr>
      <w:tr w:rsidR="00D92FF2" w:rsidRPr="00A61376" w:rsidTr="00D92FF2">
        <w:tc>
          <w:tcPr>
            <w:tcW w:w="5159" w:type="dxa"/>
            <w:vMerge/>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r>
      <w:tr w:rsidR="00D92FF2" w:rsidRPr="00A61376" w:rsidTr="00D92FF2">
        <w:tc>
          <w:tcPr>
            <w:tcW w:w="5159"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Руководитель (ректор, директор, начальник, заведующий),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20569</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17364</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14160</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12120</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24066</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20861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17656</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15616</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roofErr w:type="gramEnd"/>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16689</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14125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11561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9929</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20185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17621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15057</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13425</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Главный бухгалтер,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15718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13315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10911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9381</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19215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16811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14407</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12878</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Руководитель структурного подразделения, за исключением филиала, имеющий стаж руководящей работы:</w:t>
            </w: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c>
          <w:tcPr>
            <w:tcW w:w="964"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0 до 5 лет</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12808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10885</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8962</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7738</w:t>
            </w:r>
          </w:p>
        </w:tc>
      </w:tr>
      <w:tr w:rsidR="00D92FF2" w:rsidRPr="00A61376" w:rsidTr="00D92FF2">
        <w:tc>
          <w:tcPr>
            <w:tcW w:w="5159"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от 5 лет и более</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16304</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14381</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12458</w:t>
            </w:r>
          </w:p>
        </w:tc>
        <w:tc>
          <w:tcPr>
            <w:tcW w:w="96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11234</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3. Схема расчета должностных окладов (ставок заработной платы) педагогических работников образовательных учреждений</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Коэффициенты:</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уровня образования (0,1);</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стажа работы (0,1 - 0,3);</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напряженности (0,02 - 0,5);</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квалификационной категории (0,2 - 0,8);</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специфики работы учреждения (0,1 - 0,75).</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lastRenderedPageBreak/>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квалификационной категории (0,2) сохраняется на период действия второй квалификационной категории педагогических работников образовательных учреждений.</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уровня образования (</w:t>
      </w:r>
      <w:proofErr w:type="gramStart"/>
      <w:r w:rsidRPr="00A61376">
        <w:rPr>
          <w:rFonts w:ascii="Times New Roman" w:hAnsi="Times New Roman" w:cs="Times New Roman"/>
          <w:sz w:val="24"/>
          <w:szCs w:val="24"/>
        </w:rPr>
        <w:t>Ко</w:t>
      </w:r>
      <w:proofErr w:type="gram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Уровень образования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в зависимости от уровня образования</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 образование</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0,1</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стажа работы (Кс):</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Стаж педагогической работы</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стажа</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0 до 10 лет</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0,1</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10 до 15 лет</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15 лет и более</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квалификационной категории (</w:t>
      </w:r>
      <w:proofErr w:type="spellStart"/>
      <w:r w:rsidRPr="00A61376">
        <w:rPr>
          <w:rFonts w:ascii="Times New Roman" w:hAnsi="Times New Roman" w:cs="Times New Roman"/>
          <w:sz w:val="24"/>
          <w:szCs w:val="24"/>
        </w:rPr>
        <w:t>Ккв</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Квалификационная категория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квалификационной категории &lt;*&gt;</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I</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0,4</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высшая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0,8</w:t>
            </w:r>
          </w:p>
        </w:tc>
      </w:tr>
    </w:tbl>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в течение двух лет устанавливается коэффициент 0,2.</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напряженности (</w:t>
      </w:r>
      <w:proofErr w:type="spellStart"/>
      <w:r w:rsidRPr="00A61376">
        <w:rPr>
          <w:rFonts w:ascii="Times New Roman" w:hAnsi="Times New Roman" w:cs="Times New Roman"/>
          <w:sz w:val="24"/>
          <w:szCs w:val="24"/>
        </w:rPr>
        <w:t>Кн</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N</w:t>
            </w:r>
          </w:p>
          <w:p w:rsidR="00D92FF2" w:rsidRPr="00A61376" w:rsidRDefault="00D92FF2" w:rsidP="00D92FF2">
            <w:pPr>
              <w:pStyle w:val="ConsPlusNormal"/>
              <w:jc w:val="center"/>
              <w:rPr>
                <w:rFonts w:ascii="Times New Roman" w:hAnsi="Times New Roman" w:cs="Times New Roman"/>
                <w:sz w:val="24"/>
                <w:szCs w:val="24"/>
              </w:rPr>
            </w:pPr>
            <w:proofErr w:type="gramStart"/>
            <w:r w:rsidRPr="00A61376">
              <w:rPr>
                <w:rFonts w:ascii="Times New Roman" w:hAnsi="Times New Roman" w:cs="Times New Roman"/>
                <w:sz w:val="24"/>
                <w:szCs w:val="24"/>
              </w:rPr>
              <w:t>п</w:t>
            </w:r>
            <w:proofErr w:type="gramEnd"/>
            <w:r w:rsidRPr="00A61376">
              <w:rPr>
                <w:rFonts w:ascii="Times New Roman" w:hAnsi="Times New Roman" w:cs="Times New Roman"/>
                <w:sz w:val="24"/>
                <w:szCs w:val="24"/>
              </w:rPr>
              <w:t>/п</w:t>
            </w:r>
          </w:p>
        </w:tc>
        <w:tc>
          <w:tcPr>
            <w:tcW w:w="6803"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напряженности</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6803"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1</w:t>
            </w: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Педагогические работники образовательных учреждений, реализующих программу общего образования</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Учитель, учитель-дефектолог, учитель-логопед</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0,25</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Методист, воспитатель,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0,07</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A61376">
              <w:rPr>
                <w:rFonts w:ascii="Times New Roman" w:hAnsi="Times New Roman" w:cs="Times New Roman"/>
                <w:sz w:val="24"/>
                <w:szCs w:val="24"/>
              </w:rPr>
              <w:t>тьютор</w:t>
            </w:r>
            <w:proofErr w:type="spellEnd"/>
            <w:r w:rsidRPr="00A61376">
              <w:rPr>
                <w:rFonts w:ascii="Times New Roman" w:hAnsi="Times New Roman" w:cs="Times New Roman"/>
                <w:sz w:val="24"/>
                <w:szCs w:val="24"/>
              </w:rPr>
              <w:t>, старший вожатый, музыкальный руководитель, концертмейстер, педагог-библиотекарь</w:t>
            </w:r>
            <w:proofErr w:type="gramEnd"/>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0,02</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Педагогические работники, работающие в дошкольных группах учреждений, реализующих основную общеобразовательную программу </w:t>
            </w:r>
            <w:proofErr w:type="gramStart"/>
            <w:r w:rsidRPr="00A61376">
              <w:rPr>
                <w:rFonts w:ascii="Times New Roman" w:hAnsi="Times New Roman" w:cs="Times New Roman"/>
                <w:sz w:val="24"/>
                <w:szCs w:val="24"/>
              </w:rPr>
              <w:t>дошкольного</w:t>
            </w:r>
            <w:proofErr w:type="gramEnd"/>
            <w:r w:rsidRPr="00A61376">
              <w:rPr>
                <w:rFonts w:ascii="Times New Roman" w:hAnsi="Times New Roman" w:cs="Times New Roman"/>
                <w:sz w:val="24"/>
                <w:szCs w:val="24"/>
              </w:rPr>
              <w:t xml:space="preserve"> образования</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Старший воспитатель, воспитатель</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0,4</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Учитель, учитель-дефектолог, учитель-логопед</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0,25</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Старший методист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методист</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музыкальный руководитель, концертмейстер,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0,05</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Педагогические работники образовательных учреждений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Старший методист (тренер-преподаватель, инструктор-методист,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воспитатель), учитель-дефектолог, учитель-логопед</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0,25</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музыкальный руководитель, концертмейстер, хореограф, инструктор по физической культуре, инструктор-методист (в том числе по физической культуре и спорту, по туризму)</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0,05</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Методист, тренер-преподаватель, мастер производственного обучения, воспитатель</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0,1</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Педагогические работники образовательных учреждений, за исключением образовательных учреждений, реализующих программу общего образования, дополнительного образования детей, основную общеобразовательную программу дошкольного образования</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Старший методист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воспитатель), преподаватель, преподаватель основ безопасности жизнедеятельности, учитель-дефектолог, учитель-логопед</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0,25</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Методист, мастер производственного обучения, воспитатель</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0,1</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680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Педагог-психолог, социальный педагог, педагог-организатор, инструктор по труду,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0,05</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(ставки заработной платы) с учетом</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коэффициентов (базовый оклад x (1</w:t>
      </w:r>
      <w:proofErr w:type="gramStart"/>
      <w:r w:rsidRPr="00A61376">
        <w:rPr>
          <w:rFonts w:ascii="Times New Roman" w:hAnsi="Times New Roman" w:cs="Times New Roman"/>
          <w:sz w:val="24"/>
          <w:szCs w:val="24"/>
        </w:rPr>
        <w:t xml:space="preserve"> + К</w:t>
      </w:r>
      <w:proofErr w:type="gramEnd"/>
      <w:r w:rsidRPr="00A61376">
        <w:rPr>
          <w:rFonts w:ascii="Times New Roman" w:hAnsi="Times New Roman" w:cs="Times New Roman"/>
          <w:sz w:val="24"/>
          <w:szCs w:val="24"/>
        </w:rPr>
        <w:t xml:space="preserve">о + Кс + </w:t>
      </w:r>
      <w:proofErr w:type="spellStart"/>
      <w:r w:rsidRPr="00A61376">
        <w:rPr>
          <w:rFonts w:ascii="Times New Roman" w:hAnsi="Times New Roman" w:cs="Times New Roman"/>
          <w:sz w:val="24"/>
          <w:szCs w:val="24"/>
        </w:rPr>
        <w:t>Ккв</w:t>
      </w:r>
      <w:proofErr w:type="spellEnd"/>
      <w:r w:rsidRPr="00A61376">
        <w:rPr>
          <w:rFonts w:ascii="Times New Roman" w:hAnsi="Times New Roman" w:cs="Times New Roman"/>
          <w:sz w:val="24"/>
          <w:szCs w:val="24"/>
        </w:rPr>
        <w:t xml:space="preserve"> + </w:t>
      </w:r>
      <w:proofErr w:type="spellStart"/>
      <w:r w:rsidRPr="00A61376">
        <w:rPr>
          <w:rFonts w:ascii="Times New Roman" w:hAnsi="Times New Roman" w:cs="Times New Roman"/>
          <w:sz w:val="24"/>
          <w:szCs w:val="24"/>
        </w:rPr>
        <w:t>Кн</w:t>
      </w:r>
      <w:proofErr w:type="spellEnd"/>
      <w:r w:rsidRPr="00A61376">
        <w:rPr>
          <w:rFonts w:ascii="Times New Roman" w:hAnsi="Times New Roman" w:cs="Times New Roman"/>
          <w:sz w:val="24"/>
          <w:szCs w:val="24"/>
        </w:rPr>
        <w:t>) +</w:t>
      </w:r>
    </w:p>
    <w:p w:rsidR="00D92FF2" w:rsidRPr="00A61376" w:rsidRDefault="00D92FF2" w:rsidP="00D92FF2">
      <w:pPr>
        <w:pStyle w:val="ConsPlusNormal"/>
        <w:jc w:val="center"/>
        <w:rPr>
          <w:rFonts w:ascii="Times New Roman" w:hAnsi="Times New Roman" w:cs="Times New Roman"/>
          <w:sz w:val="24"/>
          <w:szCs w:val="24"/>
        </w:rPr>
      </w:pPr>
      <w:proofErr w:type="gramStart"/>
      <w:r w:rsidRPr="00A61376">
        <w:rPr>
          <w:rFonts w:ascii="Times New Roman" w:hAnsi="Times New Roman" w:cs="Times New Roman"/>
          <w:sz w:val="24"/>
          <w:szCs w:val="24"/>
        </w:rPr>
        <w:t xml:space="preserve">+ </w:t>
      </w:r>
      <w:proofErr w:type="spellStart"/>
      <w:r w:rsidRPr="00A61376">
        <w:rPr>
          <w:rFonts w:ascii="Times New Roman" w:hAnsi="Times New Roman" w:cs="Times New Roman"/>
          <w:sz w:val="24"/>
          <w:szCs w:val="24"/>
        </w:rPr>
        <w:t>Едк</w:t>
      </w:r>
      <w:proofErr w:type="spellEnd"/>
      <w:r w:rsidRPr="00A61376">
        <w:rPr>
          <w:rFonts w:ascii="Times New Roman" w:hAnsi="Times New Roman" w:cs="Times New Roman"/>
          <w:sz w:val="24"/>
          <w:szCs w:val="24"/>
        </w:rPr>
        <w:t xml:space="preserve"> </w:t>
      </w:r>
      <w:hyperlink w:anchor="P1106" w:tooltip="&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w:r w:rsidRPr="00447A44">
          <w:rPr>
            <w:rFonts w:ascii="Times New Roman" w:hAnsi="Times New Roman" w:cs="Times New Roman"/>
            <w:sz w:val="24"/>
            <w:szCs w:val="24"/>
          </w:rPr>
          <w:t>&lt;*&gt;</w:t>
        </w:r>
      </w:hyperlink>
      <w:r w:rsidRPr="00447A44">
        <w:rPr>
          <w:rFonts w:ascii="Times New Roman" w:hAnsi="Times New Roman" w:cs="Times New Roman"/>
          <w:sz w:val="24"/>
          <w:szCs w:val="24"/>
        </w:rPr>
        <w:t>)</w:t>
      </w:r>
      <w:proofErr w:type="gramEnd"/>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644"/>
        <w:gridCol w:w="1001"/>
        <w:gridCol w:w="1001"/>
        <w:gridCol w:w="1001"/>
      </w:tblGrid>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N</w:t>
            </w:r>
          </w:p>
          <w:p w:rsidR="00D92FF2" w:rsidRPr="00A61376" w:rsidRDefault="00D92FF2" w:rsidP="00D92FF2">
            <w:pPr>
              <w:pStyle w:val="ConsPlusNormal"/>
              <w:jc w:val="center"/>
              <w:rPr>
                <w:rFonts w:ascii="Times New Roman" w:hAnsi="Times New Roman" w:cs="Times New Roman"/>
                <w:sz w:val="24"/>
                <w:szCs w:val="24"/>
              </w:rPr>
            </w:pPr>
            <w:proofErr w:type="gramStart"/>
            <w:r w:rsidRPr="00A61376">
              <w:rPr>
                <w:rFonts w:ascii="Times New Roman" w:hAnsi="Times New Roman" w:cs="Times New Roman"/>
                <w:sz w:val="24"/>
                <w:szCs w:val="24"/>
              </w:rPr>
              <w:t>п</w:t>
            </w:r>
            <w:proofErr w:type="gramEnd"/>
            <w:r w:rsidRPr="00A61376">
              <w:rPr>
                <w:rFonts w:ascii="Times New Roman" w:hAnsi="Times New Roman" w:cs="Times New Roman"/>
                <w:sz w:val="24"/>
                <w:szCs w:val="24"/>
              </w:rPr>
              <w:t>/п</w:t>
            </w:r>
          </w:p>
        </w:tc>
        <w:tc>
          <w:tcPr>
            <w:tcW w:w="3855"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1644"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Образование</w:t>
            </w:r>
          </w:p>
        </w:tc>
        <w:tc>
          <w:tcPr>
            <w:tcW w:w="3003" w:type="dxa"/>
            <w:gridSpan w:val="3"/>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Стаж педагогической работы</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vMerge/>
          </w:tcPr>
          <w:p w:rsidR="00D92FF2" w:rsidRPr="00A61376" w:rsidRDefault="00D92FF2" w:rsidP="00D92FF2">
            <w:pPr>
              <w:pStyle w:val="ConsPlusNormal"/>
              <w:rPr>
                <w:rFonts w:ascii="Times New Roman" w:hAnsi="Times New Roman" w:cs="Times New Roman"/>
                <w:sz w:val="24"/>
                <w:szCs w:val="24"/>
              </w:rPr>
            </w:pPr>
          </w:p>
        </w:tc>
        <w:tc>
          <w:tcPr>
            <w:tcW w:w="1644" w:type="dxa"/>
            <w:vMerge/>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от 0 до 10 лет</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от 10 до 15 лет</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от 15 лет и более</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855"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164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Педагогические работники муниципальных учреждений, реализующих программу общего образования</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10749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11490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12231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13714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14455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15197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16679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17421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18162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10008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10749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11490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12973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13714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14455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15938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16679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17421</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Преподаватель-организатор основ безопасности жизнедеятельности, старший методист (воспитатель,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10378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11120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11861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13343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14085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14826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16309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17050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17791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9637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10378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11120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12602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13343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14085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15567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16309</w:t>
            </w:r>
          </w:p>
        </w:tc>
        <w:tc>
          <w:tcPr>
            <w:tcW w:w="1001" w:type="dxa"/>
          </w:tcPr>
          <w:p w:rsidR="00D92FF2" w:rsidRPr="00A61376" w:rsidRDefault="002E5910"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17050</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Методист, мастер производственного обучения, воспитатель, педагог дополнительного образования,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9415</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10156</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10897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12380</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13121</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13862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15345</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16086</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16828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8673</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9415</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10156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11638</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12380</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13121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14604</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15345</w:t>
            </w:r>
          </w:p>
        </w:tc>
        <w:tc>
          <w:tcPr>
            <w:tcW w:w="1001" w:type="dxa"/>
          </w:tcPr>
          <w:p w:rsidR="00D92FF2" w:rsidRPr="00A61376" w:rsidRDefault="00A5768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16086</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3855"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 xml:space="preserve">Педагог-психолог, педагог-организатор, социальный педагог, инструктор по труду, инструктор по физкультуре, </w:t>
            </w:r>
            <w:proofErr w:type="spellStart"/>
            <w:r w:rsidRPr="00A61376">
              <w:rPr>
                <w:rFonts w:ascii="Times New Roman" w:hAnsi="Times New Roman" w:cs="Times New Roman"/>
                <w:sz w:val="24"/>
                <w:szCs w:val="24"/>
              </w:rPr>
              <w:t>тьютор</w:t>
            </w:r>
            <w:proofErr w:type="spellEnd"/>
            <w:r w:rsidRPr="00A61376">
              <w:rPr>
                <w:rFonts w:ascii="Times New Roman" w:hAnsi="Times New Roman" w:cs="Times New Roman"/>
                <w:sz w:val="24"/>
                <w:szCs w:val="24"/>
              </w:rPr>
              <w:t>, старший вожатый, музыкальный руководитель, концертмейстер, педагог-библиотекарь, имеющий:</w:t>
            </w:r>
            <w:proofErr w:type="gramEnd"/>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9044</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9785</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10526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12009</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12750</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13492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14974</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15716</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16457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8303</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9044</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9785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11268</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12009</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12750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14233</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14974</w:t>
            </w:r>
          </w:p>
        </w:tc>
        <w:tc>
          <w:tcPr>
            <w:tcW w:w="1001" w:type="dxa"/>
          </w:tcPr>
          <w:p w:rsidR="00D92FF2" w:rsidRPr="00A61376" w:rsidRDefault="004E57C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15716</w:t>
            </w:r>
          </w:p>
        </w:tc>
      </w:tr>
      <w:tr w:rsidR="00D92FF2" w:rsidRPr="00A61376" w:rsidTr="00D92FF2">
        <w:tblPrEx>
          <w:tblBorders>
            <w:insideH w:val="nil"/>
          </w:tblBorders>
        </w:tblPrEx>
        <w:tc>
          <w:tcPr>
            <w:tcW w:w="567" w:type="dxa"/>
            <w:tcBorders>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3855" w:type="dxa"/>
            <w:tcBorders>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Педагогические работники, работающие в дошкольных группах муниципальных учреждений, </w:t>
            </w:r>
            <w:r w:rsidRPr="00A61376">
              <w:rPr>
                <w:rFonts w:ascii="Times New Roman" w:hAnsi="Times New Roman" w:cs="Times New Roman"/>
                <w:sz w:val="24"/>
                <w:szCs w:val="24"/>
              </w:rPr>
              <w:lastRenderedPageBreak/>
              <w:t xml:space="preserve">реализующих основную общеобразовательную программу </w:t>
            </w:r>
            <w:proofErr w:type="gramStart"/>
            <w:r w:rsidRPr="00A61376">
              <w:rPr>
                <w:rFonts w:ascii="Times New Roman" w:hAnsi="Times New Roman" w:cs="Times New Roman"/>
                <w:sz w:val="24"/>
                <w:szCs w:val="24"/>
              </w:rPr>
              <w:t>дошкольного</w:t>
            </w:r>
            <w:proofErr w:type="gramEnd"/>
            <w:r w:rsidRPr="00A61376">
              <w:rPr>
                <w:rFonts w:ascii="Times New Roman" w:hAnsi="Times New Roman" w:cs="Times New Roman"/>
                <w:sz w:val="24"/>
                <w:szCs w:val="24"/>
              </w:rPr>
              <w:t xml:space="preserve"> образования</w:t>
            </w:r>
          </w:p>
        </w:tc>
        <w:tc>
          <w:tcPr>
            <w:tcW w:w="1644" w:type="dxa"/>
            <w:tcBorders>
              <w:bottom w:val="nil"/>
            </w:tcBorders>
          </w:tcPr>
          <w:p w:rsidR="00D92FF2" w:rsidRPr="00A6137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6137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61376" w:rsidRDefault="00D92FF2" w:rsidP="00D92FF2">
            <w:pPr>
              <w:pStyle w:val="ConsPlusNormal"/>
              <w:rPr>
                <w:rFonts w:ascii="Times New Roman" w:hAnsi="Times New Roman" w:cs="Times New Roman"/>
                <w:sz w:val="24"/>
                <w:szCs w:val="24"/>
              </w:rPr>
            </w:pPr>
          </w:p>
        </w:tc>
        <w:tc>
          <w:tcPr>
            <w:tcW w:w="1001" w:type="dxa"/>
            <w:tcBorders>
              <w:bottom w:val="nil"/>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2.1</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Старший воспитатель, воспитатель,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13342</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14176</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15010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16678</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17512</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18346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20014</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20848</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21681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12509</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13342</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14176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15844</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16678</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17512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19180</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20014</w:t>
            </w:r>
          </w:p>
        </w:tc>
        <w:tc>
          <w:tcPr>
            <w:tcW w:w="1001" w:type="dxa"/>
          </w:tcPr>
          <w:p w:rsidR="00D92FF2" w:rsidRPr="00A61376" w:rsidRDefault="005E0FFB"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20848</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Учитель, учитель-дефектолог, учитель-логопед,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12092</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12925</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13759</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15427</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16261</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17095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18763</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19597</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20431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11258</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12092</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12925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14593</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15427</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16261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17929</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18763</w:t>
            </w:r>
          </w:p>
        </w:tc>
        <w:tc>
          <w:tcPr>
            <w:tcW w:w="1001" w:type="dxa"/>
          </w:tcPr>
          <w:p w:rsidR="00D92FF2" w:rsidRPr="00A61376" w:rsidRDefault="00C7266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19597</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2.3</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Старший методист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методист,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11675</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12509</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13342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15010</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15844</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16678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18346</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19180</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20014</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10841</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11675</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12509</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14176</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15010</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15844</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17512</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18346</w:t>
            </w:r>
          </w:p>
        </w:tc>
        <w:tc>
          <w:tcPr>
            <w:tcW w:w="1001" w:type="dxa"/>
          </w:tcPr>
          <w:p w:rsidR="00D92FF2" w:rsidRPr="00A61376" w:rsidRDefault="00495397"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19180</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2.4</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Педагог-психолог, педагог-организатор, социальный педагог, музыкальный руководитель, концертмейстер,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инструктор по физкультуре, инструктор по труду,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10424</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11258</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12092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13759</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14593</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15427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17095</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17929</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18763</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9590</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10424</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11258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12925</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13759</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14593</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16261</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17095</w:t>
            </w:r>
          </w:p>
        </w:tc>
        <w:tc>
          <w:tcPr>
            <w:tcW w:w="1001" w:type="dxa"/>
          </w:tcPr>
          <w:p w:rsidR="00D92FF2" w:rsidRPr="00A61376" w:rsidRDefault="0070332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17929</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Педагогические работники муниципальных учреждений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детей (структурных подразделений, реализующих дополнительные общеобразовательные программы, иных государственных учреждений)</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3.1</w:t>
            </w:r>
          </w:p>
        </w:tc>
        <w:tc>
          <w:tcPr>
            <w:tcW w:w="3855"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roofErr w:type="gramEnd"/>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11965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12791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13616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15266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16091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16917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18567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19392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20217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11140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11965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12791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14441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15266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16091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17742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18567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19392</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3.2</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Методист, тренер-преподаватель, мастер производственного обучения, воспитатель,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10728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11553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12378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14028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14854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15679</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17329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18154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18980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9902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10728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11553</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13203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14028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14854</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16504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17329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18154</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3.3</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Педагог-психолог, социальный педагог, педагог-организатор,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концертмейстер, инструктор по физической культуре, инструктор-методист (в том числе по физической культуре и спорту, по туризму), </w:t>
            </w:r>
            <w:proofErr w:type="spellStart"/>
            <w:r w:rsidRPr="00A61376">
              <w:rPr>
                <w:rFonts w:ascii="Times New Roman" w:hAnsi="Times New Roman" w:cs="Times New Roman"/>
                <w:sz w:val="24"/>
                <w:szCs w:val="24"/>
              </w:rPr>
              <w:t>тьютор</w:t>
            </w:r>
            <w:proofErr w:type="spellEnd"/>
            <w:r w:rsidRPr="00A61376">
              <w:rPr>
                <w:rFonts w:ascii="Times New Roman" w:hAnsi="Times New Roman" w:cs="Times New Roman"/>
                <w:sz w:val="24"/>
                <w:szCs w:val="24"/>
              </w:rPr>
              <w:t>,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10315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11140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11965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13616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14441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15266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16917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17742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18567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9490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10315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11140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12791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13616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14441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16091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16917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17742</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Педагогические работники прочих муниципальных учреждений</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4.1</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Старший методист, преподаватель, учитель-дефектолог, учитель-логопед,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7363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7871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8379</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9394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9902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10410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11426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11933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12441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6855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7363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7871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8887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9394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9902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10918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11426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11933</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4.2</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Методист,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6601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7109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7617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8633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9140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9648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10664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11172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11679</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6094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6601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7109</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8125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8633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9140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10156</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10664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11172</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4.3</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Педагог-психолог, социальный педагог, логопед,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6348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6855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7363</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8379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8887</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9394</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10410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10918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11426</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5840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6348</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6855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7871</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8379</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8887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9902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10410</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10918</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Педагогические работники муниципального учреждения дополнительного профессионального образования "Информационно-образовательный центр"</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5.1</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Старший методист, учитель-дефектолог, учитель-логопед, преподаватель,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9672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10333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10993</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12313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12973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13634</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14955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15614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16274</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9013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9672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10333</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11654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12313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12973</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14294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14955</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15614</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5.2</w:t>
            </w: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Методист (педагог </w:t>
            </w:r>
            <w:proofErr w:type="gramStart"/>
            <w:r w:rsidRPr="00A61376">
              <w:rPr>
                <w:rFonts w:ascii="Times New Roman" w:hAnsi="Times New Roman" w:cs="Times New Roman"/>
                <w:sz w:val="24"/>
                <w:szCs w:val="24"/>
              </w:rPr>
              <w:t>дополнительного</w:t>
            </w:r>
            <w:proofErr w:type="gramEnd"/>
            <w:r w:rsidRPr="00A61376">
              <w:rPr>
                <w:rFonts w:ascii="Times New Roman" w:hAnsi="Times New Roman" w:cs="Times New Roman"/>
                <w:sz w:val="24"/>
                <w:szCs w:val="24"/>
              </w:rPr>
              <w:t xml:space="preserve"> образования), имеющий:</w:t>
            </w: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8682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9343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10003</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11323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11983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12644</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13963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14624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15284</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среднее профессиональное</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8022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8682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9343</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10662</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11323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11983</w:t>
            </w:r>
          </w:p>
        </w:tc>
      </w:tr>
      <w:tr w:rsidR="00D92FF2" w:rsidRPr="00A61376" w:rsidTr="00D92FF2">
        <w:tc>
          <w:tcPr>
            <w:tcW w:w="567" w:type="dxa"/>
          </w:tcPr>
          <w:p w:rsidR="00D92FF2" w:rsidRPr="00A61376" w:rsidRDefault="00D92FF2" w:rsidP="00D92FF2">
            <w:pPr>
              <w:pStyle w:val="ConsPlusNormal"/>
              <w:rPr>
                <w:rFonts w:ascii="Times New Roman" w:hAnsi="Times New Roman" w:cs="Times New Roman"/>
                <w:sz w:val="24"/>
                <w:szCs w:val="24"/>
              </w:rPr>
            </w:pPr>
          </w:p>
        </w:tc>
        <w:tc>
          <w:tcPr>
            <w:tcW w:w="385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13304</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13963</w:t>
            </w:r>
          </w:p>
        </w:tc>
        <w:tc>
          <w:tcPr>
            <w:tcW w:w="10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14624</w:t>
            </w:r>
          </w:p>
        </w:tc>
      </w:tr>
    </w:tbl>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w:t>
      </w:r>
    </w:p>
    <w:p w:rsidR="00D92FF2" w:rsidRPr="00A61376" w:rsidRDefault="00D92FF2" w:rsidP="00D92FF2">
      <w:pPr>
        <w:pStyle w:val="ConsPlusNormal"/>
        <w:spacing w:before="200"/>
        <w:ind w:firstLine="540"/>
        <w:jc w:val="both"/>
        <w:rPr>
          <w:rFonts w:ascii="Times New Roman" w:hAnsi="Times New Roman" w:cs="Times New Roman"/>
          <w:sz w:val="24"/>
          <w:szCs w:val="24"/>
        </w:rPr>
      </w:pPr>
      <w:bookmarkStart w:id="1" w:name="P1106"/>
      <w:bookmarkEnd w:id="1"/>
      <w:r w:rsidRPr="00A61376">
        <w:rPr>
          <w:rFonts w:ascii="Times New Roman" w:hAnsi="Times New Roman" w:cs="Times New Roman"/>
          <w:sz w:val="24"/>
          <w:szCs w:val="24"/>
        </w:rPr>
        <w:t xml:space="preserve">&lt;*&gt; </w:t>
      </w:r>
      <w:proofErr w:type="spellStart"/>
      <w:r w:rsidRPr="00A61376">
        <w:rPr>
          <w:rFonts w:ascii="Times New Roman" w:hAnsi="Times New Roman" w:cs="Times New Roman"/>
          <w:sz w:val="24"/>
          <w:szCs w:val="24"/>
        </w:rPr>
        <w:t>Едк</w:t>
      </w:r>
      <w:proofErr w:type="spellEnd"/>
      <w:r w:rsidRPr="00A61376">
        <w:rPr>
          <w:rFonts w:ascii="Times New Roman" w:hAnsi="Times New Roman" w:cs="Times New Roman"/>
          <w:sz w:val="24"/>
          <w:szCs w:val="24"/>
        </w:rPr>
        <w:t xml:space="preserve">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Данная выплата применяется для определения должностных окладов (ставок заработной платы)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Для педагогических работников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4. Схема расчета должностных окладов медицинских работников образовательных учреждений</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Коэффициенты:</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стажа работы (0,02 - 0,2);</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квалификационной категории (0,2 - 0,5);</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напряженности (0,01 - 0,1).</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стажа работы (Кс):</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Стаж работы по специальности</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стажа</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0 до 10 лет</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0,02</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10 до 15 лет</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0,1</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От 15 лет и более</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квалификационной категории (</w:t>
      </w:r>
      <w:proofErr w:type="spellStart"/>
      <w:r w:rsidRPr="00A61376">
        <w:rPr>
          <w:rFonts w:ascii="Times New Roman" w:hAnsi="Times New Roman" w:cs="Times New Roman"/>
          <w:sz w:val="24"/>
          <w:szCs w:val="24"/>
        </w:rPr>
        <w:t>Ккв</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Квалификационная категория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квалификационной категории</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II</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I</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высшая</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0,5</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напряженности (</w:t>
      </w:r>
      <w:proofErr w:type="spellStart"/>
      <w:r w:rsidRPr="00A61376">
        <w:rPr>
          <w:rFonts w:ascii="Times New Roman" w:hAnsi="Times New Roman" w:cs="Times New Roman"/>
          <w:sz w:val="24"/>
          <w:szCs w:val="24"/>
        </w:rPr>
        <w:t>Кн</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напряженности</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Врач-специалист</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0,1</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Старшая медицинская сестра, инструктор по лечебной физкультуре</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0,02</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Фельдшер, медицинская сестра по массажу</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0,01</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w:t>
      </w:r>
      <w:r w:rsidR="007C5BD9" w:rsidRPr="00A61376">
        <w:rPr>
          <w:rFonts w:ascii="Times New Roman" w:hAnsi="Times New Roman" w:cs="Times New Roman"/>
          <w:sz w:val="24"/>
          <w:szCs w:val="24"/>
        </w:rPr>
        <w:t>71</w:t>
      </w:r>
      <w:r w:rsidRPr="00A61376">
        <w:rPr>
          <w:rFonts w:ascii="Times New Roman" w:hAnsi="Times New Roman" w:cs="Times New Roman"/>
          <w:sz w:val="24"/>
          <w:szCs w:val="24"/>
        </w:rPr>
        <w:t xml:space="preserve">4 x (1 + Кс + </w:t>
      </w:r>
      <w:proofErr w:type="spellStart"/>
      <w:r w:rsidRPr="00A61376">
        <w:rPr>
          <w:rFonts w:ascii="Times New Roman" w:hAnsi="Times New Roman" w:cs="Times New Roman"/>
          <w:sz w:val="24"/>
          <w:szCs w:val="24"/>
        </w:rPr>
        <w:t>Ккв</w:t>
      </w:r>
      <w:proofErr w:type="spellEnd"/>
      <w:proofErr w:type="gramStart"/>
      <w:r w:rsidRPr="00A61376">
        <w:rPr>
          <w:rFonts w:ascii="Times New Roman" w:hAnsi="Times New Roman" w:cs="Times New Roman"/>
          <w:sz w:val="24"/>
          <w:szCs w:val="24"/>
        </w:rPr>
        <w:t xml:space="preserve"> + </w:t>
      </w:r>
      <w:proofErr w:type="spellStart"/>
      <w:r w:rsidRPr="00A61376">
        <w:rPr>
          <w:rFonts w:ascii="Times New Roman" w:hAnsi="Times New Roman" w:cs="Times New Roman"/>
          <w:sz w:val="24"/>
          <w:szCs w:val="24"/>
        </w:rPr>
        <w:t>К</w:t>
      </w:r>
      <w:proofErr w:type="gramEnd"/>
      <w:r w:rsidRPr="00A61376">
        <w:rPr>
          <w:rFonts w:ascii="Times New Roman" w:hAnsi="Times New Roman" w:cs="Times New Roman"/>
          <w:sz w:val="24"/>
          <w:szCs w:val="24"/>
        </w:rPr>
        <w:t>н</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982"/>
        <w:gridCol w:w="982"/>
        <w:gridCol w:w="982"/>
      </w:tblGrid>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N</w:t>
            </w:r>
          </w:p>
          <w:p w:rsidR="00D92FF2" w:rsidRPr="00A61376" w:rsidRDefault="00D92FF2" w:rsidP="00D92FF2">
            <w:pPr>
              <w:pStyle w:val="ConsPlusNormal"/>
              <w:jc w:val="center"/>
              <w:rPr>
                <w:rFonts w:ascii="Times New Roman" w:hAnsi="Times New Roman" w:cs="Times New Roman"/>
                <w:sz w:val="24"/>
                <w:szCs w:val="24"/>
              </w:rPr>
            </w:pPr>
            <w:proofErr w:type="gramStart"/>
            <w:r w:rsidRPr="00A61376">
              <w:rPr>
                <w:rFonts w:ascii="Times New Roman" w:hAnsi="Times New Roman" w:cs="Times New Roman"/>
                <w:sz w:val="24"/>
                <w:szCs w:val="24"/>
              </w:rPr>
              <w:t>п</w:t>
            </w:r>
            <w:proofErr w:type="gramEnd"/>
            <w:r w:rsidRPr="00A61376">
              <w:rPr>
                <w:rFonts w:ascii="Times New Roman" w:hAnsi="Times New Roman" w:cs="Times New Roman"/>
                <w:sz w:val="24"/>
                <w:szCs w:val="24"/>
              </w:rPr>
              <w:t>/п</w:t>
            </w:r>
          </w:p>
        </w:tc>
        <w:tc>
          <w:tcPr>
            <w:tcW w:w="5556"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946" w:type="dxa"/>
            <w:gridSpan w:val="3"/>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и стажа работы в месяц, в рублях</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vMerge/>
          </w:tcPr>
          <w:p w:rsidR="00D92FF2" w:rsidRPr="00A61376" w:rsidRDefault="00D92FF2" w:rsidP="00D92FF2">
            <w:pPr>
              <w:pStyle w:val="ConsPlusNormal"/>
              <w:rPr>
                <w:rFonts w:ascii="Times New Roman" w:hAnsi="Times New Roman" w:cs="Times New Roman"/>
                <w:sz w:val="24"/>
                <w:szCs w:val="24"/>
              </w:rPr>
            </w:pPr>
          </w:p>
        </w:tc>
        <w:tc>
          <w:tcPr>
            <w:tcW w:w="982"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от 0 до 10 лет</w:t>
            </w:r>
          </w:p>
        </w:tc>
        <w:tc>
          <w:tcPr>
            <w:tcW w:w="982"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от 10 до 15 лет</w:t>
            </w:r>
          </w:p>
        </w:tc>
        <w:tc>
          <w:tcPr>
            <w:tcW w:w="982"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от 15 лет и более</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Врач-специалист, имеющий:</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7520</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8057</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8728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II квалификационную категорию</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8862</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9400</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10071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9534</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10071</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10742</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10877</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11414</w:t>
            </w:r>
          </w:p>
        </w:tc>
        <w:tc>
          <w:tcPr>
            <w:tcW w:w="982" w:type="dxa"/>
          </w:tcPr>
          <w:p w:rsidR="00D92FF2" w:rsidRPr="00A61376" w:rsidRDefault="007C5BD9"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12085</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Старшая медицинская сестра, зубной врач, инструктор по лечебной физкультуре, </w:t>
            </w:r>
            <w:proofErr w:type="gramStart"/>
            <w:r w:rsidRPr="00A61376">
              <w:rPr>
                <w:rFonts w:ascii="Times New Roman" w:hAnsi="Times New Roman" w:cs="Times New Roman"/>
                <w:sz w:val="24"/>
                <w:szCs w:val="24"/>
              </w:rPr>
              <w:t>имеющие</w:t>
            </w:r>
            <w:proofErr w:type="gramEnd"/>
            <w:r w:rsidRPr="00A61376">
              <w:rPr>
                <w:rFonts w:ascii="Times New Roman" w:hAnsi="Times New Roman" w:cs="Times New Roman"/>
                <w:sz w:val="24"/>
                <w:szCs w:val="24"/>
              </w:rPr>
              <w:t>:</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6983</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7520</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8191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II квалификационную категорию</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8325</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8862</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9534</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8997</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9534</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10205</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10340</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10877</w:t>
            </w:r>
          </w:p>
        </w:tc>
        <w:tc>
          <w:tcPr>
            <w:tcW w:w="982" w:type="dxa"/>
          </w:tcPr>
          <w:p w:rsidR="00D92FF2" w:rsidRPr="00A61376" w:rsidRDefault="00C205C6"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11548</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Фельдшер, медицинская сестра по массажу, </w:t>
            </w:r>
            <w:proofErr w:type="gramStart"/>
            <w:r w:rsidRPr="00A61376">
              <w:rPr>
                <w:rFonts w:ascii="Times New Roman" w:hAnsi="Times New Roman" w:cs="Times New Roman"/>
                <w:sz w:val="24"/>
                <w:szCs w:val="24"/>
              </w:rPr>
              <w:lastRenderedPageBreak/>
              <w:t>имеющие</w:t>
            </w:r>
            <w:proofErr w:type="gramEnd"/>
            <w:r w:rsidRPr="00A61376">
              <w:rPr>
                <w:rFonts w:ascii="Times New Roman" w:hAnsi="Times New Roman" w:cs="Times New Roman"/>
                <w:sz w:val="24"/>
                <w:szCs w:val="24"/>
              </w:rPr>
              <w:t>:</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6915</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7453</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8124</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II квалификационную категорию</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8258</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8795</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9467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8930</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9467</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10138</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10272</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10810</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11481</w:t>
            </w:r>
          </w:p>
        </w:tc>
      </w:tr>
      <w:tr w:rsidR="00D92FF2" w:rsidRPr="00A61376" w:rsidTr="00D92FF2">
        <w:tc>
          <w:tcPr>
            <w:tcW w:w="56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Медицинская сестра, медицинская сестра по физиотерапии, медицинская сестра диетическая, имеющие:</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6848</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7385</w:t>
            </w:r>
          </w:p>
        </w:tc>
        <w:tc>
          <w:tcPr>
            <w:tcW w:w="982" w:type="dxa"/>
          </w:tcPr>
          <w:p w:rsidR="00D92FF2" w:rsidRPr="00A61376" w:rsidRDefault="002D2E5F"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8057</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II квалификационную категорию</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8191</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8728</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9400</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I квалификационную категорию</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8862</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9400</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10071</w:t>
            </w:r>
          </w:p>
        </w:tc>
      </w:tr>
      <w:tr w:rsidR="00D92FF2" w:rsidRPr="00A61376" w:rsidTr="00D92FF2">
        <w:tc>
          <w:tcPr>
            <w:tcW w:w="567" w:type="dxa"/>
            <w:vMerge/>
          </w:tcPr>
          <w:p w:rsidR="00D92FF2" w:rsidRPr="00A61376" w:rsidRDefault="00D92FF2" w:rsidP="00D92FF2">
            <w:pPr>
              <w:pStyle w:val="ConsPlusNormal"/>
              <w:rPr>
                <w:rFonts w:ascii="Times New Roman" w:hAnsi="Times New Roman" w:cs="Times New Roman"/>
                <w:sz w:val="24"/>
                <w:szCs w:val="24"/>
              </w:rPr>
            </w:pP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высшую квалификационную категорию</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10205</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10742</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11414</w:t>
            </w:r>
          </w:p>
        </w:tc>
      </w:tr>
      <w:tr w:rsidR="00D92FF2" w:rsidRPr="00A61376" w:rsidTr="00D92FF2">
        <w:tc>
          <w:tcPr>
            <w:tcW w:w="56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c>
          <w:tcPr>
            <w:tcW w:w="555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Медицинский дезинфектор, сестра-хозяйка, младшая медицинская сестра, санитарка, санитарка (мойщица)</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6848</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7385</w:t>
            </w:r>
          </w:p>
        </w:tc>
        <w:tc>
          <w:tcPr>
            <w:tcW w:w="982" w:type="dxa"/>
          </w:tcPr>
          <w:p w:rsidR="00D92FF2" w:rsidRPr="00A61376" w:rsidRDefault="000C0EDC"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8057</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5. Схема расчета должностных окладов специалистов и служащих, работников рабочих профессий и прочих работников</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Коэффициенты:</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уровня профессиональной квалификационной группы (0,8 - 1,92);</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квалификационного уровня (0,23 - 0,79).</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уровня профессиональной квалификационной группы (</w:t>
      </w:r>
      <w:proofErr w:type="spellStart"/>
      <w:r w:rsidRPr="00A61376">
        <w:rPr>
          <w:rFonts w:ascii="Times New Roman" w:hAnsi="Times New Roman" w:cs="Times New Roman"/>
          <w:sz w:val="24"/>
          <w:szCs w:val="24"/>
        </w:rPr>
        <w:t>Кугр</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Уровень профессиональной квалификационной группы</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уровня</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0,8</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Второй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0,96</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Третий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1,12</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Четвертый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1,92</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квалификационного уровня (</w:t>
      </w:r>
      <w:proofErr w:type="spellStart"/>
      <w:r w:rsidRPr="00A61376">
        <w:rPr>
          <w:rFonts w:ascii="Times New Roman" w:hAnsi="Times New Roman" w:cs="Times New Roman"/>
          <w:sz w:val="24"/>
          <w:szCs w:val="24"/>
        </w:rPr>
        <w:t>Ккву</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92FF2" w:rsidRPr="00A61376" w:rsidTr="00D92FF2">
        <w:tc>
          <w:tcPr>
            <w:tcW w:w="7370"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Коэффициент квалификационного уровня</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Профессии рабочих</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0,31</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Второй, третий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0,23 - 0,47</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lastRenderedPageBreak/>
              <w:t>Четвертый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0,39 - 0,55</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Учебно-вспомогательный персонал</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Первый, второй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0,31 - 0,55</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Должности работников физической культуры и спорта, культуры, искусства и кинематографии</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0,31 - 0,55</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Второй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0,47 - 0,71</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Должности специалистов и служащих</w:t>
            </w:r>
          </w:p>
        </w:tc>
        <w:tc>
          <w:tcPr>
            <w:tcW w:w="1701" w:type="dxa"/>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0,39 - 0,63</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Второй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0,43 - 0,67</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Третий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0,47 - 0,71</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Четвертый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0,51 - 0,75</w:t>
            </w:r>
          </w:p>
        </w:tc>
      </w:tr>
      <w:tr w:rsidR="00D92FF2" w:rsidRPr="00A61376" w:rsidTr="00D92FF2">
        <w:tc>
          <w:tcPr>
            <w:tcW w:w="7370"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Пятый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0,55 - 0,79</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w:t>
      </w:r>
    </w:p>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(5296 x (</w:t>
      </w:r>
      <w:proofErr w:type="spellStart"/>
      <w:r w:rsidRPr="00A61376">
        <w:rPr>
          <w:rFonts w:ascii="Times New Roman" w:hAnsi="Times New Roman" w:cs="Times New Roman"/>
          <w:sz w:val="24"/>
          <w:szCs w:val="24"/>
        </w:rPr>
        <w:t>Кугр</w:t>
      </w:r>
      <w:proofErr w:type="spellEnd"/>
      <w:r w:rsidRPr="00A61376">
        <w:rPr>
          <w:rFonts w:ascii="Times New Roman" w:hAnsi="Times New Roman" w:cs="Times New Roman"/>
          <w:sz w:val="24"/>
          <w:szCs w:val="24"/>
        </w:rPr>
        <w:t xml:space="preserve"> + </w:t>
      </w:r>
      <w:proofErr w:type="spellStart"/>
      <w:r w:rsidRPr="00A61376">
        <w:rPr>
          <w:rFonts w:ascii="Times New Roman" w:hAnsi="Times New Roman" w:cs="Times New Roman"/>
          <w:sz w:val="24"/>
          <w:szCs w:val="24"/>
        </w:rPr>
        <w:t>Ккву</w:t>
      </w:r>
      <w:proofErr w:type="spellEnd"/>
      <w:r w:rsidRPr="00A61376">
        <w:rPr>
          <w:rFonts w:ascii="Times New Roman" w:hAnsi="Times New Roman" w:cs="Times New Roman"/>
          <w:sz w:val="24"/>
          <w:szCs w:val="24"/>
        </w:rPr>
        <w:t>))</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Профессии рабочих первого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123"/>
        <w:gridCol w:w="1701"/>
      </w:tblGrid>
      <w:tr w:rsidR="00D92FF2" w:rsidRPr="00A61376" w:rsidTr="00D92FF2">
        <w:tc>
          <w:tcPr>
            <w:tcW w:w="124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6123"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124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6123"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Грузчик, дворник, садовник, уборщик производственных помещений, уборщик служебных помещений</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5879</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Профессии рабочих второго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92"/>
        <w:gridCol w:w="1984"/>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4592"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198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4592"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198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4592"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w:t>
            </w:r>
            <w:r w:rsidRPr="00A61376">
              <w:rPr>
                <w:rFonts w:ascii="Times New Roman" w:hAnsi="Times New Roman" w:cs="Times New Roman"/>
                <w:sz w:val="24"/>
                <w:szCs w:val="24"/>
              </w:rPr>
              <w:lastRenderedPageBreak/>
              <w:t>"Профессии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w:t>
            </w:r>
            <w:proofErr w:type="gramEnd"/>
            <w:r w:rsidRPr="00A61376">
              <w:rPr>
                <w:rFonts w:ascii="Times New Roman" w:hAnsi="Times New Roman" w:cs="Times New Roman"/>
                <w:sz w:val="24"/>
                <w:szCs w:val="24"/>
              </w:rPr>
              <w:t xml:space="preserve"> </w:t>
            </w:r>
            <w:proofErr w:type="gramStart"/>
            <w:r w:rsidRPr="00A61376">
              <w:rPr>
                <w:rFonts w:ascii="Times New Roman" w:hAnsi="Times New Roman" w:cs="Times New Roman"/>
                <w:sz w:val="24"/>
                <w:szCs w:val="24"/>
              </w:rPr>
              <w:t>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 рабочий по комплексному обслуживанию зданий, слесарь, электрик, инженер по спортивным сооружениям, подсобный рабочий</w:t>
            </w:r>
            <w:proofErr w:type="gramEnd"/>
          </w:p>
        </w:tc>
        <w:tc>
          <w:tcPr>
            <w:tcW w:w="1984" w:type="dxa"/>
            <w:tcBorders>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6302 - 7573</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3</w:t>
            </w:r>
          </w:p>
        </w:tc>
        <w:tc>
          <w:tcPr>
            <w:tcW w:w="459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w:t>
            </w:r>
          </w:p>
        </w:tc>
        <w:tc>
          <w:tcPr>
            <w:tcW w:w="1984" w:type="dxa"/>
            <w:tcBorders>
              <w:top w:val="nil"/>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459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198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7150 - 7997</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Профессии рабочих четвертого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Водитель школьного автобуса</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11729 - 12544</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Учебно-вспомогательный персонал первого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Вожатый, помощник воспитателя, секретарь учебной части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5879 - 7150</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Учебно-вспомогательный персонал второго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Дежурный по режиму, младший воспитатель</w:t>
            </w:r>
          </w:p>
        </w:tc>
        <w:tc>
          <w:tcPr>
            <w:tcW w:w="2778"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6726 - 7997</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Диспетчер, старший дежурный по режиму</w:t>
            </w:r>
          </w:p>
        </w:tc>
        <w:tc>
          <w:tcPr>
            <w:tcW w:w="2778" w:type="dxa"/>
            <w:vMerge/>
          </w:tcPr>
          <w:p w:rsidR="00D92FF2" w:rsidRPr="00A61376" w:rsidRDefault="00D92FF2" w:rsidP="00D92FF2">
            <w:pPr>
              <w:pStyle w:val="ConsPlusNormal"/>
              <w:rPr>
                <w:rFonts w:ascii="Times New Roman" w:hAnsi="Times New Roman" w:cs="Times New Roman"/>
                <w:sz w:val="24"/>
                <w:szCs w:val="24"/>
              </w:rPr>
            </w:pP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Должности работников физической культуры и спорта первого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Инструктор по спорту, спортсмен-инструктор</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5879 - 7150</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Должности работников культуры, искусства и кинематографии второго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Заведующий костюмерной, организатор экскурсий, аккомпаниатор, </w:t>
            </w:r>
            <w:proofErr w:type="spellStart"/>
            <w:r w:rsidRPr="00A61376">
              <w:rPr>
                <w:rFonts w:ascii="Times New Roman" w:hAnsi="Times New Roman" w:cs="Times New Roman"/>
                <w:sz w:val="24"/>
                <w:szCs w:val="24"/>
              </w:rPr>
              <w:t>культорганизатор</w:t>
            </w:r>
            <w:proofErr w:type="spellEnd"/>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6726 - 7997</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Должности работников культуры, искусства и кинематографии третьего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Библиотекарь, библиограф, редактор, лектор (экскурсовод), звукооператор</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7573 - 8844</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Заведующий библиотекой</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8421 - 9692</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Заведующий </w:t>
            </w:r>
            <w:proofErr w:type="spellStart"/>
            <w:r w:rsidRPr="00A61376">
              <w:rPr>
                <w:rFonts w:ascii="Times New Roman" w:hAnsi="Times New Roman" w:cs="Times New Roman"/>
                <w:sz w:val="24"/>
                <w:szCs w:val="24"/>
              </w:rPr>
              <w:t>инфотекой</w:t>
            </w:r>
            <w:proofErr w:type="spellEnd"/>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8074 - 9293</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Должности служащих первого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Делопроизводитель, секретарь, секретарь-машинист в образовательных учреждениях, реализующих программы общего образования</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6302 - 7573</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Делопроизводитель, секретарь, секретарь-машинист иных образовательных учреждений</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6043 - 7262</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Должности служащих второго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Администратор, лаборант, повар</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7150 - 8421</w:t>
            </w:r>
          </w:p>
        </w:tc>
      </w:tr>
      <w:tr w:rsidR="00D92FF2" w:rsidRPr="00A61376" w:rsidTr="00D92FF2">
        <w:tc>
          <w:tcPr>
            <w:tcW w:w="2494"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Заведующий хозяйством в образовательных учреждениях, реализующих программы общего образования</w:t>
            </w:r>
          </w:p>
        </w:tc>
        <w:tc>
          <w:tcPr>
            <w:tcW w:w="2778" w:type="dxa"/>
            <w:tcBorders>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7361 - 8632</w:t>
            </w:r>
          </w:p>
        </w:tc>
      </w:tr>
      <w:tr w:rsidR="00D92FF2" w:rsidRPr="00A61376" w:rsidTr="00D92FF2">
        <w:tc>
          <w:tcPr>
            <w:tcW w:w="2494" w:type="dxa"/>
            <w:vMerge/>
          </w:tcPr>
          <w:p w:rsidR="00D92FF2" w:rsidRPr="00A61376" w:rsidRDefault="00D92FF2" w:rsidP="00D92FF2">
            <w:pPr>
              <w:pStyle w:val="ConsPlusNormal"/>
              <w:rPr>
                <w:rFonts w:ascii="Times New Roman" w:hAnsi="Times New Roman" w:cs="Times New Roman"/>
                <w:sz w:val="24"/>
                <w:szCs w:val="24"/>
              </w:rPr>
            </w:pP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Заведующий хозяйством иных образовательных учреждений</w:t>
            </w:r>
          </w:p>
        </w:tc>
        <w:tc>
          <w:tcPr>
            <w:tcW w:w="2778" w:type="dxa"/>
            <w:tcBorders>
              <w:top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7058 - 8277</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Заведующий производством (шеф-повар), заведующий столовой, начальник хозяйственного отдела, заведующий складом</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7573 - 8844</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Механик</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7785 - 9056</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Должности служащих третьего уровня</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94"/>
        <w:gridCol w:w="2778"/>
      </w:tblGrid>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Квалификационный уровень</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Наименование должности</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Должностные оклады с учетом коэффициентов в месяц, в рублях</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794"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 xml:space="preserve">Бухгалтер, бухгалтер-ревизор, </w:t>
            </w:r>
            <w:proofErr w:type="spellStart"/>
            <w:r w:rsidRPr="00A61376">
              <w:rPr>
                <w:rFonts w:ascii="Times New Roman" w:hAnsi="Times New Roman" w:cs="Times New Roman"/>
                <w:sz w:val="24"/>
                <w:szCs w:val="24"/>
              </w:rPr>
              <w:t>документовед</w:t>
            </w:r>
            <w:proofErr w:type="spellEnd"/>
            <w:r w:rsidRPr="00A61376">
              <w:rPr>
                <w:rFonts w:ascii="Times New Roman" w:hAnsi="Times New Roman" w:cs="Times New Roman"/>
                <w:sz w:val="24"/>
                <w:szCs w:val="24"/>
              </w:rPr>
              <w:t xml:space="preserve">, инженер, инженер-программист (программист), инженер-электроник (электроник), психолог, специалист по кадрам, специалист, экономист, экономист по бухгалтерскому учету и анализу хозяйственной деятельности, экономист по планированию, эксперт, юрисконсульт, контрактный управляющий, системный администратор в образовательных учреждениях, </w:t>
            </w:r>
            <w:r w:rsidRPr="00A61376">
              <w:rPr>
                <w:rFonts w:ascii="Times New Roman" w:hAnsi="Times New Roman" w:cs="Times New Roman"/>
                <w:sz w:val="24"/>
                <w:szCs w:val="24"/>
              </w:rPr>
              <w:lastRenderedPageBreak/>
              <w:t>реализующих программы общего образования</w:t>
            </w:r>
            <w:proofErr w:type="gramEnd"/>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7997 - 9268</w:t>
            </w:r>
          </w:p>
        </w:tc>
      </w:tr>
      <w:tr w:rsidR="00D92FF2" w:rsidRPr="00A61376" w:rsidTr="00D92FF2">
        <w:tc>
          <w:tcPr>
            <w:tcW w:w="2494" w:type="dxa"/>
          </w:tcPr>
          <w:p w:rsidR="00D92FF2" w:rsidRPr="00A61376" w:rsidRDefault="00D92FF2" w:rsidP="00D92FF2">
            <w:pPr>
              <w:pStyle w:val="ConsPlusNormal"/>
              <w:rPr>
                <w:rFonts w:ascii="Times New Roman" w:hAnsi="Times New Roman" w:cs="Times New Roman"/>
                <w:sz w:val="24"/>
                <w:szCs w:val="24"/>
              </w:rPr>
            </w:pPr>
          </w:p>
        </w:tc>
        <w:tc>
          <w:tcPr>
            <w:tcW w:w="3794"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 xml:space="preserve">Бухгалтер, бухгалтер-ревизор, </w:t>
            </w:r>
            <w:proofErr w:type="spellStart"/>
            <w:r w:rsidRPr="00A61376">
              <w:rPr>
                <w:rFonts w:ascii="Times New Roman" w:hAnsi="Times New Roman" w:cs="Times New Roman"/>
                <w:sz w:val="24"/>
                <w:szCs w:val="24"/>
              </w:rPr>
              <w:t>документовед</w:t>
            </w:r>
            <w:proofErr w:type="spellEnd"/>
            <w:r w:rsidRPr="00A61376">
              <w:rPr>
                <w:rFonts w:ascii="Times New Roman" w:hAnsi="Times New Roman" w:cs="Times New Roman"/>
                <w:sz w:val="24"/>
                <w:szCs w:val="24"/>
              </w:rPr>
              <w:t>, инженер, инженер-программист (программист), инженер-электроник (электроник), психолог, специалист по кадрам, специалист, экономист, экономист по бухгалтерскому учету и анализу хозяйственной деятельности, экономист по планированию, эксперт, юрисконсульт, контрактный управляющий, системный администратор в иных образовательных учреждениях</w:t>
            </w:r>
            <w:proofErr w:type="gramEnd"/>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7667 - 8886</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Должности служащих, по которым может устанавливаться производное должностное наименование "ведущий"</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8209 - 9480</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3794"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8421 - 9692</w:t>
            </w:r>
          </w:p>
        </w:tc>
      </w:tr>
      <w:tr w:rsidR="00D92FF2" w:rsidRPr="00A61376" w:rsidTr="00D92FF2">
        <w:tc>
          <w:tcPr>
            <w:tcW w:w="249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c>
          <w:tcPr>
            <w:tcW w:w="3794" w:type="dxa"/>
          </w:tcPr>
          <w:p w:rsidR="00D92FF2" w:rsidRPr="00A61376" w:rsidRDefault="00D92FF2" w:rsidP="00D92FF2">
            <w:pPr>
              <w:pStyle w:val="ConsPlusNormal"/>
              <w:rPr>
                <w:rFonts w:ascii="Times New Roman" w:hAnsi="Times New Roman" w:cs="Times New Roman"/>
                <w:sz w:val="24"/>
                <w:szCs w:val="24"/>
              </w:rPr>
            </w:pPr>
            <w:proofErr w:type="gramStart"/>
            <w:r w:rsidRPr="00A61376">
              <w:rPr>
                <w:rFonts w:ascii="Times New Roman" w:hAnsi="Times New Roman" w:cs="Times New Roman"/>
                <w:sz w:val="24"/>
                <w:szCs w:val="24"/>
              </w:rPr>
              <w:t>Заместитель директора (начальника, заведующего) филиала (филиалом), руководителя структурного подразделения, помощник руководителя (ректора, проректора)</w:t>
            </w:r>
            <w:proofErr w:type="gramEnd"/>
          </w:p>
        </w:tc>
        <w:tc>
          <w:tcPr>
            <w:tcW w:w="2778"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8844 - 10115</w:t>
            </w: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6. Коэффициент образовательного учреждения</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6.1. Коэффициент:</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коэффициент специфики работы учреждения (0,1 - 0,75).</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Коэффициент специфики работы учреждения (Кс) включает в себя:</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повышение должностных окладов;</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компенсационные выплаты.</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D92FF2" w:rsidRPr="00A61376" w:rsidTr="00D92FF2">
        <w:tc>
          <w:tcPr>
            <w:tcW w:w="6066"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Перечень условий для повышения должностных окладов, а также виды работ, за которые установлены доплаты, надбавки</w:t>
            </w:r>
          </w:p>
        </w:tc>
        <w:tc>
          <w:tcPr>
            <w:tcW w:w="3005"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Размеры повышений, доплат и надбавок, а также наименование документов, в соответствии с которыми установлены указанные выплаты</w:t>
            </w:r>
          </w:p>
        </w:tc>
      </w:tr>
      <w:tr w:rsidR="00D92FF2" w:rsidRPr="00A61376" w:rsidTr="00D92FF2">
        <w:tc>
          <w:tcPr>
            <w:tcW w:w="6066"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005"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r>
      <w:tr w:rsidR="00D92FF2" w:rsidRPr="00A61376" w:rsidTr="00D92FF2">
        <w:tc>
          <w:tcPr>
            <w:tcW w:w="9071" w:type="dxa"/>
            <w:gridSpan w:val="2"/>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lastRenderedPageBreak/>
              <w:t>1. Повышение должностных окладов</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 работу:</w:t>
            </w:r>
          </w:p>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 образовательных учреждениях (классах, группах) для обучающихся, воспитанников с ограниченными возможностями здоровья;</w:t>
            </w:r>
          </w:p>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в учреждениях для детей-сирот и детей, оставшихся без попечения родителей, а также в группах указанных учреждений для воспитанников с ограниченными возможностями здоровья</w:t>
            </w:r>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15 - 20%, Кс = 0,15 - 0,2</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Педагогическим работникам (в том числе руководящим работникам, деятельность которых связана с образовательным процессом) муниципальных образовательных учреждений, работающим в сельских населенных пунктах, рабочих поселках Тутаевского муниципального района</w:t>
            </w:r>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25%, Кс = 0,25</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30%, Кс = 0,3</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20%, Кс = 0,2</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20%, Кс = 0,2</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 xml:space="preserve">Педагогическим работникам муниципальных образовательных учреждений,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477" w:tooltip="&lt;*&gt; Выплата повышенного должностного оклада педагогическому работнику прекращается при достижении педагогического стажа 5 лет.">
              <w:r w:rsidRPr="00A61376">
                <w:rPr>
                  <w:rFonts w:ascii="Times New Roman" w:hAnsi="Times New Roman" w:cs="Times New Roman"/>
                  <w:color w:val="0000FF"/>
                  <w:sz w:val="24"/>
                  <w:szCs w:val="24"/>
                </w:rPr>
                <w:t>&lt;*&gt;</w:t>
              </w:r>
            </w:hyperlink>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30%, Кс = 0,3</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3005"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15%, Кс = 0,15</w:t>
            </w:r>
          </w:p>
        </w:tc>
      </w:tr>
      <w:tr w:rsidR="00D92FF2" w:rsidRPr="00A61376" w:rsidTr="00D92FF2">
        <w:tc>
          <w:tcPr>
            <w:tcW w:w="9071" w:type="dxa"/>
            <w:gridSpan w:val="2"/>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2. Компенсационные выплаты</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 работу в ночное время</w:t>
            </w:r>
          </w:p>
        </w:tc>
        <w:tc>
          <w:tcPr>
            <w:tcW w:w="3005" w:type="dxa"/>
          </w:tcPr>
          <w:p w:rsidR="00D92FF2" w:rsidRPr="00447A44" w:rsidRDefault="00D92FF2" w:rsidP="00D92FF2">
            <w:pPr>
              <w:pStyle w:val="ConsPlusNormal"/>
              <w:rPr>
                <w:rFonts w:ascii="Times New Roman" w:hAnsi="Times New Roman" w:cs="Times New Roman"/>
                <w:sz w:val="24"/>
                <w:szCs w:val="24"/>
              </w:rPr>
            </w:pPr>
            <w:r w:rsidRPr="00447A44">
              <w:rPr>
                <w:rFonts w:ascii="Times New Roman" w:hAnsi="Times New Roman" w:cs="Times New Roman"/>
                <w:sz w:val="24"/>
                <w:szCs w:val="24"/>
              </w:rPr>
              <w:t xml:space="preserve">35% часовой тарифной </w:t>
            </w:r>
            <w:r w:rsidRPr="00447A44">
              <w:rPr>
                <w:rFonts w:ascii="Times New Roman" w:hAnsi="Times New Roman" w:cs="Times New Roman"/>
                <w:sz w:val="24"/>
                <w:szCs w:val="24"/>
              </w:rPr>
              <w:lastRenderedPageBreak/>
              <w:t xml:space="preserve">ставки в соответствии со </w:t>
            </w:r>
            <w:hyperlink r:id="rId7" w:tooltip="&quot;Трудовой кодекс Российской Федерации&quot; от 30.12.2001 N 197-ФЗ (ред. от 04.11.2022) {КонсультантПлюс}">
              <w:r w:rsidRPr="00447A44">
                <w:rPr>
                  <w:rFonts w:ascii="Times New Roman" w:hAnsi="Times New Roman" w:cs="Times New Roman"/>
                  <w:sz w:val="24"/>
                  <w:szCs w:val="24"/>
                </w:rPr>
                <w:t>статьями 149</w:t>
              </w:r>
            </w:hyperlink>
            <w:r w:rsidRPr="00447A44">
              <w:rPr>
                <w:rFonts w:ascii="Times New Roman" w:hAnsi="Times New Roman" w:cs="Times New Roman"/>
                <w:sz w:val="24"/>
                <w:szCs w:val="24"/>
              </w:rPr>
              <w:t xml:space="preserve">, </w:t>
            </w:r>
            <w:hyperlink r:id="rId8" w:tooltip="&quot;Трудовой кодекс Российской Федерации&quot; от 30.12.2001 N 197-ФЗ (ред. от 04.11.2022) {КонсультантПлюс}">
              <w:r w:rsidRPr="00447A44">
                <w:rPr>
                  <w:rFonts w:ascii="Times New Roman" w:hAnsi="Times New Roman" w:cs="Times New Roman"/>
                  <w:sz w:val="24"/>
                  <w:szCs w:val="24"/>
                </w:rPr>
                <w:t>154</w:t>
              </w:r>
            </w:hyperlink>
            <w:r w:rsidRPr="00447A44">
              <w:rPr>
                <w:rFonts w:ascii="Times New Roman" w:hAnsi="Times New Roman" w:cs="Times New Roman"/>
                <w:sz w:val="24"/>
                <w:szCs w:val="24"/>
              </w:rPr>
              <w:t xml:space="preserve"> Трудового кодекса Российской Федерации</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lastRenderedPageBreak/>
              <w:t>За работу в выходные и праздничные дни</w:t>
            </w:r>
          </w:p>
        </w:tc>
        <w:tc>
          <w:tcPr>
            <w:tcW w:w="3005" w:type="dxa"/>
          </w:tcPr>
          <w:p w:rsidR="00D92FF2" w:rsidRPr="00447A44" w:rsidRDefault="00D92FF2" w:rsidP="00D92FF2">
            <w:pPr>
              <w:pStyle w:val="ConsPlusNormal"/>
              <w:rPr>
                <w:rFonts w:ascii="Times New Roman" w:hAnsi="Times New Roman" w:cs="Times New Roman"/>
                <w:sz w:val="24"/>
                <w:szCs w:val="24"/>
              </w:rPr>
            </w:pPr>
            <w:r w:rsidRPr="00447A44">
              <w:rPr>
                <w:rFonts w:ascii="Times New Roman" w:hAnsi="Times New Roman" w:cs="Times New Roman"/>
                <w:sz w:val="24"/>
                <w:szCs w:val="24"/>
              </w:rPr>
              <w:t xml:space="preserve">в соответствии со </w:t>
            </w:r>
            <w:hyperlink r:id="rId9" w:tooltip="&quot;Трудовой кодекс Российской Федерации&quot; от 30.12.2001 N 197-ФЗ (ред. от 04.11.2022) {КонсультантПлюс}">
              <w:r w:rsidRPr="00447A44">
                <w:rPr>
                  <w:rFonts w:ascii="Times New Roman" w:hAnsi="Times New Roman" w:cs="Times New Roman"/>
                  <w:sz w:val="24"/>
                  <w:szCs w:val="24"/>
                </w:rPr>
                <w:t>статьями 149</w:t>
              </w:r>
            </w:hyperlink>
            <w:r w:rsidRPr="00447A44">
              <w:rPr>
                <w:rFonts w:ascii="Times New Roman" w:hAnsi="Times New Roman" w:cs="Times New Roman"/>
                <w:sz w:val="24"/>
                <w:szCs w:val="24"/>
              </w:rPr>
              <w:t xml:space="preserve">, </w:t>
            </w:r>
            <w:hyperlink r:id="rId10" w:tooltip="&quot;Трудовой кодекс Российской Федерации&quot; от 30.12.2001 N 197-ФЗ (ред. от 04.11.2022) {КонсультантПлюс}">
              <w:r w:rsidRPr="00447A44">
                <w:rPr>
                  <w:rFonts w:ascii="Times New Roman" w:hAnsi="Times New Roman" w:cs="Times New Roman"/>
                  <w:sz w:val="24"/>
                  <w:szCs w:val="24"/>
                </w:rPr>
                <w:t>153</w:t>
              </w:r>
            </w:hyperlink>
            <w:r w:rsidRPr="00447A44">
              <w:rPr>
                <w:rFonts w:ascii="Times New Roman" w:hAnsi="Times New Roman" w:cs="Times New Roman"/>
                <w:sz w:val="24"/>
                <w:szCs w:val="24"/>
              </w:rPr>
              <w:t xml:space="preserve"> Трудового кодекса Российской Федерации</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 работу в неблагоприятных условиях труда</w:t>
            </w:r>
          </w:p>
        </w:tc>
        <w:tc>
          <w:tcPr>
            <w:tcW w:w="3005" w:type="dxa"/>
          </w:tcPr>
          <w:p w:rsidR="00D92FF2" w:rsidRPr="00447A44" w:rsidRDefault="00D92FF2" w:rsidP="00D92FF2">
            <w:pPr>
              <w:pStyle w:val="ConsPlusNormal"/>
              <w:rPr>
                <w:rFonts w:ascii="Times New Roman" w:hAnsi="Times New Roman" w:cs="Times New Roman"/>
                <w:sz w:val="24"/>
                <w:szCs w:val="24"/>
              </w:rPr>
            </w:pPr>
            <w:r w:rsidRPr="00447A44">
              <w:rPr>
                <w:rFonts w:ascii="Times New Roman" w:hAnsi="Times New Roman" w:cs="Times New Roman"/>
                <w:sz w:val="24"/>
                <w:szCs w:val="24"/>
              </w:rPr>
              <w:t>до 12%, К = 0,12</w:t>
            </w:r>
          </w:p>
        </w:tc>
      </w:tr>
      <w:tr w:rsidR="00D92FF2" w:rsidRPr="00A61376" w:rsidTr="00D92FF2">
        <w:tc>
          <w:tcPr>
            <w:tcW w:w="6066"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3005" w:type="dxa"/>
          </w:tcPr>
          <w:p w:rsidR="00D92FF2" w:rsidRPr="00447A44" w:rsidRDefault="00D92FF2" w:rsidP="00D92FF2">
            <w:pPr>
              <w:pStyle w:val="ConsPlusNormal"/>
              <w:rPr>
                <w:rFonts w:ascii="Times New Roman" w:hAnsi="Times New Roman" w:cs="Times New Roman"/>
                <w:sz w:val="24"/>
                <w:szCs w:val="24"/>
              </w:rPr>
            </w:pPr>
            <w:r w:rsidRPr="00447A44">
              <w:rPr>
                <w:rFonts w:ascii="Times New Roman" w:hAnsi="Times New Roman" w:cs="Times New Roman"/>
                <w:sz w:val="24"/>
                <w:szCs w:val="24"/>
              </w:rPr>
              <w:t xml:space="preserve">в соответствии со </w:t>
            </w:r>
            <w:hyperlink r:id="rId11" w:tooltip="&quot;Трудовой кодекс Российской Федерации&quot; от 30.12.2001 N 197-ФЗ (ред. от 04.11.2022) {КонсультантПлюс}">
              <w:r w:rsidRPr="00447A44">
                <w:rPr>
                  <w:rFonts w:ascii="Times New Roman" w:hAnsi="Times New Roman" w:cs="Times New Roman"/>
                  <w:sz w:val="24"/>
                  <w:szCs w:val="24"/>
                </w:rPr>
                <w:t>статьями 149</w:t>
              </w:r>
            </w:hyperlink>
            <w:r w:rsidRPr="00447A44">
              <w:rPr>
                <w:rFonts w:ascii="Times New Roman" w:hAnsi="Times New Roman" w:cs="Times New Roman"/>
                <w:sz w:val="24"/>
                <w:szCs w:val="24"/>
              </w:rPr>
              <w:t xml:space="preserve">, </w:t>
            </w:r>
            <w:hyperlink r:id="rId12" w:tooltip="&quot;Трудовой кодекс Российской Федерации&quot; от 30.12.2001 N 197-ФЗ (ред. от 04.11.2022) {КонсультантПлюс}">
              <w:r w:rsidRPr="00447A44">
                <w:rPr>
                  <w:rFonts w:ascii="Times New Roman" w:hAnsi="Times New Roman" w:cs="Times New Roman"/>
                  <w:sz w:val="24"/>
                  <w:szCs w:val="24"/>
                </w:rPr>
                <w:t>152</w:t>
              </w:r>
            </w:hyperlink>
            <w:r w:rsidRPr="00447A44">
              <w:rPr>
                <w:rFonts w:ascii="Times New Roman" w:hAnsi="Times New Roman" w:cs="Times New Roman"/>
                <w:sz w:val="24"/>
                <w:szCs w:val="24"/>
              </w:rPr>
              <w:t xml:space="preserve"> Трудового кодекса Российской Федерации</w:t>
            </w:r>
          </w:p>
        </w:tc>
      </w:tr>
    </w:tbl>
    <w:p w:rsidR="00D92FF2" w:rsidRPr="00A61376" w:rsidRDefault="00D92FF2" w:rsidP="00D92FF2">
      <w:pPr>
        <w:pStyle w:val="ConsPlusNormal"/>
        <w:ind w:firstLine="540"/>
        <w:jc w:val="both"/>
        <w:rPr>
          <w:rFonts w:ascii="Times New Roman" w:hAnsi="Times New Roman" w:cs="Times New Roman"/>
          <w:sz w:val="24"/>
          <w:szCs w:val="24"/>
        </w:rPr>
      </w:pPr>
      <w:bookmarkStart w:id="2" w:name="_GoBack"/>
      <w:bookmarkEnd w:id="2"/>
      <w:r w:rsidRPr="00A61376">
        <w:rPr>
          <w:rFonts w:ascii="Times New Roman" w:hAnsi="Times New Roman" w:cs="Times New Roman"/>
          <w:sz w:val="24"/>
          <w:szCs w:val="24"/>
        </w:rPr>
        <w:t>--------------------------------</w:t>
      </w:r>
    </w:p>
    <w:p w:rsidR="00D92FF2" w:rsidRPr="00A61376" w:rsidRDefault="00D92FF2" w:rsidP="00D92FF2">
      <w:pPr>
        <w:pStyle w:val="ConsPlusNormal"/>
        <w:spacing w:before="200"/>
        <w:ind w:firstLine="540"/>
        <w:jc w:val="both"/>
        <w:rPr>
          <w:rFonts w:ascii="Times New Roman" w:hAnsi="Times New Roman" w:cs="Times New Roman"/>
          <w:sz w:val="24"/>
          <w:szCs w:val="24"/>
        </w:rPr>
      </w:pPr>
      <w:bookmarkStart w:id="3" w:name="P1477"/>
      <w:bookmarkEnd w:id="3"/>
      <w:r w:rsidRPr="00A61376">
        <w:rPr>
          <w:rFonts w:ascii="Times New Roman" w:hAnsi="Times New Roman" w:cs="Times New Roman"/>
          <w:sz w:val="24"/>
          <w:szCs w:val="24"/>
        </w:rPr>
        <w:t>&lt;*&gt; Выплата повышенного должностного оклада педагогическому работнику прекращается при достижении педагогического стажа 5 лет.</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В случаях, когда работникам предусмотрено повышение должностных окладов по двум и более основаниям, абсолютный размер каждого повышения, установленного в процентах, исчисляется исходя из должностного оклада без учета повышения по другим основаниям.</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7. Минимальный уровень заработной платы работников образовательных учреждений</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rsidRPr="00A61376">
        <w:rPr>
          <w:rFonts w:ascii="Times New Roman" w:hAnsi="Times New Roman" w:cs="Times New Roman"/>
          <w:sz w:val="24"/>
          <w:szCs w:val="24"/>
        </w:rPr>
        <w:t>размера оплаты труда</w:t>
      </w:r>
      <w:proofErr w:type="gramEnd"/>
      <w:r w:rsidRPr="00A61376">
        <w:rPr>
          <w:rFonts w:ascii="Times New Roman" w:hAnsi="Times New Roman" w:cs="Times New Roman"/>
          <w:sz w:val="24"/>
          <w:szCs w:val="24"/>
        </w:rPr>
        <w:t>, установленного федеральным законом.</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8. Порядок и условия почасовой оплаты труда</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8.1. Почасовая оплата труда педагогических работников учреждений применяется при оплате:</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8.1.1. За часы, отработанные в порядке замещения отсутствующих по болезни или другим причинам воспитателей, педагогов дополнительного образования и других педагогических работников, продолжавшегося не свыше двух месяцев.</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xml:space="preserve">8.1.2. За педагогическую работу специалистов предприятий, учреждений и организаций (в </w:t>
      </w:r>
      <w:proofErr w:type="spellStart"/>
      <w:r w:rsidRPr="00A61376">
        <w:rPr>
          <w:rFonts w:ascii="Times New Roman" w:hAnsi="Times New Roman" w:cs="Times New Roman"/>
          <w:sz w:val="24"/>
          <w:szCs w:val="24"/>
        </w:rPr>
        <w:t>т.ч</w:t>
      </w:r>
      <w:proofErr w:type="spellEnd"/>
      <w:r w:rsidRPr="00A61376">
        <w:rPr>
          <w:rFonts w:ascii="Times New Roman" w:hAnsi="Times New Roman" w:cs="Times New Roman"/>
          <w:sz w:val="24"/>
          <w:szCs w:val="24"/>
        </w:rPr>
        <w:t>. из числа работников Департамента образования Администрации Тутаевского муниципального района, методических и учебно-методических кабинетов), привлекаемых для педагогической работы в образовательных учреждениях.</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8.2.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lastRenderedPageBreak/>
        <w:t>8.3. Почасовая оплата труда педагогических работников муниципальных учреждений применяется при оплате труда работников, привлекаемых к проведению учебных занятий, и составляет:</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44"/>
        <w:gridCol w:w="1701"/>
        <w:gridCol w:w="2154"/>
      </w:tblGrid>
      <w:tr w:rsidR="00D92FF2" w:rsidRPr="00A61376" w:rsidTr="00D92FF2">
        <w:tc>
          <w:tcPr>
            <w:tcW w:w="3572"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 xml:space="preserve">Категории </w:t>
            </w:r>
            <w:proofErr w:type="gramStart"/>
            <w:r w:rsidRPr="00A61376">
              <w:rPr>
                <w:rFonts w:ascii="Times New Roman" w:hAnsi="Times New Roman" w:cs="Times New Roman"/>
                <w:sz w:val="24"/>
                <w:szCs w:val="24"/>
              </w:rPr>
              <w:t>обучающихся</w:t>
            </w:r>
            <w:proofErr w:type="gramEnd"/>
          </w:p>
        </w:tc>
        <w:tc>
          <w:tcPr>
            <w:tcW w:w="5499" w:type="dxa"/>
            <w:gridSpan w:val="3"/>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Ставка часовой оплаты труда, рублей</w:t>
            </w:r>
          </w:p>
        </w:tc>
      </w:tr>
      <w:tr w:rsidR="00D92FF2" w:rsidRPr="00A61376" w:rsidTr="00D92FF2">
        <w:tc>
          <w:tcPr>
            <w:tcW w:w="3572" w:type="dxa"/>
            <w:vMerge/>
          </w:tcPr>
          <w:p w:rsidR="00D92FF2" w:rsidRPr="00A61376" w:rsidRDefault="00D92FF2" w:rsidP="00D92FF2">
            <w:pPr>
              <w:pStyle w:val="ConsPlusNormal"/>
              <w:rPr>
                <w:rFonts w:ascii="Times New Roman" w:hAnsi="Times New Roman" w:cs="Times New Roman"/>
                <w:sz w:val="24"/>
                <w:szCs w:val="24"/>
              </w:rPr>
            </w:pPr>
          </w:p>
        </w:tc>
        <w:tc>
          <w:tcPr>
            <w:tcW w:w="164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профессор, доктор наук</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доцент, кандидат наук</w:t>
            </w:r>
          </w:p>
        </w:tc>
        <w:tc>
          <w:tcPr>
            <w:tcW w:w="215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лица, не имеющие ученой степени</w:t>
            </w:r>
          </w:p>
        </w:tc>
      </w:tr>
      <w:tr w:rsidR="00D92FF2" w:rsidRPr="00A61376" w:rsidTr="00D92FF2">
        <w:tc>
          <w:tcPr>
            <w:tcW w:w="357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Обучающиеся в муниципальных учреждениях, реализующих образовательную программу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4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490</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367</w:t>
            </w:r>
          </w:p>
        </w:tc>
        <w:tc>
          <w:tcPr>
            <w:tcW w:w="215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245</w:t>
            </w:r>
          </w:p>
        </w:tc>
      </w:tr>
      <w:tr w:rsidR="00D92FF2" w:rsidRPr="00A61376" w:rsidTr="00D92FF2">
        <w:tc>
          <w:tcPr>
            <w:tcW w:w="357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Студенты</w:t>
            </w:r>
          </w:p>
        </w:tc>
        <w:tc>
          <w:tcPr>
            <w:tcW w:w="164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612</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490</w:t>
            </w:r>
          </w:p>
        </w:tc>
        <w:tc>
          <w:tcPr>
            <w:tcW w:w="215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245</w:t>
            </w:r>
          </w:p>
        </w:tc>
      </w:tr>
      <w:tr w:rsidR="00D92FF2" w:rsidRPr="00A61376" w:rsidTr="00D92FF2">
        <w:tc>
          <w:tcPr>
            <w:tcW w:w="357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Аспиранты, слушатели образовательных организаций</w:t>
            </w:r>
          </w:p>
        </w:tc>
        <w:tc>
          <w:tcPr>
            <w:tcW w:w="164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735</w:t>
            </w:r>
          </w:p>
        </w:tc>
        <w:tc>
          <w:tcPr>
            <w:tcW w:w="170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612</w:t>
            </w:r>
          </w:p>
        </w:tc>
        <w:tc>
          <w:tcPr>
            <w:tcW w:w="2154"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367</w:t>
            </w:r>
          </w:p>
        </w:tc>
      </w:tr>
      <w:tr w:rsidR="00D92FF2" w:rsidRPr="00A61376" w:rsidTr="00D92FF2">
        <w:tc>
          <w:tcPr>
            <w:tcW w:w="357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дополнительного профессионального образования</w:t>
            </w:r>
          </w:p>
        </w:tc>
        <w:tc>
          <w:tcPr>
            <w:tcW w:w="1644" w:type="dxa"/>
          </w:tcPr>
          <w:p w:rsidR="00D92FF2" w:rsidRPr="00A61376" w:rsidRDefault="00D92FF2" w:rsidP="00D92FF2">
            <w:pPr>
              <w:pStyle w:val="ConsPlusNormal"/>
              <w:rPr>
                <w:rFonts w:ascii="Times New Roman" w:hAnsi="Times New Roman" w:cs="Times New Roman"/>
                <w:sz w:val="24"/>
                <w:szCs w:val="24"/>
              </w:rPr>
            </w:pPr>
          </w:p>
        </w:tc>
        <w:tc>
          <w:tcPr>
            <w:tcW w:w="1701" w:type="dxa"/>
          </w:tcPr>
          <w:p w:rsidR="00D92FF2" w:rsidRPr="00A61376" w:rsidRDefault="00D92FF2" w:rsidP="00D92FF2">
            <w:pPr>
              <w:pStyle w:val="ConsPlusNormal"/>
              <w:rPr>
                <w:rFonts w:ascii="Times New Roman" w:hAnsi="Times New Roman" w:cs="Times New Roman"/>
                <w:sz w:val="24"/>
                <w:szCs w:val="24"/>
              </w:rPr>
            </w:pPr>
          </w:p>
        </w:tc>
        <w:tc>
          <w:tcPr>
            <w:tcW w:w="2154" w:type="dxa"/>
          </w:tcPr>
          <w:p w:rsidR="00D92FF2" w:rsidRPr="00A61376" w:rsidRDefault="00D92FF2" w:rsidP="00D92FF2">
            <w:pPr>
              <w:pStyle w:val="ConsPlusNormal"/>
              <w:rPr>
                <w:rFonts w:ascii="Times New Roman" w:hAnsi="Times New Roman" w:cs="Times New Roman"/>
                <w:sz w:val="24"/>
                <w:szCs w:val="24"/>
              </w:rPr>
            </w:pPr>
          </w:p>
        </w:tc>
      </w:tr>
    </w:tbl>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8.4.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8.5.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8.6.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8.7. Ставки почасовой оплаты труда в муниципальных автономных образовательных учреждениях устанавливаются в пределах утвержденной субсидии на выполнение муниципального задания.</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Title"/>
        <w:ind w:firstLine="540"/>
        <w:jc w:val="both"/>
        <w:outlineLvl w:val="1"/>
        <w:rPr>
          <w:rFonts w:ascii="Times New Roman" w:hAnsi="Times New Roman" w:cs="Times New Roman"/>
          <w:sz w:val="24"/>
          <w:szCs w:val="24"/>
        </w:rPr>
      </w:pPr>
      <w:r w:rsidRPr="00A61376">
        <w:rPr>
          <w:rFonts w:ascii="Times New Roman" w:hAnsi="Times New Roman" w:cs="Times New Roman"/>
          <w:sz w:val="24"/>
          <w:szCs w:val="24"/>
        </w:rPr>
        <w:t>9. Оплата труда в образовательных учреждениях (структурных подразделениях) дополнительного образования детей спортивной направленности Тутаевского муниципального района (спортивные школы)</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9.1.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rPr>
          <w:rFonts w:ascii="Times New Roman" w:hAnsi="Times New Roman" w:cs="Times New Roman"/>
          <w:sz w:val="24"/>
          <w:szCs w:val="24"/>
        </w:rPr>
        <w:sectPr w:rsidR="00D92FF2" w:rsidRPr="00A61376" w:rsidSect="00756846">
          <w:headerReference w:type="first" r:id="rId13"/>
          <w:pgSz w:w="11906" w:h="16838"/>
          <w:pgMar w:top="851" w:right="851" w:bottom="851" w:left="1701"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1237"/>
        <w:gridCol w:w="1237"/>
        <w:gridCol w:w="1237"/>
        <w:gridCol w:w="1237"/>
        <w:gridCol w:w="1237"/>
        <w:gridCol w:w="1241"/>
      </w:tblGrid>
      <w:tr w:rsidR="00D92FF2" w:rsidRPr="00A61376" w:rsidTr="00D92FF2">
        <w:tc>
          <w:tcPr>
            <w:tcW w:w="3402"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Этапы подготовки</w:t>
            </w:r>
          </w:p>
        </w:tc>
        <w:tc>
          <w:tcPr>
            <w:tcW w:w="2778"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Период обучения, лет</w:t>
            </w:r>
          </w:p>
        </w:tc>
        <w:tc>
          <w:tcPr>
            <w:tcW w:w="3711" w:type="dxa"/>
            <w:gridSpan w:val="3"/>
          </w:tcPr>
          <w:p w:rsidR="00D92FF2" w:rsidRPr="00447A44" w:rsidRDefault="00D92FF2" w:rsidP="00D92FF2">
            <w:pPr>
              <w:pStyle w:val="ConsPlusNormal"/>
              <w:jc w:val="center"/>
              <w:rPr>
                <w:rFonts w:ascii="Times New Roman" w:hAnsi="Times New Roman" w:cs="Times New Roman"/>
                <w:sz w:val="24"/>
                <w:szCs w:val="24"/>
              </w:rPr>
            </w:pPr>
            <w:r w:rsidRPr="00447A44">
              <w:rPr>
                <w:rFonts w:ascii="Times New Roman" w:hAnsi="Times New Roman" w:cs="Times New Roman"/>
                <w:sz w:val="24"/>
                <w:szCs w:val="24"/>
              </w:rP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1597" w:tooltip="&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
              <w:r w:rsidRPr="00447A44">
                <w:rPr>
                  <w:rFonts w:ascii="Times New Roman" w:hAnsi="Times New Roman" w:cs="Times New Roman"/>
                  <w:sz w:val="24"/>
                  <w:szCs w:val="24"/>
                </w:rPr>
                <w:t>&lt;*&gt;</w:t>
              </w:r>
            </w:hyperlink>
          </w:p>
        </w:tc>
        <w:tc>
          <w:tcPr>
            <w:tcW w:w="123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Нормативная наполняемость группы, человек</w:t>
            </w:r>
          </w:p>
        </w:tc>
        <w:tc>
          <w:tcPr>
            <w:tcW w:w="1237"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Максимальная наполняемость группы, человек</w:t>
            </w:r>
          </w:p>
        </w:tc>
        <w:tc>
          <w:tcPr>
            <w:tcW w:w="1241" w:type="dxa"/>
            <w:vMerge w:val="restart"/>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Максимальный объем тренировочной нагрузки, часов в неделю</w:t>
            </w:r>
          </w:p>
        </w:tc>
      </w:tr>
      <w:tr w:rsidR="00D92FF2" w:rsidRPr="00A61376" w:rsidTr="00D92FF2">
        <w:tc>
          <w:tcPr>
            <w:tcW w:w="3402" w:type="dxa"/>
            <w:vMerge/>
          </w:tcPr>
          <w:p w:rsidR="00D92FF2" w:rsidRPr="00A61376" w:rsidRDefault="00D92FF2" w:rsidP="00D92FF2">
            <w:pPr>
              <w:pStyle w:val="ConsPlusNormal"/>
              <w:rPr>
                <w:rFonts w:ascii="Times New Roman" w:hAnsi="Times New Roman" w:cs="Times New Roman"/>
                <w:sz w:val="24"/>
                <w:szCs w:val="24"/>
              </w:rPr>
            </w:pPr>
          </w:p>
        </w:tc>
        <w:tc>
          <w:tcPr>
            <w:tcW w:w="2778" w:type="dxa"/>
            <w:vMerge/>
          </w:tcPr>
          <w:p w:rsidR="00D92FF2" w:rsidRPr="00A61376" w:rsidRDefault="00D92FF2" w:rsidP="00D92FF2">
            <w:pPr>
              <w:pStyle w:val="ConsPlusNormal"/>
              <w:rPr>
                <w:rFonts w:ascii="Times New Roman" w:hAnsi="Times New Roman" w:cs="Times New Roman"/>
                <w:sz w:val="24"/>
                <w:szCs w:val="24"/>
              </w:rPr>
            </w:pPr>
          </w:p>
        </w:tc>
        <w:tc>
          <w:tcPr>
            <w:tcW w:w="3711" w:type="dxa"/>
            <w:gridSpan w:val="3"/>
          </w:tcPr>
          <w:p w:rsidR="00D92FF2" w:rsidRPr="00447A44" w:rsidRDefault="00D92FF2" w:rsidP="00D92FF2">
            <w:pPr>
              <w:pStyle w:val="ConsPlusNormal"/>
              <w:jc w:val="center"/>
              <w:rPr>
                <w:rFonts w:ascii="Times New Roman" w:hAnsi="Times New Roman" w:cs="Times New Roman"/>
                <w:sz w:val="24"/>
                <w:szCs w:val="24"/>
              </w:rPr>
            </w:pPr>
            <w:r w:rsidRPr="00447A44">
              <w:rPr>
                <w:rFonts w:ascii="Times New Roman" w:hAnsi="Times New Roman" w:cs="Times New Roman"/>
                <w:sz w:val="24"/>
                <w:szCs w:val="24"/>
              </w:rPr>
              <w:t xml:space="preserve">группы видов спорта </w:t>
            </w:r>
            <w:hyperlink w:anchor="P1598" w:tooltip="&lt;**&gt; Виды спорта распределяются по группам в следующем порядке:">
              <w:r w:rsidRPr="00447A44">
                <w:rPr>
                  <w:rFonts w:ascii="Times New Roman" w:hAnsi="Times New Roman" w:cs="Times New Roman"/>
                  <w:sz w:val="24"/>
                  <w:szCs w:val="24"/>
                </w:rPr>
                <w:t>&lt;**&gt;</w:t>
              </w:r>
            </w:hyperlink>
          </w:p>
        </w:tc>
        <w:tc>
          <w:tcPr>
            <w:tcW w:w="1237" w:type="dxa"/>
            <w:vMerge/>
          </w:tcPr>
          <w:p w:rsidR="00D92FF2" w:rsidRPr="00A61376" w:rsidRDefault="00D92FF2" w:rsidP="00D92FF2">
            <w:pPr>
              <w:pStyle w:val="ConsPlusNormal"/>
              <w:rPr>
                <w:rFonts w:ascii="Times New Roman" w:hAnsi="Times New Roman" w:cs="Times New Roman"/>
                <w:sz w:val="24"/>
                <w:szCs w:val="24"/>
              </w:rPr>
            </w:pPr>
          </w:p>
        </w:tc>
        <w:tc>
          <w:tcPr>
            <w:tcW w:w="1237" w:type="dxa"/>
            <w:vMerge/>
          </w:tcPr>
          <w:p w:rsidR="00D92FF2" w:rsidRPr="00A61376" w:rsidRDefault="00D92FF2" w:rsidP="00D92FF2">
            <w:pPr>
              <w:pStyle w:val="ConsPlusNormal"/>
              <w:rPr>
                <w:rFonts w:ascii="Times New Roman" w:hAnsi="Times New Roman" w:cs="Times New Roman"/>
                <w:sz w:val="24"/>
                <w:szCs w:val="24"/>
              </w:rPr>
            </w:pPr>
          </w:p>
        </w:tc>
        <w:tc>
          <w:tcPr>
            <w:tcW w:w="1241" w:type="dxa"/>
            <w:vMerge/>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3402" w:type="dxa"/>
            <w:vMerge/>
          </w:tcPr>
          <w:p w:rsidR="00D92FF2" w:rsidRPr="00A61376" w:rsidRDefault="00D92FF2" w:rsidP="00D92FF2">
            <w:pPr>
              <w:pStyle w:val="ConsPlusNormal"/>
              <w:rPr>
                <w:rFonts w:ascii="Times New Roman" w:hAnsi="Times New Roman" w:cs="Times New Roman"/>
                <w:sz w:val="24"/>
                <w:szCs w:val="24"/>
              </w:rPr>
            </w:pPr>
          </w:p>
        </w:tc>
        <w:tc>
          <w:tcPr>
            <w:tcW w:w="2778" w:type="dxa"/>
            <w:vMerge/>
          </w:tcPr>
          <w:p w:rsidR="00D92FF2" w:rsidRPr="00A61376" w:rsidRDefault="00D92FF2" w:rsidP="00D92FF2">
            <w:pPr>
              <w:pStyle w:val="ConsPlusNormal"/>
              <w:rPr>
                <w:rFonts w:ascii="Times New Roman" w:hAnsi="Times New Roman" w:cs="Times New Roman"/>
                <w:sz w:val="24"/>
                <w:szCs w:val="24"/>
              </w:rPr>
            </w:pP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I</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II</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III</w:t>
            </w:r>
          </w:p>
        </w:tc>
        <w:tc>
          <w:tcPr>
            <w:tcW w:w="1237" w:type="dxa"/>
            <w:vMerge/>
          </w:tcPr>
          <w:p w:rsidR="00D92FF2" w:rsidRPr="00A61376" w:rsidRDefault="00D92FF2" w:rsidP="00D92FF2">
            <w:pPr>
              <w:pStyle w:val="ConsPlusNormal"/>
              <w:rPr>
                <w:rFonts w:ascii="Times New Roman" w:hAnsi="Times New Roman" w:cs="Times New Roman"/>
                <w:sz w:val="24"/>
                <w:szCs w:val="24"/>
              </w:rPr>
            </w:pPr>
          </w:p>
        </w:tc>
        <w:tc>
          <w:tcPr>
            <w:tcW w:w="1237" w:type="dxa"/>
            <w:vMerge/>
          </w:tcPr>
          <w:p w:rsidR="00D92FF2" w:rsidRPr="00A61376" w:rsidRDefault="00D92FF2" w:rsidP="00D92FF2">
            <w:pPr>
              <w:pStyle w:val="ConsPlusNormal"/>
              <w:rPr>
                <w:rFonts w:ascii="Times New Roman" w:hAnsi="Times New Roman" w:cs="Times New Roman"/>
                <w:sz w:val="24"/>
                <w:szCs w:val="24"/>
              </w:rPr>
            </w:pPr>
          </w:p>
        </w:tc>
        <w:tc>
          <w:tcPr>
            <w:tcW w:w="1241" w:type="dxa"/>
            <w:vMerge/>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340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Спортивно-оздоровительный</w:t>
            </w: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весь период</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30</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w:t>
            </w:r>
          </w:p>
        </w:tc>
      </w:tr>
      <w:tr w:rsidR="00D92FF2" w:rsidRPr="00A61376" w:rsidTr="00D92FF2">
        <w:tc>
          <w:tcPr>
            <w:tcW w:w="3402" w:type="dxa"/>
            <w:vMerge w:val="restart"/>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Начальной подготовки</w:t>
            </w: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1 год обучения</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25</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w:t>
            </w:r>
          </w:p>
        </w:tc>
      </w:tr>
      <w:tr w:rsidR="00D92FF2" w:rsidRPr="00A61376" w:rsidTr="00D92FF2">
        <w:tc>
          <w:tcPr>
            <w:tcW w:w="3402" w:type="dxa"/>
            <w:vMerge/>
          </w:tcPr>
          <w:p w:rsidR="00D92FF2" w:rsidRPr="00A61376" w:rsidRDefault="00D92FF2" w:rsidP="00D92FF2">
            <w:pPr>
              <w:pStyle w:val="ConsPlusNormal"/>
              <w:rPr>
                <w:rFonts w:ascii="Times New Roman" w:hAnsi="Times New Roman" w:cs="Times New Roman"/>
                <w:sz w:val="24"/>
                <w:szCs w:val="24"/>
              </w:rPr>
            </w:pP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свыше 1 года обучения</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w:t>
            </w:r>
          </w:p>
        </w:tc>
      </w:tr>
      <w:tr w:rsidR="00D92FF2" w:rsidRPr="00A61376" w:rsidTr="00D92FF2">
        <w:tc>
          <w:tcPr>
            <w:tcW w:w="3402" w:type="dxa"/>
            <w:vMerge w:val="restart"/>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Учебно-тренировочный</w:t>
            </w: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1 - 2 года обучения</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10,5</w:t>
            </w:r>
          </w:p>
        </w:tc>
      </w:tr>
      <w:tr w:rsidR="00D92FF2" w:rsidRPr="00A61376" w:rsidTr="00D92FF2">
        <w:tc>
          <w:tcPr>
            <w:tcW w:w="3402" w:type="dxa"/>
            <w:vMerge/>
          </w:tcPr>
          <w:p w:rsidR="00D92FF2" w:rsidRPr="00A61376" w:rsidRDefault="00D92FF2" w:rsidP="00D92FF2">
            <w:pPr>
              <w:pStyle w:val="ConsPlusNormal"/>
              <w:rPr>
                <w:rFonts w:ascii="Times New Roman" w:hAnsi="Times New Roman" w:cs="Times New Roman"/>
                <w:sz w:val="24"/>
                <w:szCs w:val="24"/>
              </w:rPr>
            </w:pP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свыше 2 лет обучения</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9</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w:t>
            </w:r>
          </w:p>
        </w:tc>
      </w:tr>
      <w:tr w:rsidR="00D92FF2" w:rsidRPr="00A61376" w:rsidTr="00D92FF2">
        <w:tc>
          <w:tcPr>
            <w:tcW w:w="3402" w:type="dxa"/>
            <w:vMerge w:val="restart"/>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Спортивного совершенствования</w:t>
            </w: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до года</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w:t>
            </w:r>
          </w:p>
        </w:tc>
      </w:tr>
      <w:tr w:rsidR="00D92FF2" w:rsidRPr="00A61376" w:rsidTr="00D92FF2">
        <w:tc>
          <w:tcPr>
            <w:tcW w:w="3402" w:type="dxa"/>
            <w:vMerge/>
          </w:tcPr>
          <w:p w:rsidR="00D92FF2" w:rsidRPr="00A61376" w:rsidRDefault="00D92FF2" w:rsidP="00D92FF2">
            <w:pPr>
              <w:pStyle w:val="ConsPlusNormal"/>
              <w:rPr>
                <w:rFonts w:ascii="Times New Roman" w:hAnsi="Times New Roman" w:cs="Times New Roman"/>
                <w:sz w:val="24"/>
                <w:szCs w:val="24"/>
              </w:rPr>
            </w:pP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свыше года</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30</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25</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23</w:t>
            </w:r>
          </w:p>
        </w:tc>
      </w:tr>
      <w:tr w:rsidR="00D92FF2" w:rsidRPr="00A61376" w:rsidTr="00D92FF2">
        <w:tc>
          <w:tcPr>
            <w:tcW w:w="3402"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Высшего спортивного мастерства</w:t>
            </w:r>
          </w:p>
        </w:tc>
        <w:tc>
          <w:tcPr>
            <w:tcW w:w="2778" w:type="dxa"/>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весь период</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50</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30</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40</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1237"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w:t>
            </w:r>
          </w:p>
        </w:tc>
        <w:tc>
          <w:tcPr>
            <w:tcW w:w="1241" w:type="dxa"/>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23</w:t>
            </w:r>
          </w:p>
        </w:tc>
      </w:tr>
    </w:tbl>
    <w:p w:rsidR="00D92FF2" w:rsidRPr="00A61376" w:rsidRDefault="00D92FF2" w:rsidP="00D92FF2">
      <w:pPr>
        <w:pStyle w:val="ConsPlusNormal"/>
        <w:rPr>
          <w:rFonts w:ascii="Times New Roman" w:hAnsi="Times New Roman" w:cs="Times New Roman"/>
          <w:sz w:val="24"/>
          <w:szCs w:val="24"/>
        </w:rPr>
        <w:sectPr w:rsidR="00D92FF2" w:rsidRPr="00A61376">
          <w:headerReference w:type="default" r:id="rId14"/>
          <w:footerReference w:type="default" r:id="rId15"/>
          <w:headerReference w:type="first" r:id="rId16"/>
          <w:footerReference w:type="first" r:id="rId17"/>
          <w:pgSz w:w="16838" w:h="11906" w:orient="landscape"/>
          <w:pgMar w:top="1133" w:right="1440" w:bottom="566" w:left="1440" w:header="0" w:footer="0" w:gutter="0"/>
          <w:cols w:space="720"/>
          <w:titlePg/>
        </w:sectPr>
      </w:pP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ind w:firstLine="540"/>
        <w:jc w:val="both"/>
        <w:rPr>
          <w:rFonts w:ascii="Times New Roman" w:hAnsi="Times New Roman" w:cs="Times New Roman"/>
          <w:sz w:val="24"/>
          <w:szCs w:val="24"/>
        </w:rPr>
      </w:pPr>
      <w:r w:rsidRPr="00A61376">
        <w:rPr>
          <w:rFonts w:ascii="Times New Roman" w:hAnsi="Times New Roman" w:cs="Times New Roman"/>
          <w:sz w:val="24"/>
          <w:szCs w:val="24"/>
        </w:rPr>
        <w:t>--------------------------------</w:t>
      </w:r>
    </w:p>
    <w:p w:rsidR="00D92FF2" w:rsidRPr="00A61376" w:rsidRDefault="00D92FF2" w:rsidP="00D92FF2">
      <w:pPr>
        <w:pStyle w:val="ConsPlusNormal"/>
        <w:spacing w:before="200"/>
        <w:ind w:firstLine="540"/>
        <w:jc w:val="both"/>
        <w:rPr>
          <w:rFonts w:ascii="Times New Roman" w:hAnsi="Times New Roman" w:cs="Times New Roman"/>
          <w:sz w:val="24"/>
          <w:szCs w:val="24"/>
        </w:rPr>
      </w:pPr>
      <w:bookmarkStart w:id="4" w:name="P1597"/>
      <w:bookmarkEnd w:id="4"/>
      <w:r w:rsidRPr="00A61376">
        <w:rPr>
          <w:rFonts w:ascii="Times New Roman" w:hAnsi="Times New Roman" w:cs="Times New Roman"/>
          <w:sz w:val="24"/>
          <w:szCs w:val="24"/>
        </w:rP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D92FF2" w:rsidRPr="00A61376" w:rsidRDefault="00D92FF2" w:rsidP="00D92FF2">
      <w:pPr>
        <w:pStyle w:val="ConsPlusNormal"/>
        <w:spacing w:before="200"/>
        <w:ind w:firstLine="540"/>
        <w:jc w:val="both"/>
        <w:rPr>
          <w:rFonts w:ascii="Times New Roman" w:hAnsi="Times New Roman" w:cs="Times New Roman"/>
          <w:sz w:val="24"/>
          <w:szCs w:val="24"/>
        </w:rPr>
      </w:pPr>
      <w:bookmarkStart w:id="5" w:name="P1598"/>
      <w:bookmarkEnd w:id="5"/>
      <w:r w:rsidRPr="00A61376">
        <w:rPr>
          <w:rFonts w:ascii="Times New Roman" w:hAnsi="Times New Roman" w:cs="Times New Roman"/>
          <w:sz w:val="24"/>
          <w:szCs w:val="24"/>
        </w:rPr>
        <w:t>&lt;**&gt; Виды спорта распределяются по группам в следующем порядке:</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ко второй группе видов спорта относятся командные и игровые виды спорта (футбол, баскетбол и другие);</w:t>
      </w:r>
    </w:p>
    <w:p w:rsidR="00D92FF2" w:rsidRPr="00A61376" w:rsidRDefault="00D92FF2" w:rsidP="00D92FF2">
      <w:pPr>
        <w:pStyle w:val="ConsPlusNormal"/>
        <w:spacing w:before="200"/>
        <w:ind w:firstLine="540"/>
        <w:jc w:val="both"/>
        <w:rPr>
          <w:rFonts w:ascii="Times New Roman" w:hAnsi="Times New Roman" w:cs="Times New Roman"/>
          <w:sz w:val="24"/>
          <w:szCs w:val="24"/>
        </w:rPr>
      </w:pPr>
      <w:r w:rsidRPr="00A61376">
        <w:rPr>
          <w:rFonts w:ascii="Times New Roman" w:hAnsi="Times New Roman" w:cs="Times New Roman"/>
          <w:sz w:val="24"/>
          <w:szCs w:val="24"/>
        </w:rPr>
        <w:t>- к третьей группе видов спорта относятся олимпийские дисциплины легкой атлетики (спринт, средние и длинные дистанции и другие).</w:t>
      </w:r>
    </w:p>
    <w:p w:rsidR="00D92FF2" w:rsidRPr="00A61376" w:rsidRDefault="00D92FF2" w:rsidP="00D92F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91"/>
        <w:gridCol w:w="3685"/>
      </w:tblGrid>
      <w:tr w:rsidR="00D92FF2" w:rsidRPr="00A61376" w:rsidTr="00D92FF2">
        <w:tc>
          <w:tcPr>
            <w:tcW w:w="567"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N</w:t>
            </w:r>
          </w:p>
          <w:p w:rsidR="00D92FF2" w:rsidRPr="00A61376" w:rsidRDefault="00D92FF2" w:rsidP="00D92FF2">
            <w:pPr>
              <w:pStyle w:val="ConsPlusNormal"/>
              <w:jc w:val="center"/>
              <w:rPr>
                <w:rFonts w:ascii="Times New Roman" w:hAnsi="Times New Roman" w:cs="Times New Roman"/>
                <w:sz w:val="24"/>
                <w:szCs w:val="24"/>
              </w:rPr>
            </w:pPr>
            <w:proofErr w:type="gramStart"/>
            <w:r w:rsidRPr="00A61376">
              <w:rPr>
                <w:rFonts w:ascii="Times New Roman" w:hAnsi="Times New Roman" w:cs="Times New Roman"/>
                <w:sz w:val="24"/>
                <w:szCs w:val="24"/>
              </w:rPr>
              <w:t>п</w:t>
            </w:r>
            <w:proofErr w:type="gramEnd"/>
            <w:r w:rsidRPr="00A61376">
              <w:rPr>
                <w:rFonts w:ascii="Times New Roman" w:hAnsi="Times New Roman" w:cs="Times New Roman"/>
                <w:sz w:val="24"/>
                <w:szCs w:val="24"/>
              </w:rPr>
              <w:t>/п</w:t>
            </w:r>
          </w:p>
        </w:tc>
        <w:tc>
          <w:tcPr>
            <w:tcW w:w="3628"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Уровень соревнований</w:t>
            </w:r>
          </w:p>
        </w:tc>
        <w:tc>
          <w:tcPr>
            <w:tcW w:w="1191"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Занятое место</w:t>
            </w:r>
          </w:p>
        </w:tc>
        <w:tc>
          <w:tcPr>
            <w:tcW w:w="3685"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proofErr w:type="gramStart"/>
            <w:r w:rsidRPr="00A61376">
              <w:rPr>
                <w:rFonts w:ascii="Times New Roman" w:hAnsi="Times New Roman" w:cs="Times New Roman"/>
                <w:sz w:val="24"/>
                <w:szCs w:val="24"/>
              </w:rPr>
              <w:t>Размер оплаты труда</w:t>
            </w:r>
            <w:proofErr w:type="gramEnd"/>
            <w:r w:rsidRPr="00A61376">
              <w:rPr>
                <w:rFonts w:ascii="Times New Roman" w:hAnsi="Times New Roman" w:cs="Times New Roman"/>
                <w:sz w:val="24"/>
                <w:szCs w:val="24"/>
              </w:rPr>
              <w:t xml:space="preserve">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D92FF2" w:rsidRPr="00A61376" w:rsidTr="00D92FF2">
        <w:tc>
          <w:tcPr>
            <w:tcW w:w="567"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28"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1191"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w:t>
            </w:r>
          </w:p>
        </w:tc>
        <w:tc>
          <w:tcPr>
            <w:tcW w:w="3685"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w:t>
            </w:r>
          </w:p>
        </w:tc>
      </w:tr>
      <w:tr w:rsidR="00D92FF2" w:rsidRPr="00A61376" w:rsidTr="00D92FF2">
        <w:tc>
          <w:tcPr>
            <w:tcW w:w="567"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8504" w:type="dxa"/>
            <w:gridSpan w:val="3"/>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 личных и командных видах спортивных дисциплин</w:t>
            </w: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1.1</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200</w:t>
            </w: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2 - 6</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мира</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Европы, Кубок мира</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Кубок Европы</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1.3</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мира, Европы</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Кубок мира</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Кубок Европы</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России</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Кубок России</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1.4</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Олимпийские игры, чемпионат мира, Европы, Кубок мира</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участие</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Кубок Европы</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России</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80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России (молодежь, юниоры)</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мира, Европы</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1.6</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Финал Спартакиады молодежи</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финал Спартакиады учащихся</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финал всероссийских соревнований среди спортивных школ</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1.7</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России (молодежь, юниоры)</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60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России (старшие юноши)</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финал Спартакиады молодежи</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1.8</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Первенство России (старшие юноши)</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50</w:t>
            </w: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1.9</w:t>
            </w:r>
          </w:p>
        </w:tc>
        <w:tc>
          <w:tcPr>
            <w:tcW w:w="3628" w:type="dxa"/>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Окружные, зональные спартакиады, первенства</w:t>
            </w:r>
          </w:p>
        </w:tc>
        <w:tc>
          <w:tcPr>
            <w:tcW w:w="1191"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40</w:t>
            </w:r>
          </w:p>
        </w:tc>
      </w:tr>
      <w:tr w:rsidR="00D92FF2" w:rsidRPr="00A61376" w:rsidTr="00D92FF2">
        <w:tc>
          <w:tcPr>
            <w:tcW w:w="567"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w:t>
            </w:r>
          </w:p>
        </w:tc>
        <w:tc>
          <w:tcPr>
            <w:tcW w:w="8504" w:type="dxa"/>
            <w:gridSpan w:val="3"/>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 командных игровых видах спорта</w:t>
            </w: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lastRenderedPageBreak/>
              <w:t>2.1</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200</w:t>
            </w: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мира</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2.2</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Олимпийские игры</w:t>
            </w:r>
          </w:p>
        </w:tc>
        <w:tc>
          <w:tcPr>
            <w:tcW w:w="1191" w:type="dxa"/>
            <w:tcBorders>
              <w:top w:val="single" w:sz="4" w:space="0" w:color="auto"/>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2 - 6</w:t>
            </w: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150</w:t>
            </w: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чемпионат мира, Европы</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2.3</w:t>
            </w:r>
          </w:p>
        </w:tc>
        <w:tc>
          <w:tcPr>
            <w:tcW w:w="3628" w:type="dxa"/>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120</w:t>
            </w: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2.4</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1 - 3</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 финале Спартакиады молодежи</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1 - 2</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 Спартакиаде учащихся, всероссийских соревнованиях среди спортивных школ</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2.5</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За подготовку команды, занявшей:</w:t>
            </w:r>
          </w:p>
        </w:tc>
        <w:tc>
          <w:tcPr>
            <w:tcW w:w="1191"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 чемпионате России</w:t>
            </w:r>
          </w:p>
        </w:tc>
        <w:tc>
          <w:tcPr>
            <w:tcW w:w="1191" w:type="dxa"/>
            <w:vMerge w:val="restart"/>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4 - 6</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на первенстве России</w:t>
            </w:r>
          </w:p>
        </w:tc>
        <w:tc>
          <w:tcPr>
            <w:tcW w:w="1191" w:type="dxa"/>
            <w:vMerge/>
            <w:tcBorders>
              <w:top w:val="nil"/>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 финале Спартакиады молодежи, Спартакиады учащихся</w:t>
            </w:r>
          </w:p>
        </w:tc>
        <w:tc>
          <w:tcPr>
            <w:tcW w:w="1191"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3 - 4</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во всероссийских соревнованиях среди спортивных школ</w:t>
            </w:r>
          </w:p>
        </w:tc>
        <w:tc>
          <w:tcPr>
            <w:tcW w:w="1191"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w:t>
            </w:r>
          </w:p>
        </w:tc>
        <w:tc>
          <w:tcPr>
            <w:tcW w:w="3685"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c>
          <w:tcPr>
            <w:tcW w:w="567" w:type="dxa"/>
            <w:vMerge w:val="restart"/>
            <w:tcBorders>
              <w:top w:val="single" w:sz="4" w:space="0" w:color="auto"/>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2.6</w:t>
            </w:r>
          </w:p>
        </w:tc>
        <w:tc>
          <w:tcPr>
            <w:tcW w:w="3628"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tcBorders>
              <w:top w:val="single" w:sz="4" w:space="0" w:color="auto"/>
              <w:bottom w:val="nil"/>
            </w:tcBorders>
          </w:tcPr>
          <w:p w:rsidR="00D92FF2" w:rsidRPr="00A61376" w:rsidRDefault="00D92FF2" w:rsidP="00D92FF2">
            <w:pPr>
              <w:pStyle w:val="ConsPlusNormal"/>
              <w:rPr>
                <w:rFonts w:ascii="Times New Roman" w:hAnsi="Times New Roman" w:cs="Times New Roman"/>
                <w:sz w:val="24"/>
                <w:szCs w:val="24"/>
              </w:rPr>
            </w:pP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основной состав сборной</w:t>
            </w:r>
          </w:p>
        </w:tc>
        <w:tc>
          <w:tcPr>
            <w:tcW w:w="1191"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100</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молодежный состав сборной</w:t>
            </w:r>
          </w:p>
        </w:tc>
        <w:tc>
          <w:tcPr>
            <w:tcW w:w="1191" w:type="dxa"/>
            <w:tcBorders>
              <w:top w:val="nil"/>
              <w:bottom w:val="nil"/>
            </w:tcBorders>
          </w:tcPr>
          <w:p w:rsidR="00D92FF2" w:rsidRPr="00A61376" w:rsidRDefault="00D92FF2" w:rsidP="00D92FF2">
            <w:pPr>
              <w:pStyle w:val="ConsPlusNormal"/>
              <w:rPr>
                <w:rFonts w:ascii="Times New Roman" w:hAnsi="Times New Roman" w:cs="Times New Roman"/>
                <w:sz w:val="24"/>
                <w:szCs w:val="24"/>
              </w:rPr>
            </w:pPr>
          </w:p>
        </w:tc>
        <w:tc>
          <w:tcPr>
            <w:tcW w:w="3685" w:type="dxa"/>
            <w:tcBorders>
              <w:top w:val="nil"/>
              <w:bottom w:val="nil"/>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75</w:t>
            </w:r>
          </w:p>
        </w:tc>
      </w:tr>
      <w:tr w:rsidR="00D92FF2" w:rsidRPr="00A61376" w:rsidTr="00D92FF2">
        <w:tblPrEx>
          <w:tblBorders>
            <w:insideH w:val="none" w:sz="0" w:space="0" w:color="auto"/>
          </w:tblBorders>
        </w:tblPrEx>
        <w:tc>
          <w:tcPr>
            <w:tcW w:w="567" w:type="dxa"/>
            <w:vMerge/>
            <w:tcBorders>
              <w:top w:val="single" w:sz="4" w:space="0" w:color="auto"/>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28"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r w:rsidRPr="00A61376">
              <w:rPr>
                <w:rFonts w:ascii="Times New Roman" w:hAnsi="Times New Roman" w:cs="Times New Roman"/>
                <w:sz w:val="24"/>
                <w:szCs w:val="24"/>
              </w:rPr>
              <w:t>юношеский состав сборной</w:t>
            </w:r>
          </w:p>
        </w:tc>
        <w:tc>
          <w:tcPr>
            <w:tcW w:w="1191" w:type="dxa"/>
            <w:tcBorders>
              <w:top w:val="nil"/>
              <w:bottom w:val="single" w:sz="4" w:space="0" w:color="auto"/>
            </w:tcBorders>
          </w:tcPr>
          <w:p w:rsidR="00D92FF2" w:rsidRPr="00A61376" w:rsidRDefault="00D92FF2" w:rsidP="00D92FF2">
            <w:pPr>
              <w:pStyle w:val="ConsPlusNormal"/>
              <w:rPr>
                <w:rFonts w:ascii="Times New Roman" w:hAnsi="Times New Roman" w:cs="Times New Roman"/>
                <w:sz w:val="24"/>
                <w:szCs w:val="24"/>
              </w:rPr>
            </w:pPr>
          </w:p>
        </w:tc>
        <w:tc>
          <w:tcPr>
            <w:tcW w:w="3685" w:type="dxa"/>
            <w:tcBorders>
              <w:top w:val="nil"/>
              <w:bottom w:val="single" w:sz="4" w:space="0" w:color="auto"/>
            </w:tcBorders>
          </w:tcPr>
          <w:p w:rsidR="00D92FF2" w:rsidRPr="00A61376" w:rsidRDefault="00D92FF2" w:rsidP="00D92FF2">
            <w:pPr>
              <w:pStyle w:val="ConsPlusNormal"/>
              <w:jc w:val="center"/>
              <w:rPr>
                <w:rFonts w:ascii="Times New Roman" w:hAnsi="Times New Roman" w:cs="Times New Roman"/>
                <w:sz w:val="24"/>
                <w:szCs w:val="24"/>
              </w:rPr>
            </w:pPr>
            <w:r w:rsidRPr="00A61376">
              <w:rPr>
                <w:rFonts w:ascii="Times New Roman" w:hAnsi="Times New Roman" w:cs="Times New Roman"/>
                <w:sz w:val="24"/>
                <w:szCs w:val="24"/>
              </w:rPr>
              <w:t>50</w:t>
            </w:r>
          </w:p>
        </w:tc>
      </w:tr>
    </w:tbl>
    <w:p w:rsidR="00D92FF2" w:rsidRPr="00A61376" w:rsidRDefault="00D92FF2" w:rsidP="00D92FF2">
      <w:pPr>
        <w:pStyle w:val="ConsPlusNormal"/>
        <w:jc w:val="both"/>
        <w:rPr>
          <w:rFonts w:ascii="Times New Roman" w:hAnsi="Times New Roman" w:cs="Times New Roman"/>
          <w:sz w:val="24"/>
          <w:szCs w:val="24"/>
        </w:rPr>
      </w:pPr>
    </w:p>
    <w:p w:rsidR="00447A44" w:rsidRDefault="00447A44" w:rsidP="00447A44">
      <w:pPr>
        <w:pStyle w:val="ConsPlusNormal"/>
        <w:rPr>
          <w:rFonts w:ascii="Times New Roman" w:hAnsi="Times New Roman" w:cs="Times New Roman"/>
          <w:sz w:val="24"/>
          <w:szCs w:val="24"/>
        </w:rPr>
      </w:pPr>
    </w:p>
    <w:p w:rsidR="00D92FF2" w:rsidRPr="00A61376" w:rsidRDefault="00D92FF2" w:rsidP="00447A44">
      <w:pPr>
        <w:pStyle w:val="ConsPlusNormal"/>
        <w:rPr>
          <w:rFonts w:ascii="Times New Roman" w:hAnsi="Times New Roman" w:cs="Times New Roman"/>
          <w:sz w:val="24"/>
          <w:szCs w:val="24"/>
        </w:rPr>
      </w:pPr>
      <w:r w:rsidRPr="00A61376">
        <w:rPr>
          <w:rFonts w:ascii="Times New Roman" w:hAnsi="Times New Roman" w:cs="Times New Roman"/>
          <w:sz w:val="24"/>
          <w:szCs w:val="24"/>
        </w:rPr>
        <w:t>Управляющий делами</w:t>
      </w:r>
    </w:p>
    <w:p w:rsidR="00D92FF2" w:rsidRPr="00A61376" w:rsidRDefault="00D92FF2" w:rsidP="00447A44">
      <w:pPr>
        <w:pStyle w:val="ConsPlusNormal"/>
        <w:rPr>
          <w:rFonts w:ascii="Times New Roman" w:hAnsi="Times New Roman" w:cs="Times New Roman"/>
          <w:sz w:val="24"/>
          <w:szCs w:val="24"/>
        </w:rPr>
      </w:pPr>
      <w:r w:rsidRPr="00A61376">
        <w:rPr>
          <w:rFonts w:ascii="Times New Roman" w:hAnsi="Times New Roman" w:cs="Times New Roman"/>
          <w:sz w:val="24"/>
          <w:szCs w:val="24"/>
        </w:rPr>
        <w:t>Администрации Тутаевского</w:t>
      </w:r>
    </w:p>
    <w:p w:rsidR="00447A44" w:rsidRPr="00A61376" w:rsidRDefault="00D92FF2" w:rsidP="00447A44">
      <w:pPr>
        <w:pStyle w:val="ConsPlusNormal"/>
        <w:jc w:val="right"/>
        <w:rPr>
          <w:rFonts w:ascii="Times New Roman" w:hAnsi="Times New Roman" w:cs="Times New Roman"/>
          <w:sz w:val="24"/>
          <w:szCs w:val="24"/>
        </w:rPr>
      </w:pPr>
      <w:r w:rsidRPr="00A61376">
        <w:rPr>
          <w:rFonts w:ascii="Times New Roman" w:hAnsi="Times New Roman" w:cs="Times New Roman"/>
          <w:sz w:val="24"/>
          <w:szCs w:val="24"/>
        </w:rPr>
        <w:t>муниципального района</w:t>
      </w:r>
      <w:r w:rsidR="00447A44" w:rsidRPr="00447A44">
        <w:rPr>
          <w:rFonts w:ascii="Times New Roman" w:hAnsi="Times New Roman" w:cs="Times New Roman"/>
          <w:sz w:val="24"/>
          <w:szCs w:val="24"/>
        </w:rPr>
        <w:t xml:space="preserve"> </w:t>
      </w:r>
      <w:r w:rsidR="00447A44">
        <w:rPr>
          <w:rFonts w:ascii="Times New Roman" w:hAnsi="Times New Roman" w:cs="Times New Roman"/>
          <w:sz w:val="24"/>
          <w:szCs w:val="24"/>
        </w:rPr>
        <w:t xml:space="preserve">                                                                                   </w:t>
      </w:r>
      <w:r w:rsidR="00447A44" w:rsidRPr="00A61376">
        <w:rPr>
          <w:rFonts w:ascii="Times New Roman" w:hAnsi="Times New Roman" w:cs="Times New Roman"/>
          <w:sz w:val="24"/>
          <w:szCs w:val="24"/>
        </w:rPr>
        <w:t>С.В.</w:t>
      </w:r>
      <w:r w:rsidR="00447A44">
        <w:rPr>
          <w:rFonts w:ascii="Times New Roman" w:hAnsi="Times New Roman" w:cs="Times New Roman"/>
          <w:sz w:val="24"/>
          <w:szCs w:val="24"/>
        </w:rPr>
        <w:t xml:space="preserve"> </w:t>
      </w:r>
      <w:r w:rsidR="00447A44" w:rsidRPr="00A61376">
        <w:rPr>
          <w:rFonts w:ascii="Times New Roman" w:hAnsi="Times New Roman" w:cs="Times New Roman"/>
          <w:sz w:val="24"/>
          <w:szCs w:val="24"/>
        </w:rPr>
        <w:t>Б</w:t>
      </w:r>
      <w:r w:rsidR="00447A44">
        <w:rPr>
          <w:rFonts w:ascii="Times New Roman" w:hAnsi="Times New Roman" w:cs="Times New Roman"/>
          <w:sz w:val="24"/>
          <w:szCs w:val="24"/>
        </w:rPr>
        <w:t>алясникова</w:t>
      </w:r>
    </w:p>
    <w:p w:rsidR="00D92FF2" w:rsidRPr="00A61376" w:rsidRDefault="00D92FF2" w:rsidP="00447A44">
      <w:pPr>
        <w:pStyle w:val="ConsPlusNormal"/>
        <w:rPr>
          <w:rFonts w:ascii="Times New Roman" w:hAnsi="Times New Roman" w:cs="Times New Roman"/>
          <w:sz w:val="24"/>
          <w:szCs w:val="24"/>
        </w:rPr>
      </w:pPr>
    </w:p>
    <w:p w:rsidR="00D92FF2" w:rsidRPr="00A61376" w:rsidRDefault="00D92FF2" w:rsidP="00D92FF2">
      <w:pPr>
        <w:pStyle w:val="ConsPlusNormal"/>
        <w:jc w:val="both"/>
        <w:rPr>
          <w:rFonts w:ascii="Times New Roman" w:hAnsi="Times New Roman" w:cs="Times New Roman"/>
          <w:sz w:val="24"/>
          <w:szCs w:val="24"/>
        </w:rPr>
      </w:pPr>
    </w:p>
    <w:p w:rsidR="00D92FF2" w:rsidRPr="00A61376" w:rsidRDefault="00D92FF2" w:rsidP="00D92FF2">
      <w:pPr>
        <w:pStyle w:val="ConsPlusNormal"/>
        <w:jc w:val="both"/>
        <w:rPr>
          <w:rFonts w:ascii="Times New Roman" w:hAnsi="Times New Roman" w:cs="Times New Roman"/>
          <w:sz w:val="24"/>
          <w:szCs w:val="24"/>
        </w:rPr>
      </w:pPr>
    </w:p>
    <w:sectPr w:rsidR="00D92FF2" w:rsidRPr="00A61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C9" w:rsidRDefault="002370C9" w:rsidP="00D92FF2">
      <w:r>
        <w:separator/>
      </w:r>
    </w:p>
  </w:endnote>
  <w:endnote w:type="continuationSeparator" w:id="0">
    <w:p w:rsidR="002370C9" w:rsidRDefault="002370C9" w:rsidP="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F2" w:rsidRDefault="00D92FF2">
    <w:pPr>
      <w:pStyle w:val="ConsPlusNorma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F2" w:rsidRDefault="00D92FF2">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C9" w:rsidRDefault="002370C9" w:rsidP="00D92FF2">
      <w:r>
        <w:separator/>
      </w:r>
    </w:p>
  </w:footnote>
  <w:footnote w:type="continuationSeparator" w:id="0">
    <w:p w:rsidR="002370C9" w:rsidRDefault="002370C9" w:rsidP="00D9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76" w:rsidRDefault="00A61376">
    <w:pPr>
      <w:pStyle w:val="a5"/>
      <w:jc w:val="center"/>
    </w:pPr>
  </w:p>
  <w:p w:rsidR="00D92FF2" w:rsidRDefault="00D92FF2" w:rsidP="00A6137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F2" w:rsidRDefault="00D92FF2">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F2" w:rsidRDefault="00D92FF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F2"/>
    <w:rsid w:val="000C0EDC"/>
    <w:rsid w:val="002370C9"/>
    <w:rsid w:val="002D2E5F"/>
    <w:rsid w:val="002E5910"/>
    <w:rsid w:val="00447A44"/>
    <w:rsid w:val="00495397"/>
    <w:rsid w:val="004E57CF"/>
    <w:rsid w:val="005C747C"/>
    <w:rsid w:val="005E0FFB"/>
    <w:rsid w:val="0070332F"/>
    <w:rsid w:val="00756846"/>
    <w:rsid w:val="007C5BD9"/>
    <w:rsid w:val="00A34AC7"/>
    <w:rsid w:val="00A57682"/>
    <w:rsid w:val="00A61376"/>
    <w:rsid w:val="00AD213F"/>
    <w:rsid w:val="00C050C3"/>
    <w:rsid w:val="00C205C6"/>
    <w:rsid w:val="00C72667"/>
    <w:rsid w:val="00D92FF2"/>
    <w:rsid w:val="00ED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2"/>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2"/>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92FF2"/>
    <w:rPr>
      <w:rFonts w:ascii="Tahoma" w:eastAsiaTheme="minorEastAsia" w:hAnsi="Tahoma" w:cs="Tahoma"/>
      <w:sz w:val="16"/>
      <w:szCs w:val="16"/>
      <w:lang w:eastAsia="ru-RU"/>
    </w:rPr>
  </w:style>
  <w:style w:type="paragraph" w:styleId="a4">
    <w:name w:val="Balloon Text"/>
    <w:basedOn w:val="a"/>
    <w:link w:val="a3"/>
    <w:uiPriority w:val="99"/>
    <w:semiHidden/>
    <w:unhideWhenUsed/>
    <w:rsid w:val="00D92FF2"/>
    <w:rPr>
      <w:rFonts w:ascii="Tahoma" w:hAnsi="Tahoma" w:cs="Tahoma"/>
      <w:sz w:val="16"/>
      <w:szCs w:val="16"/>
    </w:rPr>
  </w:style>
  <w:style w:type="paragraph" w:styleId="a5">
    <w:name w:val="header"/>
    <w:basedOn w:val="a"/>
    <w:link w:val="a6"/>
    <w:uiPriority w:val="99"/>
    <w:unhideWhenUsed/>
    <w:rsid w:val="00D92FF2"/>
    <w:pPr>
      <w:tabs>
        <w:tab w:val="center" w:pos="4677"/>
        <w:tab w:val="right" w:pos="9355"/>
      </w:tabs>
    </w:pPr>
  </w:style>
  <w:style w:type="character" w:customStyle="1" w:styleId="a6">
    <w:name w:val="Верхний колонтитул Знак"/>
    <w:basedOn w:val="a0"/>
    <w:link w:val="a5"/>
    <w:uiPriority w:val="99"/>
    <w:rsid w:val="00D92FF2"/>
    <w:rPr>
      <w:rFonts w:eastAsiaTheme="minorEastAsia"/>
      <w:lang w:eastAsia="ru-RU"/>
    </w:rPr>
  </w:style>
  <w:style w:type="paragraph" w:styleId="a7">
    <w:name w:val="footer"/>
    <w:basedOn w:val="a"/>
    <w:link w:val="a8"/>
    <w:uiPriority w:val="99"/>
    <w:unhideWhenUsed/>
    <w:rsid w:val="00D92FF2"/>
    <w:pPr>
      <w:tabs>
        <w:tab w:val="center" w:pos="4677"/>
        <w:tab w:val="right" w:pos="9355"/>
      </w:tabs>
    </w:pPr>
  </w:style>
  <w:style w:type="character" w:customStyle="1" w:styleId="a8">
    <w:name w:val="Нижний колонтитул Знак"/>
    <w:basedOn w:val="a0"/>
    <w:link w:val="a7"/>
    <w:uiPriority w:val="99"/>
    <w:rsid w:val="00D92FF2"/>
    <w:rPr>
      <w:rFonts w:eastAsiaTheme="minorEastAsia"/>
      <w:lang w:eastAsia="ru-RU"/>
    </w:rPr>
  </w:style>
  <w:style w:type="paragraph" w:customStyle="1" w:styleId="ConsPlusTitle">
    <w:name w:val="ConsPlusTitle"/>
    <w:rsid w:val="00D92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D92F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DA6B6370CA3A4CD0F95E4B18F2A3111AA1CFAFFCB8323F228D4DEC6B1576ABF1469D566BAFDE09F7FCF335D28B6EB02EBC1244BAB5EDEgFs3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BDA6B6370CA3A4CD0F95E4B18F2A3111AA1CFAFFCB8323F228D4DEC6B1576ABF1469D366BCF6B4C630CE6F187CA5EB02EBC22557gAsBN" TargetMode="External"/><Relationship Id="rId12" Type="http://schemas.openxmlformats.org/officeDocument/2006/relationships/hyperlink" Target="consultantplus://offline/ref=B6BDA6B6370CA3A4CD0F95E4B18F2A3111AA1CFAFFCB8323F228D4DEC6B1576ABF1469D367B9F6B4C630CE6F187CA5EB02EBC22557gAsBN"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BDA6B6370CA3A4CD0F95E4B18F2A3111AA1CFAFFCB8323F228D4DEC6B1576ABF1469D366BCF6B4C630CE6F187CA5EB02EBC22557gAsB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6BDA6B6370CA3A4CD0F95E4B18F2A3111AA1CFAFFCB8323F228D4DEC6B1576ABF1469D367BEF6B4C630CE6F187CA5EB02EBC22557gAsB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BDA6B6370CA3A4CD0F95E4B18F2A3111AA1CFAFFCB8323F228D4DEC6B1576ABF1469D366BCF6B4C630CE6F187CA5EB02EBC22557gAsB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6106</Words>
  <Characters>34807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Чайка</dc:creator>
  <cp:lastModifiedBy>prokofieva</cp:lastModifiedBy>
  <cp:revision>5</cp:revision>
  <dcterms:created xsi:type="dcterms:W3CDTF">2023-01-26T07:43:00Z</dcterms:created>
  <dcterms:modified xsi:type="dcterms:W3CDTF">2023-01-27T11:12:00Z</dcterms:modified>
</cp:coreProperties>
</file>