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C17FC" w:rsidRDefault="00EC17FC" w:rsidP="00F5135E">
      <w:pPr>
        <w:rPr>
          <w:b/>
          <w:sz w:val="32"/>
          <w:szCs w:val="32"/>
        </w:rPr>
      </w:pPr>
    </w:p>
    <w:p w:rsidR="0021017A" w:rsidRDefault="0021017A" w:rsidP="0021017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</w:t>
      </w:r>
      <w:r w:rsidR="006C039F">
        <w:rPr>
          <w:b/>
          <w:sz w:val="28"/>
          <w:szCs w:val="28"/>
        </w:rPr>
        <w:t xml:space="preserve">                            № 11</w:t>
      </w:r>
      <w:r>
        <w:rPr>
          <w:b/>
          <w:sz w:val="28"/>
          <w:szCs w:val="28"/>
        </w:rPr>
        <w:t xml:space="preserve"> 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F832BC" w:rsidRPr="00F832BC" w:rsidRDefault="00F832BC" w:rsidP="00F832BC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0777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>
        <w:rPr>
          <w:b/>
          <w:spacing w:val="2"/>
          <w:sz w:val="28"/>
          <w:szCs w:val="28"/>
          <w:shd w:val="clear" w:color="auto" w:fill="FFFFFF"/>
        </w:rPr>
        <w:t>Положение о</w:t>
      </w:r>
      <w:r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Артемьевского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 </w:t>
      </w:r>
      <w:r w:rsidRPr="00534488">
        <w:rPr>
          <w:sz w:val="28"/>
          <w:szCs w:val="28"/>
        </w:rPr>
        <w:t xml:space="preserve">  </w:t>
      </w:r>
    </w:p>
    <w:p w:rsidR="00F832BC" w:rsidRDefault="00F832BC" w:rsidP="00F832BC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832BC" w:rsidRPr="00597796" w:rsidRDefault="00F832BC" w:rsidP="00F832BC">
      <w:pPr>
        <w:pStyle w:val="1"/>
        <w:ind w:firstLine="567"/>
        <w:jc w:val="both"/>
        <w:rPr>
          <w:rStyle w:val="eop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9779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597796" w:rsidRPr="00597796">
        <w:rPr>
          <w:rFonts w:ascii="Times New Roman" w:hAnsi="Times New Roman"/>
          <w:b w:val="0"/>
          <w:sz w:val="28"/>
          <w:szCs w:val="28"/>
        </w:rPr>
        <w:t xml:space="preserve">Федеральным законом </w:t>
      </w:r>
      <w:r w:rsidR="00597796" w:rsidRPr="00597796">
        <w:rPr>
          <w:rStyle w:val="af4"/>
          <w:rFonts w:ascii="Times New Roman" w:hAnsi="Times New Roman"/>
          <w:color w:val="000000" w:themeColor="text1"/>
          <w:sz w:val="28"/>
          <w:szCs w:val="28"/>
        </w:rPr>
        <w:t>от 21.12.2001 №</w:t>
      </w:r>
      <w:r w:rsidR="00597796" w:rsidRPr="00597796">
        <w:rPr>
          <w:rStyle w:val="af4"/>
          <w:rFonts w:ascii="Times New Roman" w:hAnsi="Times New Roman"/>
          <w:color w:val="000000"/>
          <w:sz w:val="28"/>
          <w:szCs w:val="28"/>
        </w:rPr>
        <w:t> 178-ФЗ</w:t>
      </w:r>
      <w:r w:rsidR="00597796" w:rsidRPr="00597796">
        <w:rPr>
          <w:rFonts w:ascii="Times New Roman" w:hAnsi="Times New Roman"/>
          <w:b w:val="0"/>
          <w:sz w:val="28"/>
          <w:szCs w:val="28"/>
        </w:rPr>
        <w:t xml:space="preserve"> </w:t>
      </w:r>
      <w:r w:rsidR="00597796" w:rsidRPr="00597796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597796" w:rsidRPr="00597796">
        <w:rPr>
          <w:rFonts w:ascii="Times New Roman" w:hAnsi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597796" w:rsidRPr="00597796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97796" w:rsidRPr="00597796">
        <w:rPr>
          <w:rFonts w:ascii="Times New Roman" w:hAnsi="Times New Roman"/>
          <w:b w:val="0"/>
          <w:sz w:val="28"/>
          <w:szCs w:val="28"/>
        </w:rPr>
        <w:t xml:space="preserve">, </w:t>
      </w:r>
      <w:r w:rsidRPr="00597796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Артемьевского сельского поселения Муниципальный Совет </w:t>
      </w:r>
      <w:r w:rsidRPr="00597796">
        <w:rPr>
          <w:rStyle w:val="normaltextrun"/>
          <w:rFonts w:ascii="Times New Roman" w:hAnsi="Times New Roman"/>
          <w:b w:val="0"/>
          <w:bCs/>
          <w:sz w:val="28"/>
          <w:szCs w:val="28"/>
        </w:rPr>
        <w:t>Артемьевского</w:t>
      </w:r>
      <w:r w:rsidRPr="00597796">
        <w:rPr>
          <w:rStyle w:val="normaltextrun"/>
          <w:rFonts w:ascii="Times New Roman" w:hAnsi="Times New Roman"/>
          <w:b w:val="0"/>
          <w:sz w:val="28"/>
          <w:szCs w:val="28"/>
        </w:rPr>
        <w:t> сельского поселения</w:t>
      </w:r>
      <w:r w:rsidRPr="00597796">
        <w:rPr>
          <w:rStyle w:val="normaltextrun"/>
          <w:rFonts w:ascii="Times New Roman" w:hAnsi="Times New Roman"/>
          <w:sz w:val="28"/>
          <w:szCs w:val="28"/>
        </w:rPr>
        <w:t>   </w:t>
      </w:r>
      <w:r w:rsidRPr="00597796">
        <w:rPr>
          <w:rStyle w:val="eop"/>
          <w:rFonts w:ascii="Times New Roman" w:hAnsi="Times New Roman"/>
          <w:sz w:val="28"/>
          <w:szCs w:val="28"/>
        </w:rPr>
        <w:t> </w:t>
      </w:r>
    </w:p>
    <w:p w:rsidR="00F832BC" w:rsidRDefault="00F832BC" w:rsidP="00F832BC">
      <w:pPr>
        <w:pStyle w:val="1"/>
        <w:ind w:firstLine="567"/>
        <w:jc w:val="both"/>
        <w:rPr>
          <w:rStyle w:val="eop"/>
          <w:rFonts w:asciiTheme="minorHAnsi" w:hAnsiTheme="minorHAnsi"/>
          <w:sz w:val="28"/>
          <w:szCs w:val="28"/>
        </w:rPr>
      </w:pPr>
    </w:p>
    <w:p w:rsidR="00F832BC" w:rsidRPr="00336C0B" w:rsidRDefault="00F832BC" w:rsidP="00F832BC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36C0B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</w:p>
    <w:p w:rsidR="00F832BC" w:rsidRDefault="00F832BC" w:rsidP="00F832BC">
      <w:pPr>
        <w:tabs>
          <w:tab w:val="center" w:pos="4676"/>
          <w:tab w:val="left" w:pos="8100"/>
        </w:tabs>
      </w:pPr>
      <w:r>
        <w:rPr>
          <w:sz w:val="28"/>
          <w:szCs w:val="28"/>
        </w:rPr>
        <w:tab/>
      </w:r>
      <w:r w:rsidRPr="000777AF">
        <w:rPr>
          <w:sz w:val="28"/>
          <w:szCs w:val="28"/>
        </w:rPr>
        <w:t>РЕШИЛ:</w:t>
      </w:r>
      <w:r>
        <w:t xml:space="preserve"> </w:t>
      </w:r>
    </w:p>
    <w:p w:rsidR="00F832BC" w:rsidRDefault="00F832BC" w:rsidP="00F832BC">
      <w:pPr>
        <w:tabs>
          <w:tab w:val="center" w:pos="4676"/>
          <w:tab w:val="left" w:pos="8100"/>
        </w:tabs>
      </w:pPr>
      <w:r>
        <w:tab/>
      </w:r>
    </w:p>
    <w:p w:rsidR="00750538" w:rsidRDefault="00750538" w:rsidP="00F832BC">
      <w:pPr>
        <w:tabs>
          <w:tab w:val="center" w:pos="4676"/>
          <w:tab w:val="left" w:pos="8100"/>
        </w:tabs>
      </w:pPr>
    </w:p>
    <w:p w:rsidR="00F832BC" w:rsidRDefault="00F832BC" w:rsidP="00F832B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приватизации муниципального имущества </w:t>
      </w:r>
      <w:r w:rsidRPr="003079FB">
        <w:rPr>
          <w:rStyle w:val="normaltextrun"/>
          <w:bCs/>
          <w:sz w:val="28"/>
          <w:szCs w:val="28"/>
        </w:rPr>
        <w:t>Артемьевского</w:t>
      </w:r>
      <w:r>
        <w:rPr>
          <w:rStyle w:val="normaltextrun"/>
          <w:bCs/>
          <w:sz w:val="28"/>
          <w:szCs w:val="28"/>
        </w:rPr>
        <w:t xml:space="preserve"> </w:t>
      </w:r>
      <w:r w:rsidRPr="003079FB">
        <w:rPr>
          <w:rStyle w:val="normaltextrun"/>
          <w:sz w:val="28"/>
          <w:szCs w:val="28"/>
        </w:rPr>
        <w:t>сельског</w:t>
      </w:r>
      <w:r>
        <w:rPr>
          <w:rStyle w:val="normaltextrun"/>
          <w:sz w:val="28"/>
          <w:szCs w:val="28"/>
        </w:rPr>
        <w:t>о поселения</w:t>
      </w:r>
      <w:r>
        <w:rPr>
          <w:sz w:val="28"/>
          <w:szCs w:val="28"/>
        </w:rPr>
        <w:t>, утвержденн</w:t>
      </w:r>
      <w:r w:rsidR="0069221F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Муниципального Совета Артемьевского сельского посел</w:t>
      </w:r>
      <w:r w:rsidR="00750538">
        <w:rPr>
          <w:sz w:val="28"/>
          <w:szCs w:val="28"/>
        </w:rPr>
        <w:t>ения от 05.03.2020 № 13, исключив в абзаце</w:t>
      </w:r>
      <w:r>
        <w:rPr>
          <w:sz w:val="28"/>
          <w:szCs w:val="28"/>
        </w:rPr>
        <w:t xml:space="preserve"> пункт</w:t>
      </w:r>
      <w:r w:rsidR="00750538">
        <w:rPr>
          <w:sz w:val="28"/>
          <w:szCs w:val="28"/>
        </w:rPr>
        <w:t>а 2.1 статьи 2 слова</w:t>
      </w:r>
      <w:r>
        <w:rPr>
          <w:sz w:val="28"/>
          <w:szCs w:val="28"/>
        </w:rPr>
        <w:t>:</w:t>
      </w:r>
    </w:p>
    <w:p w:rsidR="00F832BC" w:rsidRPr="0094360D" w:rsidRDefault="00F832BC" w:rsidP="0075053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69221F">
        <w:rPr>
          <w:sz w:val="28"/>
          <w:szCs w:val="28"/>
        </w:rPr>
        <w:t>«</w:t>
      </w:r>
      <w:bookmarkStart w:id="0" w:name="sub_23"/>
      <w:r w:rsidR="00750538" w:rsidRPr="00D05D69">
        <w:rPr>
          <w:sz w:val="28"/>
          <w:szCs w:val="28"/>
        </w:rPr>
        <w:t>на очередной финансовый год</w:t>
      </w:r>
      <w:r w:rsidR="00750538">
        <w:rPr>
          <w:sz w:val="28"/>
          <w:szCs w:val="28"/>
        </w:rPr>
        <w:t xml:space="preserve"> </w:t>
      </w:r>
      <w:r w:rsidR="00750538">
        <w:rPr>
          <w:rFonts w:ascii="Times New Roman CYR" w:hAnsi="Times New Roman CYR" w:cs="Times New Roman CYR"/>
          <w:sz w:val="28"/>
          <w:szCs w:val="28"/>
        </w:rPr>
        <w:t>не позднее 1 декабря года, предшествующего планируемому.</w:t>
      </w:r>
      <w:r>
        <w:rPr>
          <w:color w:val="000000"/>
          <w:sz w:val="28"/>
          <w:szCs w:val="28"/>
        </w:rPr>
        <w:t>»</w:t>
      </w:r>
      <w:r w:rsidR="00750538">
        <w:rPr>
          <w:color w:val="000000"/>
          <w:sz w:val="28"/>
          <w:szCs w:val="28"/>
        </w:rPr>
        <w:t>.</w:t>
      </w:r>
    </w:p>
    <w:bookmarkEnd w:id="0"/>
    <w:p w:rsidR="003079FB" w:rsidRPr="003079FB" w:rsidRDefault="00C630E0" w:rsidP="0030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079FB" w:rsidRPr="003079FB" w:rsidRDefault="00C630E0" w:rsidP="003079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3.  Настоящее решение вступает в силу с момента обнародования.</w:t>
      </w:r>
      <w:r w:rsidR="003079FB"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750538" w:rsidRDefault="00750538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Pr="009D462F" w:rsidRDefault="00C630E0" w:rsidP="003079FB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3079FB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</w:t>
      </w:r>
      <w:r w:rsidR="003079FB" w:rsidRPr="003D7B1B">
        <w:rPr>
          <w:bCs/>
          <w:color w:val="000000"/>
          <w:sz w:val="28"/>
          <w:szCs w:val="28"/>
        </w:rPr>
        <w:t xml:space="preserve">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sectPr w:rsidR="0093413E" w:rsidRPr="003079FB" w:rsidSect="0021017A">
      <w:footnotePr>
        <w:pos w:val="beneathText"/>
      </w:footnotePr>
      <w:pgSz w:w="11905" w:h="16837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BF" w:rsidRDefault="008964BF" w:rsidP="00BE0D9C">
      <w:r>
        <w:separator/>
      </w:r>
    </w:p>
  </w:endnote>
  <w:endnote w:type="continuationSeparator" w:id="1">
    <w:p w:rsidR="008964BF" w:rsidRDefault="008964BF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BF" w:rsidRDefault="008964BF" w:rsidP="00BE0D9C">
      <w:r>
        <w:separator/>
      </w:r>
    </w:p>
  </w:footnote>
  <w:footnote w:type="continuationSeparator" w:id="1">
    <w:p w:rsidR="008964BF" w:rsidRDefault="008964BF" w:rsidP="00BE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4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76F3"/>
    <w:rsid w:val="00054980"/>
    <w:rsid w:val="000902A2"/>
    <w:rsid w:val="00091D78"/>
    <w:rsid w:val="001434E8"/>
    <w:rsid w:val="001559BF"/>
    <w:rsid w:val="001917CD"/>
    <w:rsid w:val="001B41F1"/>
    <w:rsid w:val="001D6A8F"/>
    <w:rsid w:val="001D6ADA"/>
    <w:rsid w:val="0021017A"/>
    <w:rsid w:val="0021238D"/>
    <w:rsid w:val="00223BCF"/>
    <w:rsid w:val="00236175"/>
    <w:rsid w:val="00263177"/>
    <w:rsid w:val="00263444"/>
    <w:rsid w:val="002774DB"/>
    <w:rsid w:val="002B02D0"/>
    <w:rsid w:val="002D3087"/>
    <w:rsid w:val="003079FB"/>
    <w:rsid w:val="0032471E"/>
    <w:rsid w:val="00352992"/>
    <w:rsid w:val="003C352B"/>
    <w:rsid w:val="003D7B1B"/>
    <w:rsid w:val="003E597A"/>
    <w:rsid w:val="0046312F"/>
    <w:rsid w:val="00480724"/>
    <w:rsid w:val="00500E4B"/>
    <w:rsid w:val="0054544A"/>
    <w:rsid w:val="00547ED2"/>
    <w:rsid w:val="00552C59"/>
    <w:rsid w:val="00561982"/>
    <w:rsid w:val="00576D83"/>
    <w:rsid w:val="00597796"/>
    <w:rsid w:val="005A1E69"/>
    <w:rsid w:val="005C3519"/>
    <w:rsid w:val="005C416A"/>
    <w:rsid w:val="005F42F1"/>
    <w:rsid w:val="00607F65"/>
    <w:rsid w:val="0065351F"/>
    <w:rsid w:val="006812A2"/>
    <w:rsid w:val="0069221F"/>
    <w:rsid w:val="006C039F"/>
    <w:rsid w:val="006C0AA2"/>
    <w:rsid w:val="006E283A"/>
    <w:rsid w:val="00704444"/>
    <w:rsid w:val="00750538"/>
    <w:rsid w:val="0075656F"/>
    <w:rsid w:val="00760232"/>
    <w:rsid w:val="00770A38"/>
    <w:rsid w:val="007F3093"/>
    <w:rsid w:val="00810392"/>
    <w:rsid w:val="00844414"/>
    <w:rsid w:val="00891163"/>
    <w:rsid w:val="00895FA2"/>
    <w:rsid w:val="008964BF"/>
    <w:rsid w:val="008A1C20"/>
    <w:rsid w:val="008C54BB"/>
    <w:rsid w:val="00914717"/>
    <w:rsid w:val="009224C9"/>
    <w:rsid w:val="00926F6D"/>
    <w:rsid w:val="0093413E"/>
    <w:rsid w:val="00960A8A"/>
    <w:rsid w:val="0096163C"/>
    <w:rsid w:val="009C6DB3"/>
    <w:rsid w:val="009D462F"/>
    <w:rsid w:val="009D5878"/>
    <w:rsid w:val="009E2FBE"/>
    <w:rsid w:val="009E547E"/>
    <w:rsid w:val="009E6A9B"/>
    <w:rsid w:val="00A06C0B"/>
    <w:rsid w:val="00A74395"/>
    <w:rsid w:val="00A9187F"/>
    <w:rsid w:val="00A94D2E"/>
    <w:rsid w:val="00AB64E3"/>
    <w:rsid w:val="00AF320E"/>
    <w:rsid w:val="00AF7190"/>
    <w:rsid w:val="00B15EE7"/>
    <w:rsid w:val="00B32A0C"/>
    <w:rsid w:val="00B5626C"/>
    <w:rsid w:val="00B72A56"/>
    <w:rsid w:val="00BE0D9C"/>
    <w:rsid w:val="00C26E99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74429"/>
    <w:rsid w:val="00DB493A"/>
    <w:rsid w:val="00DC20E2"/>
    <w:rsid w:val="00DF6C4C"/>
    <w:rsid w:val="00EC17FC"/>
    <w:rsid w:val="00EC25F7"/>
    <w:rsid w:val="00EC7359"/>
    <w:rsid w:val="00F24618"/>
    <w:rsid w:val="00F5135E"/>
    <w:rsid w:val="00F645B9"/>
    <w:rsid w:val="00F76EE6"/>
    <w:rsid w:val="00F832BC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3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Гипертекстовая ссылка"/>
    <w:basedOn w:val="a3"/>
    <w:uiPriority w:val="99"/>
    <w:rsid w:val="00F832B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F5C2-40C5-43A6-ACAC-356AB32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3</cp:revision>
  <cp:lastPrinted>2020-03-05T11:25:00Z</cp:lastPrinted>
  <dcterms:created xsi:type="dcterms:W3CDTF">2022-03-31T07:08:00Z</dcterms:created>
  <dcterms:modified xsi:type="dcterms:W3CDTF">2022-03-31T08:12:00Z</dcterms:modified>
</cp:coreProperties>
</file>