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8" w:rsidRDefault="00B503F8" w:rsidP="00B503F8">
      <w:pPr>
        <w:pStyle w:val="a4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Серия встреч с садоводами Ярославской области продолжается</w:t>
      </w:r>
    </w:p>
    <w:p w:rsidR="00B503F8" w:rsidRDefault="00B503F8" w:rsidP="00B503F8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Ярославской области продолжает проводить совещания с представителями дачных и садоводческих товариществ. </w:t>
      </w:r>
    </w:p>
    <w:p w:rsidR="00B503F8" w:rsidRDefault="00B503F8" w:rsidP="00B503F8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 июня в г. Гаврилов-Ям на базе Администрации района Межмуниципальным отделом по Гаврилов-Ямскому и </w:t>
      </w:r>
      <w:proofErr w:type="gramStart"/>
      <w:r>
        <w:rPr>
          <w:sz w:val="26"/>
          <w:szCs w:val="26"/>
        </w:rPr>
        <w:t>Некрасовскому</w:t>
      </w:r>
      <w:proofErr w:type="gramEnd"/>
      <w:r>
        <w:rPr>
          <w:sz w:val="26"/>
          <w:szCs w:val="26"/>
        </w:rPr>
        <w:t xml:space="preserve"> районам проведено совещание на тему: «Дачная амнистия 2.0».</w:t>
      </w:r>
    </w:p>
    <w:p w:rsidR="00B503F8" w:rsidRDefault="00B503F8" w:rsidP="00B503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рабочей встрече принимали участие начальник межмуниципального отдела по Гаврилов-Ямскому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Некрасовскому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районамУправления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>  Макарова Т.А., начальник Управления по архитектуре, земельным и имущественным отношениям Администрации Гаврилов-Ямского муниципального района Василевская В.В., а также председатели шести садоводческих товариществ, расположенных на территории города и района.</w:t>
      </w:r>
    </w:p>
    <w:p w:rsidR="00B503F8" w:rsidRDefault="00B503F8" w:rsidP="00B503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«Дачная амнистия дает возможность в упрощенном порядке оформить права на определенные земельные участки и жилые и садовые дома. Порядок не требует наличия уведомлений о планируемом строительстве (реконструкции) объектов и окончании работ. Срок дачной амнистии в настоящее время до 01 сентября 2022, но 1 сентября он будет продлен до 1 марта 2031 г.</w:t>
      </w:r>
    </w:p>
    <w:p w:rsidR="00B503F8" w:rsidRDefault="00B503F8" w:rsidP="00B503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Жилые дома, расположенные на земельных участках, предоставленных для садоводства, должны соответствовать параметрам объекта индивидуального жилищного строительства: высота не более 20 м., иметь не более 3 надземных этажей, состоять из комнат и помещений вспомогательн6ого использования. </w:t>
      </w:r>
    </w:p>
    <w:p w:rsidR="00B503F8" w:rsidRDefault="00B503F8" w:rsidP="00B503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офис МФЦ либо в электронном виде посредством сайта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необходимо подать заявление, технический план, правоустанавливающий документ на земельный участок.  Наследники также могут воспользоваться дачной амнистией, предоставив свидетельство о праве на наследство», - пояснила начальник межмуниципального отдела по Гаврилов-Ямскому 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Некрасовскому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районам </w:t>
      </w:r>
      <w:r>
        <w:rPr>
          <w:rFonts w:ascii="Times New Roman" w:hAnsi="Times New Roman" w:cs="Times New Roman"/>
          <w:b/>
          <w:bCs/>
          <w:sz w:val="26"/>
          <w:szCs w:val="26"/>
        </w:rPr>
        <w:t>Татьяна Макарова.</w:t>
      </w:r>
    </w:p>
    <w:p w:rsidR="00B503F8" w:rsidRDefault="00B503F8" w:rsidP="00B503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Каждый участник совещания получил развернутые ответы на поставленные вопросы и информационный раздаточный материал.</w:t>
      </w:r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Контакты для СМИ:</w:t>
      </w:r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Анисимова Марина,</w:t>
      </w:r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 Ярославской области</w:t>
      </w:r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+7 (4852) 73 98 54, </w:t>
      </w:r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</w:rPr>
          <w:t>pr.yarufrs@r76.rosreestr.ru</w:t>
        </w:r>
      </w:hyperlink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hyperlink r:id="rId6" w:history="1">
        <w:r>
          <w:rPr>
            <w:rStyle w:val="a3"/>
            <w:rFonts w:ascii="Times New Roman" w:hAnsi="Times New Roman" w:cs="Times New Roman"/>
            <w:sz w:val="18"/>
            <w:szCs w:val="18"/>
          </w:rPr>
          <w:t>https://rosreestr.gov.ru/</w:t>
        </w:r>
      </w:hyperlink>
    </w:p>
    <w:p w:rsidR="00B503F8" w:rsidRDefault="00B503F8" w:rsidP="00B503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150999, г. Ярославль, пр-т </w:t>
      </w:r>
      <w:proofErr w:type="spellStart"/>
      <w:r>
        <w:rPr>
          <w:rFonts w:ascii="Times New Roman" w:hAnsi="Times New Roman" w:cs="Times New Roman"/>
          <w:sz w:val="18"/>
          <w:szCs w:val="18"/>
        </w:rPr>
        <w:t>Толбухина</w:t>
      </w:r>
      <w:proofErr w:type="spellEnd"/>
      <w:r>
        <w:rPr>
          <w:rFonts w:ascii="Times New Roman" w:hAnsi="Times New Roman" w:cs="Times New Roman"/>
          <w:sz w:val="18"/>
          <w:szCs w:val="18"/>
        </w:rPr>
        <w:t>, д. 64а</w:t>
      </w:r>
    </w:p>
    <w:p w:rsidR="000F733C" w:rsidRDefault="000F733C">
      <w:bookmarkStart w:id="0" w:name="_GoBack"/>
      <w:bookmarkEnd w:id="0"/>
    </w:p>
    <w:sectPr w:rsidR="000F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5C"/>
    <w:rsid w:val="000F733C"/>
    <w:rsid w:val="002B695C"/>
    <w:rsid w:val="00B5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8"/>
    <w:pPr>
      <w:spacing w:after="160"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8"/>
    <w:pPr>
      <w:spacing w:after="160" w:line="252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03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hyperlink" Target="mailto:pr.yarufrs@r76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</cp:revision>
  <dcterms:created xsi:type="dcterms:W3CDTF">2022-07-11T12:37:00Z</dcterms:created>
  <dcterms:modified xsi:type="dcterms:W3CDTF">2022-07-11T12:37:00Z</dcterms:modified>
</cp:coreProperties>
</file>