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2" w:rsidRDefault="00FE1FC2"/>
    <w:p w:rsidR="0011630D" w:rsidRDefault="0011630D"/>
    <w:p w:rsidR="0011630D" w:rsidRDefault="0011630D" w:rsidP="0011630D">
      <w:pPr>
        <w:jc w:val="center"/>
        <w:rPr>
          <w:b/>
          <w:bCs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25"/>
        <w:gridCol w:w="4658"/>
      </w:tblGrid>
      <w:tr w:rsidR="00EA51CD" w:rsidTr="00C22B0A">
        <w:tc>
          <w:tcPr>
            <w:tcW w:w="10137" w:type="dxa"/>
            <w:gridSpan w:val="3"/>
          </w:tcPr>
          <w:p w:rsidR="00EA51CD" w:rsidRPr="009000C5" w:rsidRDefault="00EA51CD" w:rsidP="00C22B0A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ПОСТАНОВЛЕНИЕ</w:t>
            </w:r>
          </w:p>
          <w:p w:rsidR="00EA51CD" w:rsidRPr="009000C5" w:rsidRDefault="00EA51CD" w:rsidP="00C22B0A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EA51CD" w:rsidRPr="009000C5" w:rsidRDefault="00EA51CD" w:rsidP="00C22B0A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EA51CD" w:rsidRPr="009000C5" w:rsidRDefault="00EA51CD" w:rsidP="00C22B0A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EA51CD" w:rsidRPr="006971A2" w:rsidRDefault="00EA51CD" w:rsidP="00C22B0A">
            <w:pPr>
              <w:jc w:val="center"/>
              <w:rPr>
                <w:sz w:val="28"/>
                <w:szCs w:val="28"/>
              </w:rPr>
            </w:pPr>
          </w:p>
          <w:p w:rsidR="00EA51CD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A51CD" w:rsidRPr="009000C5" w:rsidTr="00C22B0A">
        <w:trPr>
          <w:gridAfter w:val="1"/>
          <w:wAfter w:w="5069" w:type="dxa"/>
        </w:trPr>
        <w:tc>
          <w:tcPr>
            <w:tcW w:w="1908" w:type="dxa"/>
          </w:tcPr>
          <w:p w:rsidR="00EA51CD" w:rsidRPr="009000C5" w:rsidRDefault="003F4159" w:rsidP="003F415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</w:t>
            </w:r>
            <w:r w:rsidR="00EA51CD">
              <w:rPr>
                <w:sz w:val="28"/>
                <w:szCs w:val="28"/>
              </w:rPr>
              <w:t>7.04.20</w:t>
            </w:r>
            <w:r>
              <w:rPr>
                <w:sz w:val="28"/>
                <w:szCs w:val="28"/>
              </w:rPr>
              <w:t>22</w:t>
            </w:r>
            <w:r w:rsidR="00EA51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EA51CD" w:rsidRPr="009000C5" w:rsidRDefault="00EA51CD" w:rsidP="003F415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000C5">
              <w:rPr>
                <w:sz w:val="28"/>
                <w:szCs w:val="28"/>
              </w:rPr>
              <w:t xml:space="preserve">№  </w:t>
            </w:r>
            <w:r w:rsidR="003F4159">
              <w:rPr>
                <w:sz w:val="28"/>
                <w:szCs w:val="28"/>
              </w:rPr>
              <w:t>55</w:t>
            </w:r>
            <w:r w:rsidRPr="009000C5">
              <w:rPr>
                <w:sz w:val="28"/>
                <w:szCs w:val="28"/>
              </w:rPr>
              <w:t xml:space="preserve">  </w:t>
            </w:r>
          </w:p>
        </w:tc>
      </w:tr>
      <w:tr w:rsidR="00EA51CD" w:rsidRPr="009000C5" w:rsidTr="00C22B0A">
        <w:trPr>
          <w:gridAfter w:val="1"/>
          <w:wAfter w:w="5069" w:type="dxa"/>
        </w:trPr>
        <w:tc>
          <w:tcPr>
            <w:tcW w:w="1908" w:type="dxa"/>
          </w:tcPr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3160" w:type="dxa"/>
          </w:tcPr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</w:tr>
      <w:tr w:rsidR="00EA51CD" w:rsidRPr="009000C5" w:rsidTr="00C22B0A">
        <w:trPr>
          <w:gridAfter w:val="1"/>
          <w:wAfter w:w="5069" w:type="dxa"/>
        </w:trPr>
        <w:tc>
          <w:tcPr>
            <w:tcW w:w="1908" w:type="dxa"/>
          </w:tcPr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000C5">
              <w:rPr>
                <w:sz w:val="16"/>
                <w:szCs w:val="16"/>
              </w:rPr>
              <w:t>(дата документа)</w:t>
            </w:r>
          </w:p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EA51CD" w:rsidRPr="009000C5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</w:tr>
      <w:tr w:rsidR="00EA51CD" w:rsidRPr="00177E3B" w:rsidTr="00C22B0A">
        <w:trPr>
          <w:gridAfter w:val="1"/>
          <w:wAfter w:w="5069" w:type="dxa"/>
        </w:trPr>
        <w:tc>
          <w:tcPr>
            <w:tcW w:w="1908" w:type="dxa"/>
          </w:tcPr>
          <w:p w:rsidR="00EA51CD" w:rsidRDefault="00EA51CD" w:rsidP="00C22B0A">
            <w:r>
              <w:t>д. Емишево.</w:t>
            </w:r>
          </w:p>
          <w:p w:rsidR="00EA51CD" w:rsidRPr="00177E3B" w:rsidRDefault="00EA51CD" w:rsidP="00C22B0A"/>
          <w:p w:rsidR="00EA51CD" w:rsidRPr="00177E3B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EA51CD" w:rsidRPr="00177E3B" w:rsidRDefault="00EA51CD" w:rsidP="00C22B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11630D" w:rsidRPr="0011630D" w:rsidRDefault="0011630D">
      <w:pPr>
        <w:rPr>
          <w:b/>
        </w:rPr>
      </w:pPr>
    </w:p>
    <w:p w:rsidR="00E543BF" w:rsidRDefault="00E543BF" w:rsidP="0011630D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  <w:b/>
        </w:rPr>
        <w:t xml:space="preserve">Об </w:t>
      </w:r>
      <w:r w:rsidR="0011630D" w:rsidRPr="0011630D">
        <w:rPr>
          <w:rFonts w:eastAsia="TimesNewRomanPSMT"/>
          <w:b/>
        </w:rPr>
        <w:t xml:space="preserve">установлении </w:t>
      </w:r>
      <w:proofErr w:type="gramStart"/>
      <w:r w:rsidR="0011630D" w:rsidRPr="0011630D">
        <w:rPr>
          <w:rFonts w:eastAsia="TimesNewRomanPSMT"/>
          <w:b/>
        </w:rPr>
        <w:t>особого</w:t>
      </w:r>
      <w:proofErr w:type="gramEnd"/>
      <w:r w:rsidR="0011630D" w:rsidRPr="0011630D">
        <w:rPr>
          <w:rFonts w:eastAsia="TimesNewRomanPSMT"/>
          <w:b/>
        </w:rPr>
        <w:t xml:space="preserve"> противопожарного</w:t>
      </w:r>
    </w:p>
    <w:p w:rsidR="0011630D" w:rsidRPr="0011630D" w:rsidRDefault="00E47127" w:rsidP="0011630D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  <w:b/>
        </w:rPr>
        <w:t xml:space="preserve"> режима на территории Артемьевского</w:t>
      </w:r>
      <w:r w:rsidR="0011630D" w:rsidRPr="0011630D">
        <w:rPr>
          <w:rFonts w:eastAsia="TimesNewRomanPSMT"/>
          <w:b/>
        </w:rPr>
        <w:t xml:space="preserve"> сельского</w:t>
      </w:r>
    </w:p>
    <w:p w:rsidR="0011630D" w:rsidRPr="0011630D" w:rsidRDefault="0011630D" w:rsidP="0011630D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  <w:b/>
        </w:rPr>
        <w:t xml:space="preserve"> поселения, </w:t>
      </w:r>
      <w:r w:rsidRPr="0011630D">
        <w:rPr>
          <w:rFonts w:eastAsia="TimesNewRomanPSMT"/>
          <w:b/>
        </w:rPr>
        <w:t xml:space="preserve">а так же </w:t>
      </w:r>
      <w:proofErr w:type="gramStart"/>
      <w:r w:rsidRPr="0011630D">
        <w:rPr>
          <w:rFonts w:eastAsia="TimesNewRomanPSMT"/>
          <w:b/>
        </w:rPr>
        <w:t>дополнительных</w:t>
      </w:r>
      <w:proofErr w:type="gramEnd"/>
      <w:r w:rsidRPr="0011630D">
        <w:rPr>
          <w:rFonts w:eastAsia="TimesNewRomanPSMT"/>
          <w:b/>
        </w:rPr>
        <w:t xml:space="preserve"> </w:t>
      </w:r>
    </w:p>
    <w:p w:rsidR="0011630D" w:rsidRPr="0011630D" w:rsidRDefault="0011630D" w:rsidP="0011630D">
      <w:pPr>
        <w:autoSpaceDE w:val="0"/>
        <w:autoSpaceDN w:val="0"/>
        <w:adjustRightInd w:val="0"/>
        <w:rPr>
          <w:rFonts w:eastAsia="TimesNewRomanPSMT"/>
          <w:b/>
        </w:rPr>
      </w:pPr>
      <w:r w:rsidRPr="0011630D">
        <w:rPr>
          <w:rFonts w:eastAsia="TimesNewRomanPSMT"/>
          <w:b/>
        </w:rPr>
        <w:t xml:space="preserve">требований пожарной безопасности </w:t>
      </w:r>
      <w:proofErr w:type="gramStart"/>
      <w:r w:rsidRPr="0011630D">
        <w:rPr>
          <w:rFonts w:eastAsia="TimesNewRomanPSMT"/>
          <w:b/>
        </w:rPr>
        <w:t>на</w:t>
      </w:r>
      <w:proofErr w:type="gramEnd"/>
    </w:p>
    <w:p w:rsidR="0011630D" w:rsidRPr="0011630D" w:rsidRDefault="0011630D" w:rsidP="0011630D">
      <w:pPr>
        <w:autoSpaceDE w:val="0"/>
        <w:autoSpaceDN w:val="0"/>
        <w:adjustRightInd w:val="0"/>
        <w:rPr>
          <w:rFonts w:eastAsia="TimesNewRomanPSMT"/>
          <w:b/>
        </w:rPr>
      </w:pPr>
      <w:r w:rsidRPr="0011630D">
        <w:rPr>
          <w:rFonts w:eastAsia="TimesNewRomanPSMT"/>
          <w:b/>
        </w:rPr>
        <w:t xml:space="preserve"> время его действия.</w:t>
      </w:r>
    </w:p>
    <w:p w:rsidR="0011630D" w:rsidRPr="0011630D" w:rsidRDefault="0011630D" w:rsidP="0011630D">
      <w:pPr>
        <w:autoSpaceDE w:val="0"/>
        <w:autoSpaceDN w:val="0"/>
        <w:adjustRightInd w:val="0"/>
        <w:rPr>
          <w:rFonts w:eastAsia="TimesNewRomanPSMT"/>
          <w:b/>
        </w:rPr>
      </w:pPr>
    </w:p>
    <w:p w:rsidR="0011630D" w:rsidRPr="0011630D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E47127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630D">
        <w:rPr>
          <w:rFonts w:eastAsia="TimesNewRomanPSMT"/>
          <w:sz w:val="28"/>
          <w:szCs w:val="28"/>
        </w:rPr>
        <w:t xml:space="preserve">              В соответствии с Федеральными законами от 21 декабря 1994 года </w:t>
      </w:r>
    </w:p>
    <w:p w:rsidR="0010042F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630D">
        <w:rPr>
          <w:rFonts w:eastAsia="TimesNewRomanPSMT"/>
          <w:sz w:val="28"/>
          <w:szCs w:val="28"/>
        </w:rPr>
        <w:t xml:space="preserve">N 69-ФЗ "О пожарной безопасности", 6 октября 2003 года N 131-ФЗ "Об общих принципах организации местного самоуправления в Российской Федерации" </w:t>
      </w:r>
      <w:r w:rsidR="0010042F">
        <w:rPr>
          <w:rFonts w:eastAsia="TimesNewRomanPSMT"/>
          <w:sz w:val="28"/>
          <w:szCs w:val="28"/>
        </w:rPr>
        <w:t xml:space="preserve"> Администрация Артемьевского сельского поселения</w:t>
      </w:r>
    </w:p>
    <w:p w:rsidR="0011630D" w:rsidRDefault="0010042F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ПОСТАНОВЛЯЕТ:</w:t>
      </w:r>
    </w:p>
    <w:p w:rsidR="0010042F" w:rsidRPr="0011630D" w:rsidRDefault="0010042F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11630D" w:rsidRPr="00C3584E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1630D">
        <w:rPr>
          <w:rFonts w:eastAsia="TimesNewRomanPSMT"/>
          <w:sz w:val="28"/>
          <w:szCs w:val="28"/>
        </w:rPr>
        <w:t>1</w:t>
      </w:r>
      <w:r w:rsidRPr="00C3584E">
        <w:rPr>
          <w:rFonts w:eastAsia="TimesNewRomanPSMT"/>
          <w:sz w:val="26"/>
          <w:szCs w:val="26"/>
        </w:rPr>
        <w:t xml:space="preserve">. </w:t>
      </w:r>
      <w:r w:rsidRPr="00C3584E">
        <w:rPr>
          <w:rFonts w:eastAsia="TimesNewRomanPSMT"/>
          <w:sz w:val="28"/>
          <w:szCs w:val="28"/>
        </w:rPr>
        <w:t xml:space="preserve">Утвердить Положение « Об установлении </w:t>
      </w:r>
      <w:proofErr w:type="gramStart"/>
      <w:r w:rsidRPr="00C3584E">
        <w:rPr>
          <w:rFonts w:eastAsia="TimesNewRomanPSMT"/>
          <w:sz w:val="28"/>
          <w:szCs w:val="28"/>
        </w:rPr>
        <w:t>особого</w:t>
      </w:r>
      <w:proofErr w:type="gramEnd"/>
      <w:r w:rsidRPr="00C3584E">
        <w:rPr>
          <w:rFonts w:eastAsia="TimesNewRomanPSMT"/>
          <w:sz w:val="28"/>
          <w:szCs w:val="28"/>
        </w:rPr>
        <w:t xml:space="preserve"> противопожарного</w:t>
      </w:r>
    </w:p>
    <w:p w:rsidR="0011630D" w:rsidRPr="00C3584E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3584E">
        <w:rPr>
          <w:rFonts w:eastAsia="TimesNewRomanPSMT"/>
          <w:sz w:val="28"/>
          <w:szCs w:val="28"/>
        </w:rPr>
        <w:t xml:space="preserve"> режима на территории Артемьевского сельского поселения, а так же дополнительных требований пожарной безопасности на </w:t>
      </w:r>
      <w:r w:rsidR="00E47127" w:rsidRPr="00C3584E">
        <w:rPr>
          <w:rFonts w:eastAsia="TimesNewRomanPSMT"/>
          <w:sz w:val="28"/>
          <w:szCs w:val="28"/>
        </w:rPr>
        <w:t>время его действия»</w:t>
      </w:r>
      <w:r w:rsidRPr="00C3584E">
        <w:rPr>
          <w:rFonts w:eastAsia="TimesNewRomanPSMT"/>
          <w:sz w:val="28"/>
          <w:szCs w:val="28"/>
        </w:rPr>
        <w:t xml:space="preserve"> (Приложение № 1).</w:t>
      </w:r>
    </w:p>
    <w:p w:rsidR="0011630D" w:rsidRPr="00C3584E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3584E">
        <w:rPr>
          <w:rFonts w:eastAsia="TimesNewRomanPSMT"/>
          <w:sz w:val="28"/>
          <w:szCs w:val="28"/>
        </w:rPr>
        <w:t xml:space="preserve">2. </w:t>
      </w:r>
      <w:r w:rsidRPr="00C3584E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11630D" w:rsidRPr="00C3584E" w:rsidRDefault="0011630D" w:rsidP="0011630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3584E">
        <w:rPr>
          <w:sz w:val="28"/>
          <w:szCs w:val="28"/>
        </w:rPr>
        <w:t>3.Настоящее постановление вступает в силу с момента обнародования.</w:t>
      </w:r>
    </w:p>
    <w:p w:rsidR="0011630D" w:rsidRPr="00C3584E" w:rsidRDefault="0011630D" w:rsidP="0011630D">
      <w:pPr>
        <w:ind w:left="360"/>
        <w:rPr>
          <w:sz w:val="28"/>
          <w:szCs w:val="28"/>
        </w:rPr>
      </w:pPr>
    </w:p>
    <w:p w:rsidR="0011630D" w:rsidRPr="0011630D" w:rsidRDefault="0011630D" w:rsidP="0011630D">
      <w:pPr>
        <w:ind w:left="360"/>
        <w:rPr>
          <w:sz w:val="28"/>
          <w:szCs w:val="28"/>
        </w:rPr>
      </w:pPr>
    </w:p>
    <w:p w:rsidR="0011630D" w:rsidRDefault="0011630D" w:rsidP="0011630D">
      <w:pPr>
        <w:ind w:left="360"/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поселения:                              </w:t>
      </w:r>
      <w:r w:rsidR="003F4159">
        <w:rPr>
          <w:sz w:val="28"/>
          <w:szCs w:val="28"/>
        </w:rPr>
        <w:t>Т.В. Гриневич</w:t>
      </w:r>
      <w:r>
        <w:rPr>
          <w:sz w:val="28"/>
          <w:szCs w:val="28"/>
        </w:rPr>
        <w:t xml:space="preserve">      </w:t>
      </w: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rPr>
          <w:sz w:val="28"/>
          <w:szCs w:val="28"/>
        </w:rPr>
      </w:pPr>
    </w:p>
    <w:p w:rsidR="0011630D" w:rsidRDefault="0011630D" w:rsidP="0011630D">
      <w:pPr>
        <w:jc w:val="right"/>
        <w:rPr>
          <w:bCs/>
        </w:rPr>
      </w:pPr>
      <w:r w:rsidRPr="0011630D">
        <w:rPr>
          <w:bCs/>
        </w:rPr>
        <w:t xml:space="preserve">   </w:t>
      </w:r>
      <w:r>
        <w:rPr>
          <w:bCs/>
        </w:rPr>
        <w:t>Приложение</w:t>
      </w:r>
      <w:r w:rsidR="0010042F">
        <w:rPr>
          <w:bCs/>
        </w:rPr>
        <w:t xml:space="preserve"> №</w:t>
      </w:r>
      <w:r w:rsidR="00E47127">
        <w:rPr>
          <w:bCs/>
        </w:rPr>
        <w:t>1</w:t>
      </w:r>
    </w:p>
    <w:p w:rsidR="0011630D" w:rsidRDefault="0011630D" w:rsidP="0011630D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11630D" w:rsidRDefault="0011630D" w:rsidP="0011630D">
      <w:pPr>
        <w:jc w:val="right"/>
        <w:rPr>
          <w:bCs/>
        </w:rPr>
      </w:pPr>
      <w:r>
        <w:rPr>
          <w:bCs/>
        </w:rPr>
        <w:t>Артемьевского сельского поселения</w:t>
      </w:r>
    </w:p>
    <w:p w:rsidR="0011630D" w:rsidRDefault="0011630D" w:rsidP="0011630D">
      <w:pPr>
        <w:jc w:val="right"/>
        <w:rPr>
          <w:bCs/>
        </w:rPr>
      </w:pPr>
      <w:r>
        <w:rPr>
          <w:bCs/>
        </w:rPr>
        <w:t xml:space="preserve">от </w:t>
      </w:r>
      <w:r w:rsidR="003F4159">
        <w:rPr>
          <w:bCs/>
        </w:rPr>
        <w:t>0</w:t>
      </w:r>
      <w:r>
        <w:rPr>
          <w:bCs/>
        </w:rPr>
        <w:t>7.04.20</w:t>
      </w:r>
      <w:r w:rsidR="003F4159">
        <w:rPr>
          <w:bCs/>
        </w:rPr>
        <w:t xml:space="preserve">22 </w:t>
      </w:r>
      <w:r>
        <w:rPr>
          <w:bCs/>
        </w:rPr>
        <w:t>№</w:t>
      </w:r>
      <w:r w:rsidR="003F4159">
        <w:rPr>
          <w:bCs/>
        </w:rPr>
        <w:t>55</w:t>
      </w:r>
    </w:p>
    <w:p w:rsidR="00E47127" w:rsidRPr="0011630D" w:rsidRDefault="00E47127" w:rsidP="0011630D">
      <w:pPr>
        <w:jc w:val="right"/>
        <w:rPr>
          <w:bCs/>
        </w:rPr>
      </w:pPr>
    </w:p>
    <w:p w:rsidR="0011630D" w:rsidRPr="0011630D" w:rsidRDefault="0011630D" w:rsidP="0011630D">
      <w:pPr>
        <w:spacing w:line="360" w:lineRule="auto"/>
        <w:jc w:val="center"/>
        <w:rPr>
          <w:b/>
          <w:bCs/>
        </w:rPr>
      </w:pPr>
      <w:r w:rsidRPr="0011630D">
        <w:rPr>
          <w:b/>
          <w:bCs/>
        </w:rPr>
        <w:t>ПОЛОЖЕНИЕ</w:t>
      </w:r>
    </w:p>
    <w:p w:rsidR="0011630D" w:rsidRPr="0011630D" w:rsidRDefault="0011630D" w:rsidP="0011630D">
      <w:pPr>
        <w:autoSpaceDE w:val="0"/>
        <w:autoSpaceDN w:val="0"/>
        <w:adjustRightInd w:val="0"/>
        <w:jc w:val="center"/>
      </w:pPr>
      <w:r w:rsidRPr="0011630D">
        <w:rPr>
          <w:rFonts w:eastAsia="TimesNewRomanPSMT"/>
          <w:b/>
        </w:rPr>
        <w:t xml:space="preserve">Об установлении особого противопожарного режима на территории </w:t>
      </w:r>
      <w:r>
        <w:rPr>
          <w:rFonts w:eastAsia="TimesNewRomanPSMT"/>
          <w:b/>
        </w:rPr>
        <w:t xml:space="preserve">Артемьевского </w:t>
      </w:r>
      <w:r w:rsidRPr="0011630D">
        <w:rPr>
          <w:rFonts w:eastAsia="TimesNewRomanPSMT"/>
          <w:b/>
        </w:rPr>
        <w:t>сельского поселения, а так же дополнительных требований пожарной безопасности на время его действия.</w:t>
      </w:r>
      <w:r w:rsidRPr="0011630D">
        <w:br/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1. Положение об особом пр</w:t>
      </w:r>
      <w:r>
        <w:rPr>
          <w:color w:val="000000"/>
        </w:rPr>
        <w:t xml:space="preserve">отивопожарном режиме в </w:t>
      </w:r>
      <w:proofErr w:type="spellStart"/>
      <w:r>
        <w:rPr>
          <w:color w:val="000000"/>
        </w:rPr>
        <w:t>Артемьевском</w:t>
      </w:r>
      <w:proofErr w:type="spellEnd"/>
      <w:r w:rsidRPr="0011630D">
        <w:rPr>
          <w:color w:val="000000"/>
        </w:rPr>
        <w:t xml:space="preserve"> сельском поселении (далее - Положение) регулирует порядок установления в границах муниц</w:t>
      </w:r>
      <w:r>
        <w:rPr>
          <w:color w:val="000000"/>
        </w:rPr>
        <w:t>ипального образования Артемьевского</w:t>
      </w:r>
      <w:r w:rsidRPr="0011630D">
        <w:rPr>
          <w:color w:val="000000"/>
        </w:rPr>
        <w:t xml:space="preserve"> сельского поселения (далее - муниципальное образование) особого противопожарного режима и дополнительных требований пожарной безопасности на время его действия.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2. Особый противопожарный режим на территории муниципального образования может быть установлен при особенно неблагоприятной (сложной) пожарной обстановке: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1630D">
        <w:rPr>
          <w:color w:val="000000"/>
        </w:rPr>
        <w:t xml:space="preserve">сильном </w:t>
      </w:r>
      <w:proofErr w:type="gramStart"/>
      <w:r w:rsidRPr="0011630D">
        <w:rPr>
          <w:color w:val="000000"/>
        </w:rPr>
        <w:t>ветре</w:t>
      </w:r>
      <w:proofErr w:type="gramEnd"/>
      <w:r w:rsidRPr="0011630D">
        <w:rPr>
          <w:color w:val="000000"/>
        </w:rPr>
        <w:t>, в том числе смерче и шквале, со скоростью в порывах 30 и более метров в секунду;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1630D">
        <w:rPr>
          <w:color w:val="000000"/>
        </w:rPr>
        <w:t xml:space="preserve">значительном </w:t>
      </w:r>
      <w:proofErr w:type="gramStart"/>
      <w:r w:rsidRPr="0011630D">
        <w:rPr>
          <w:color w:val="000000"/>
        </w:rPr>
        <w:t>повышении</w:t>
      </w:r>
      <w:proofErr w:type="gramEnd"/>
      <w:r w:rsidRPr="0011630D">
        <w:rPr>
          <w:color w:val="000000"/>
        </w:rPr>
        <w:t xml:space="preserve"> температуры воздуха до плюс 30 градусов по Цельсию и выше в течение одной недели и более;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1630D">
        <w:rPr>
          <w:color w:val="000000"/>
        </w:rPr>
        <w:t>крупных лесных пожарах вблизи границ муниципального образования, несущих реальную угрозу переброски огня на жилые, общественные и производственные здания и сооружения, парки и лесные массивы, угрозу жизни, здоровью, имуществу людей;</w:t>
      </w:r>
      <w:proofErr w:type="gramEnd"/>
    </w:p>
    <w:p w:rsid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1630D">
        <w:rPr>
          <w:color w:val="000000"/>
        </w:rPr>
        <w:t>иных случаях, по представлению главного государственного инспектора по пожарному надзору Управления государственного пожарного надзора Г</w:t>
      </w:r>
      <w:r>
        <w:rPr>
          <w:color w:val="000000"/>
        </w:rPr>
        <w:t xml:space="preserve">У МЧС России по Ярославской </w:t>
      </w:r>
      <w:r w:rsidR="00E47127">
        <w:rPr>
          <w:color w:val="000000"/>
        </w:rPr>
        <w:t>области.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3. Решение об установлении особого противопожарного режима в муниципальном образован</w:t>
      </w:r>
      <w:r w:rsidR="00E47127">
        <w:rPr>
          <w:color w:val="000000"/>
        </w:rPr>
        <w:t>ии принимается Главой Артемьевского</w:t>
      </w:r>
      <w:r w:rsidRPr="0011630D">
        <w:rPr>
          <w:color w:val="000000"/>
        </w:rPr>
        <w:t xml:space="preserve"> сельского поселения.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4. В соответствии с принятым решением об установлении особого противопожарног</w:t>
      </w:r>
      <w:r w:rsidR="00E47127">
        <w:rPr>
          <w:color w:val="000000"/>
        </w:rPr>
        <w:t>о режима Администрацией Артемьевского</w:t>
      </w:r>
      <w:r w:rsidRPr="0011630D">
        <w:rPr>
          <w:color w:val="000000"/>
        </w:rPr>
        <w:t xml:space="preserve"> сельского поселения издается соответствующий правовой акт, регламентирующий проведение необходимых мероприятий по укреплению или стабилизации пожарной безопасности на территории муниципального образования, который включает: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основания для установления особого противопожарного режима;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создание оперативного штаба;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установку дополнительных требований пожарной безопасности, действующих в период установления особого противопожарного режима;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рекомендации по особенностям организации службы пожарной охраны при введении особого противопожарного режима;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 xml:space="preserve">порядок </w:t>
      </w:r>
      <w:proofErr w:type="gramStart"/>
      <w:r w:rsidR="0011630D" w:rsidRPr="0011630D">
        <w:rPr>
          <w:color w:val="000000"/>
        </w:rPr>
        <w:t>контроля за</w:t>
      </w:r>
      <w:proofErr w:type="gramEnd"/>
      <w:r w:rsidR="0011630D" w:rsidRPr="0011630D">
        <w:rPr>
          <w:color w:val="000000"/>
        </w:rPr>
        <w:t xml:space="preserve"> реализацией мероприятий по укреплению пожарной безопасности при введении особого противопожарного режима.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lastRenderedPageBreak/>
        <w:t>5. Оперативный штаб 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6. В зависимости от складывающейся обстановки при установлении особого противопожарного режима вводятся следующие дополнительные требования пожарной безопасности: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проведение соответствующей разъяснительной работы с гражданами о мерах пожарной безопасности и действиях в случае пожара через средства массовой информации;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подготовка для возможного использования имеющейся автомобильной техники для возможной эвакуации групп населения, подвоза воды, тракторной и другой инженерной техники;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организация патрулирования террито</w:t>
      </w:r>
      <w:r>
        <w:rPr>
          <w:color w:val="000000"/>
        </w:rPr>
        <w:t>рий силами населения  Артемьевского</w:t>
      </w:r>
      <w:r w:rsidR="0011630D" w:rsidRPr="0011630D">
        <w:rPr>
          <w:color w:val="000000"/>
        </w:rPr>
        <w:t xml:space="preserve"> сельского поселения   и членов добровольных пожарных формирований с первичными средствами пожаротушения;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осуществление временной приостановки проведения пожароопасных работ, работы котельных установок и запрещение разведения костров в условиях устойчивой сухой, жаркой и ветреной погоды или при получении штормового предупреждения на территориях организаций и предприятий, землях частного сектора, дачных кооперативов и садовых участков;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 xml:space="preserve">устройство защитных противопожарных полос шириной от 6 до 20 - 25 метров со стороны преобладающего направления ветра, удаление сухой растительности для исключения возможности </w:t>
      </w:r>
      <w:proofErr w:type="spellStart"/>
      <w:r w:rsidR="0011630D" w:rsidRPr="0011630D">
        <w:rPr>
          <w:color w:val="000000"/>
        </w:rPr>
        <w:t>переброса</w:t>
      </w:r>
      <w:proofErr w:type="spellEnd"/>
      <w:r w:rsidR="0011630D" w:rsidRPr="0011630D">
        <w:rPr>
          <w:color w:val="000000"/>
        </w:rPr>
        <w:t xml:space="preserve"> огня на здания и сооружения при лесных пожарах;</w:t>
      </w:r>
    </w:p>
    <w:p w:rsidR="0011630D" w:rsidRPr="0011630D" w:rsidRDefault="00E47127" w:rsidP="0011630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1630D" w:rsidRPr="0011630D">
        <w:rPr>
          <w:color w:val="000000"/>
        </w:rPr>
        <w:t>запрещение (ограничение) передвижения по территории лесных и парковых зон автомобильного транспорта и людей при опасности возникновения лесных пожаров.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7. В с</w:t>
      </w:r>
      <w:r w:rsidR="00E47127">
        <w:rPr>
          <w:color w:val="000000"/>
        </w:rPr>
        <w:t>лучае принятия Главой Артемьевского</w:t>
      </w:r>
      <w:r w:rsidRPr="0011630D">
        <w:rPr>
          <w:color w:val="000000"/>
        </w:rPr>
        <w:t xml:space="preserve"> сельского поселения  решения об установлении особого противопожарного режима, информиру</w:t>
      </w:r>
      <w:r w:rsidR="00E47127">
        <w:rPr>
          <w:color w:val="000000"/>
        </w:rPr>
        <w:t>ется в службу ЕДДС Тутаевского района Ярославской</w:t>
      </w:r>
      <w:r w:rsidRPr="0011630D">
        <w:rPr>
          <w:color w:val="000000"/>
        </w:rPr>
        <w:t xml:space="preserve"> области об установлении особого противопожарного режима.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t>8. По итогам принятых мер, а также в случае снижения пожарной оп</w:t>
      </w:r>
      <w:r w:rsidR="00E47127">
        <w:rPr>
          <w:color w:val="000000"/>
        </w:rPr>
        <w:t>асности Главой Артемьевского</w:t>
      </w:r>
      <w:r w:rsidRPr="0011630D">
        <w:rPr>
          <w:color w:val="000000"/>
        </w:rPr>
        <w:t xml:space="preserve"> сельского поселения  принимается решение об отмене особого противопожарного режима и издается соответствующий правовой акт.</w:t>
      </w:r>
    </w:p>
    <w:p w:rsidR="0011630D" w:rsidRPr="0011630D" w:rsidRDefault="0011630D" w:rsidP="0011630D">
      <w:pPr>
        <w:spacing w:line="288" w:lineRule="auto"/>
        <w:ind w:firstLine="547"/>
        <w:jc w:val="both"/>
        <w:rPr>
          <w:color w:val="000000"/>
        </w:rPr>
      </w:pPr>
      <w:r w:rsidRPr="0011630D">
        <w:rPr>
          <w:color w:val="000000"/>
        </w:rPr>
        <w:br/>
      </w:r>
    </w:p>
    <w:p w:rsidR="0011630D" w:rsidRPr="0011630D" w:rsidRDefault="0011630D" w:rsidP="0011630D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11630D" w:rsidRPr="0011630D" w:rsidRDefault="0011630D" w:rsidP="0011630D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11630D" w:rsidRPr="0011630D" w:rsidRDefault="0011630D" w:rsidP="0011630D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11630D" w:rsidRPr="0011630D" w:rsidRDefault="0011630D" w:rsidP="0011630D">
      <w:pPr>
        <w:shd w:val="clear" w:color="auto" w:fill="FFFFFF"/>
        <w:tabs>
          <w:tab w:val="left" w:pos="851"/>
        </w:tabs>
        <w:ind w:right="-283"/>
        <w:jc w:val="both"/>
        <w:rPr>
          <w:color w:val="000000"/>
        </w:rPr>
        <w:sectPr w:rsidR="0011630D" w:rsidRPr="0011630D" w:rsidSect="009570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30D" w:rsidRPr="0011630D" w:rsidRDefault="0011630D" w:rsidP="001C53B7"/>
    <w:sectPr w:rsidR="0011630D" w:rsidRPr="0011630D" w:rsidSect="00FE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ED"/>
    <w:multiLevelType w:val="hybridMultilevel"/>
    <w:tmpl w:val="00BC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30D"/>
    <w:rsid w:val="0010042F"/>
    <w:rsid w:val="0011630D"/>
    <w:rsid w:val="001C53B7"/>
    <w:rsid w:val="003F4159"/>
    <w:rsid w:val="0045523E"/>
    <w:rsid w:val="006C4949"/>
    <w:rsid w:val="00712BE9"/>
    <w:rsid w:val="00721771"/>
    <w:rsid w:val="008406E3"/>
    <w:rsid w:val="00AF271B"/>
    <w:rsid w:val="00BA5F76"/>
    <w:rsid w:val="00BF6BF3"/>
    <w:rsid w:val="00C3584E"/>
    <w:rsid w:val="00D205FF"/>
    <w:rsid w:val="00D75F2F"/>
    <w:rsid w:val="00E47127"/>
    <w:rsid w:val="00E543BF"/>
    <w:rsid w:val="00EA51CD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3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63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A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CBFD-BC95-47FD-BA93-2D85E20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2022-04-08T10:31:00Z</cp:lastPrinted>
  <dcterms:created xsi:type="dcterms:W3CDTF">2018-04-19T12:57:00Z</dcterms:created>
  <dcterms:modified xsi:type="dcterms:W3CDTF">2022-04-11T07:48:00Z</dcterms:modified>
</cp:coreProperties>
</file>