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3C" w:rsidRDefault="0083343C" w:rsidP="00E56CED">
      <w:pPr>
        <w:ind w:firstLine="0"/>
        <w:rPr>
          <w:sz w:val="24"/>
          <w:szCs w:val="24"/>
        </w:rPr>
      </w:pPr>
    </w:p>
    <w:p w:rsidR="0083343C" w:rsidRDefault="00C23826" w:rsidP="00C23826">
      <w:pPr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</w:t>
      </w:r>
      <w:r w:rsidR="0083343C">
        <w:rPr>
          <w:bCs/>
          <w:sz w:val="24"/>
          <w:szCs w:val="24"/>
        </w:rPr>
        <w:t>Приложение 1</w:t>
      </w:r>
    </w:p>
    <w:p w:rsidR="0083343C" w:rsidRDefault="0083343C" w:rsidP="00E56CED">
      <w:pPr>
        <w:ind w:left="6521" w:firstLine="22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</w:t>
      </w:r>
    </w:p>
    <w:p w:rsidR="0083343C" w:rsidRDefault="0083343C" w:rsidP="00E56CED">
      <w:pPr>
        <w:ind w:left="6521" w:firstLine="22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Администрации ТМР</w:t>
      </w:r>
    </w:p>
    <w:p w:rsidR="0083343C" w:rsidRDefault="0083343C" w:rsidP="00E56CED">
      <w:pPr>
        <w:ind w:left="6521" w:firstLine="22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 </w:t>
      </w:r>
      <w:r w:rsidR="00C51C78">
        <w:rPr>
          <w:bCs/>
          <w:sz w:val="24"/>
          <w:szCs w:val="24"/>
        </w:rPr>
        <w:t>16.09.2015__№693-п</w:t>
      </w:r>
      <w:bookmarkStart w:id="0" w:name="_GoBack"/>
      <w:bookmarkEnd w:id="0"/>
    </w:p>
    <w:p w:rsidR="0083343C" w:rsidRDefault="0083343C" w:rsidP="00E56CED">
      <w:pPr>
        <w:ind w:left="6521" w:firstLine="22"/>
        <w:jc w:val="left"/>
        <w:rPr>
          <w:bCs/>
          <w:sz w:val="24"/>
          <w:szCs w:val="24"/>
        </w:rPr>
      </w:pPr>
    </w:p>
    <w:p w:rsidR="0083343C" w:rsidRPr="00A25D32" w:rsidRDefault="0083343C" w:rsidP="00E56CED">
      <w:pPr>
        <w:tabs>
          <w:tab w:val="left" w:pos="12049"/>
        </w:tabs>
        <w:ind w:firstLine="0"/>
        <w:rPr>
          <w:b/>
          <w:bCs/>
          <w:szCs w:val="28"/>
        </w:rPr>
      </w:pPr>
      <w:r w:rsidRPr="00A25D32">
        <w:rPr>
          <w:b/>
          <w:bCs/>
          <w:szCs w:val="28"/>
        </w:rPr>
        <w:t xml:space="preserve">                    МУНИЦИПАЛЬНАЯ ПРОГРАММА </w:t>
      </w:r>
    </w:p>
    <w:p w:rsidR="0083343C" w:rsidRPr="00A25D32" w:rsidRDefault="0083343C" w:rsidP="00E56CED">
      <w:pPr>
        <w:tabs>
          <w:tab w:val="left" w:pos="12049"/>
        </w:tabs>
        <w:ind w:firstLine="0"/>
        <w:rPr>
          <w:b/>
          <w:bCs/>
          <w:szCs w:val="28"/>
        </w:rPr>
      </w:pPr>
      <w:r w:rsidRPr="00A25D32">
        <w:rPr>
          <w:b/>
          <w:bCs/>
          <w:szCs w:val="28"/>
        </w:rPr>
        <w:t xml:space="preserve">         ТУТАЕВСКОГО МУНИЦИПАЛЬНОГО РАЙОНА </w:t>
      </w:r>
    </w:p>
    <w:p w:rsidR="0083343C" w:rsidRPr="00A25D32" w:rsidRDefault="0083343C" w:rsidP="00E56CED">
      <w:pPr>
        <w:tabs>
          <w:tab w:val="left" w:pos="12049"/>
        </w:tabs>
        <w:ind w:firstLine="0"/>
        <w:rPr>
          <w:b/>
          <w:bCs/>
          <w:szCs w:val="28"/>
        </w:rPr>
      </w:pPr>
      <w:r w:rsidRPr="00A25D32">
        <w:rPr>
          <w:b/>
          <w:bCs/>
          <w:szCs w:val="28"/>
        </w:rPr>
        <w:t xml:space="preserve">      «Развитие культуры, туризма и молодежной политики</w:t>
      </w:r>
    </w:p>
    <w:p w:rsidR="0083343C" w:rsidRPr="00A25D32" w:rsidRDefault="0083343C" w:rsidP="00E56CED">
      <w:pPr>
        <w:tabs>
          <w:tab w:val="left" w:pos="12049"/>
        </w:tabs>
        <w:ind w:firstLine="0"/>
        <w:rPr>
          <w:b/>
          <w:bCs/>
          <w:szCs w:val="28"/>
        </w:rPr>
      </w:pPr>
      <w:r w:rsidRPr="00A25D32">
        <w:rPr>
          <w:b/>
          <w:bCs/>
          <w:szCs w:val="28"/>
        </w:rPr>
        <w:t xml:space="preserve">                   в </w:t>
      </w:r>
      <w:proofErr w:type="spellStart"/>
      <w:r w:rsidRPr="00A25D32">
        <w:rPr>
          <w:b/>
          <w:bCs/>
          <w:szCs w:val="28"/>
        </w:rPr>
        <w:t>Тутаевском</w:t>
      </w:r>
      <w:proofErr w:type="spellEnd"/>
      <w:r w:rsidRPr="00A25D32">
        <w:rPr>
          <w:b/>
          <w:bCs/>
          <w:szCs w:val="28"/>
        </w:rPr>
        <w:t xml:space="preserve"> муниципальном районе»</w:t>
      </w:r>
    </w:p>
    <w:p w:rsidR="0083343C" w:rsidRPr="00A25D32" w:rsidRDefault="007D3A0B" w:rsidP="00E56CED">
      <w:pPr>
        <w:tabs>
          <w:tab w:val="left" w:pos="12049"/>
        </w:tabs>
        <w:ind w:firstLine="0"/>
        <w:rPr>
          <w:b/>
          <w:bCs/>
          <w:szCs w:val="28"/>
        </w:rPr>
      </w:pPr>
      <w:r w:rsidRPr="00A25D32">
        <w:rPr>
          <w:b/>
          <w:bCs/>
          <w:szCs w:val="28"/>
        </w:rPr>
        <w:t xml:space="preserve">            </w:t>
      </w:r>
      <w:r w:rsidR="000C101E">
        <w:rPr>
          <w:b/>
          <w:bCs/>
          <w:szCs w:val="28"/>
        </w:rPr>
        <w:t xml:space="preserve">                      </w:t>
      </w:r>
      <w:r w:rsidR="00347B8C" w:rsidRPr="00A25D32">
        <w:rPr>
          <w:b/>
          <w:bCs/>
          <w:szCs w:val="28"/>
        </w:rPr>
        <w:t>на 2015</w:t>
      </w:r>
      <w:r w:rsidR="000C101E">
        <w:rPr>
          <w:b/>
          <w:bCs/>
          <w:szCs w:val="28"/>
        </w:rPr>
        <w:t xml:space="preserve"> - 2017 годы</w:t>
      </w:r>
    </w:p>
    <w:p w:rsidR="00347B8C" w:rsidRPr="009B2C21" w:rsidRDefault="00347B8C" w:rsidP="00E56CED">
      <w:pPr>
        <w:tabs>
          <w:tab w:val="left" w:pos="12049"/>
        </w:tabs>
        <w:ind w:firstLine="0"/>
        <w:rPr>
          <w:bCs/>
          <w:szCs w:val="28"/>
        </w:rPr>
      </w:pPr>
    </w:p>
    <w:p w:rsidR="0083343C" w:rsidRDefault="0083343C" w:rsidP="00E56CED">
      <w:pPr>
        <w:tabs>
          <w:tab w:val="left" w:pos="12049"/>
        </w:tabs>
        <w:ind w:firstLine="0"/>
        <w:rPr>
          <w:bCs/>
          <w:szCs w:val="28"/>
        </w:rPr>
      </w:pPr>
      <w:r>
        <w:rPr>
          <w:bCs/>
          <w:szCs w:val="28"/>
        </w:rPr>
        <w:t xml:space="preserve">                                           ПАСПОРТ </w:t>
      </w:r>
    </w:p>
    <w:p w:rsidR="0083343C" w:rsidRDefault="0083343C" w:rsidP="00E56CED">
      <w:pPr>
        <w:tabs>
          <w:tab w:val="left" w:pos="12049"/>
        </w:tabs>
        <w:ind w:firstLine="0"/>
        <w:rPr>
          <w:bCs/>
          <w:szCs w:val="28"/>
        </w:rPr>
      </w:pPr>
      <w:r>
        <w:rPr>
          <w:bCs/>
          <w:szCs w:val="28"/>
        </w:rPr>
        <w:t xml:space="preserve">                             муниципальной программы</w:t>
      </w:r>
    </w:p>
    <w:p w:rsidR="0083343C" w:rsidRDefault="0083343C" w:rsidP="00E56CED">
      <w:pPr>
        <w:tabs>
          <w:tab w:val="left" w:pos="12049"/>
        </w:tabs>
        <w:ind w:firstLine="0"/>
        <w:jc w:val="center"/>
        <w:rPr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03"/>
      </w:tblGrid>
      <w:tr w:rsidR="0083343C" w:rsidTr="00E56CED">
        <w:tc>
          <w:tcPr>
            <w:tcW w:w="4077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103" w:type="dxa"/>
          </w:tcPr>
          <w:p w:rsidR="0083343C" w:rsidRDefault="003D3B39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Департамент</w:t>
            </w:r>
            <w:r w:rsidR="0083343C">
              <w:rPr>
                <w:bCs/>
                <w:szCs w:val="28"/>
              </w:rPr>
              <w:t xml:space="preserve"> культуры, туризма и молодежной политики Администрации ТМР</w:t>
            </w:r>
            <w:r>
              <w:rPr>
                <w:bCs/>
                <w:szCs w:val="28"/>
              </w:rPr>
              <w:t xml:space="preserve">,  директор  </w:t>
            </w:r>
            <w:proofErr w:type="spellStart"/>
            <w:r w:rsidR="0083343C">
              <w:rPr>
                <w:bCs/>
                <w:szCs w:val="28"/>
              </w:rPr>
              <w:t>Багонова</w:t>
            </w:r>
            <w:proofErr w:type="spellEnd"/>
            <w:r w:rsidR="0083343C">
              <w:rPr>
                <w:bCs/>
                <w:szCs w:val="28"/>
              </w:rPr>
              <w:t xml:space="preserve">  Марина Викторовна</w:t>
            </w:r>
          </w:p>
          <w:p w:rsidR="0083343C" w:rsidRDefault="005F284F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8(48533) </w:t>
            </w:r>
            <w:r w:rsidR="0083343C">
              <w:rPr>
                <w:bCs/>
                <w:szCs w:val="28"/>
              </w:rPr>
              <w:t>2</w:t>
            </w:r>
            <w:r>
              <w:rPr>
                <w:bCs/>
                <w:szCs w:val="28"/>
              </w:rPr>
              <w:t>-01-23</w:t>
            </w:r>
            <w:r w:rsidR="0083343C">
              <w:rPr>
                <w:bCs/>
                <w:szCs w:val="28"/>
              </w:rPr>
              <w:t xml:space="preserve"> </w:t>
            </w:r>
          </w:p>
        </w:tc>
      </w:tr>
      <w:tr w:rsidR="0083343C" w:rsidTr="00E56CED">
        <w:tc>
          <w:tcPr>
            <w:tcW w:w="4077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Куратор муниципальной программы</w:t>
            </w:r>
          </w:p>
        </w:tc>
        <w:tc>
          <w:tcPr>
            <w:tcW w:w="5103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Заместитель Главы Администрации Тутаевского муниципального района по социальным вопросам Федоров Владимир Геннадьевич</w:t>
            </w:r>
          </w:p>
          <w:p w:rsidR="0083343C" w:rsidRDefault="005F284F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8(48533) 2-29-44</w:t>
            </w:r>
          </w:p>
        </w:tc>
      </w:tr>
      <w:tr w:rsidR="0083343C" w:rsidTr="00E56CED">
        <w:tc>
          <w:tcPr>
            <w:tcW w:w="4077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83343C" w:rsidRDefault="000C101E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2015 – 2017 годы</w:t>
            </w:r>
          </w:p>
        </w:tc>
      </w:tr>
      <w:tr w:rsidR="0083343C" w:rsidTr="00E56CED">
        <w:tc>
          <w:tcPr>
            <w:tcW w:w="4077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83343C" w:rsidRDefault="0033008F" w:rsidP="00463692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Реализация </w:t>
            </w:r>
            <w:r w:rsidR="0083343C">
              <w:rPr>
                <w:bCs/>
                <w:szCs w:val="28"/>
              </w:rPr>
              <w:t xml:space="preserve">  полномочий, обеспечение услуг и выполнения работ в  сферах культуры</w:t>
            </w:r>
            <w:r>
              <w:rPr>
                <w:bCs/>
                <w:szCs w:val="28"/>
              </w:rPr>
              <w:t>, туризма и молодежной политики.</w:t>
            </w:r>
          </w:p>
        </w:tc>
      </w:tr>
      <w:tr w:rsidR="0083343C" w:rsidTr="00E56CED">
        <w:tc>
          <w:tcPr>
            <w:tcW w:w="4077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Объём финансирования муниципальной программы из всех источников финансирования, в том числе по годам реализации, тыс. рублей</w:t>
            </w:r>
          </w:p>
        </w:tc>
        <w:tc>
          <w:tcPr>
            <w:tcW w:w="5103" w:type="dxa"/>
          </w:tcPr>
          <w:p w:rsidR="00341E9D" w:rsidRDefault="0083343C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всего по муници</w:t>
            </w:r>
            <w:r w:rsidR="00341E9D">
              <w:rPr>
                <w:bCs/>
                <w:szCs w:val="28"/>
              </w:rPr>
              <w:t xml:space="preserve">пальной программе: </w:t>
            </w:r>
          </w:p>
          <w:p w:rsidR="00CC1B87" w:rsidRDefault="00341E9D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350450,4</w:t>
            </w:r>
            <w:r w:rsidR="00CC1B87">
              <w:rPr>
                <w:bCs/>
                <w:szCs w:val="28"/>
              </w:rPr>
              <w:t xml:space="preserve"> </w:t>
            </w:r>
            <w:r w:rsidR="0083343C">
              <w:rPr>
                <w:bCs/>
                <w:szCs w:val="28"/>
              </w:rPr>
              <w:t>тыс. рублей, в том числе:</w:t>
            </w:r>
          </w:p>
          <w:p w:rsidR="0083343C" w:rsidRDefault="00BA62AA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2015 год -    </w:t>
            </w:r>
            <w:r w:rsidR="00097EFB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154142,4</w:t>
            </w:r>
            <w:r w:rsidR="0083343C">
              <w:rPr>
                <w:bCs/>
                <w:szCs w:val="28"/>
              </w:rPr>
              <w:t xml:space="preserve">      </w:t>
            </w:r>
            <w:r w:rsidR="00B50689">
              <w:rPr>
                <w:bCs/>
                <w:szCs w:val="28"/>
              </w:rPr>
              <w:t xml:space="preserve"> </w:t>
            </w:r>
            <w:r w:rsidR="0083343C">
              <w:rPr>
                <w:bCs/>
                <w:szCs w:val="28"/>
              </w:rPr>
              <w:t xml:space="preserve"> тыс. рублей,</w:t>
            </w:r>
          </w:p>
          <w:p w:rsidR="0083343C" w:rsidRDefault="00455D13">
            <w:pPr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2016 год -        97972,0</w:t>
            </w:r>
            <w:r w:rsidR="00A25D32">
              <w:rPr>
                <w:bCs/>
                <w:szCs w:val="28"/>
              </w:rPr>
              <w:t xml:space="preserve"> </w:t>
            </w:r>
            <w:r w:rsidR="0083343C">
              <w:rPr>
                <w:bCs/>
                <w:szCs w:val="28"/>
              </w:rPr>
              <w:t xml:space="preserve">         тыс. рублей,</w:t>
            </w:r>
          </w:p>
          <w:p w:rsidR="0083343C" w:rsidRDefault="00341E9D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2017 год -        98336</w:t>
            </w:r>
            <w:r w:rsidR="00CC1B87">
              <w:rPr>
                <w:bCs/>
                <w:szCs w:val="28"/>
              </w:rPr>
              <w:t>,0</w:t>
            </w:r>
            <w:r w:rsidR="0083343C">
              <w:rPr>
                <w:bCs/>
                <w:szCs w:val="28"/>
              </w:rPr>
              <w:t xml:space="preserve">         тыс. рублей,</w:t>
            </w:r>
          </w:p>
          <w:p w:rsidR="0083343C" w:rsidRDefault="0083343C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ожидаемые объемы финансирования:</w:t>
            </w:r>
          </w:p>
          <w:p w:rsidR="0083343C" w:rsidRDefault="00341E9D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2015-2017 годы  350450,4</w:t>
            </w:r>
            <w:r w:rsidR="0083343C">
              <w:rPr>
                <w:bCs/>
                <w:szCs w:val="28"/>
              </w:rPr>
              <w:t xml:space="preserve"> тыс. рублей</w:t>
            </w:r>
          </w:p>
        </w:tc>
      </w:tr>
      <w:tr w:rsidR="0083343C" w:rsidTr="00E56CED">
        <w:tc>
          <w:tcPr>
            <w:tcW w:w="9180" w:type="dxa"/>
            <w:gridSpan w:val="2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подпрограмм, входящих в состав    муниципальной программы: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- Ведомственная целевая программа «Молодежь»</w:t>
            </w:r>
            <w:r w:rsidR="007D3A0B">
              <w:rPr>
                <w:bCs/>
                <w:szCs w:val="28"/>
              </w:rPr>
              <w:t xml:space="preserve"> 2015-2017 годы</w:t>
            </w:r>
            <w:r>
              <w:rPr>
                <w:bCs/>
                <w:szCs w:val="28"/>
              </w:rPr>
              <w:t>;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Муниципальная целевая программа «Патриотическое воспитание    граждан Российской Федерации, </w:t>
            </w:r>
            <w:r w:rsidR="00295BD5">
              <w:rPr>
                <w:bCs/>
                <w:szCs w:val="28"/>
              </w:rPr>
              <w:t xml:space="preserve"> проживающих</w:t>
            </w:r>
            <w:r>
              <w:rPr>
                <w:bCs/>
                <w:szCs w:val="28"/>
              </w:rPr>
              <w:t xml:space="preserve"> на территории Ту</w:t>
            </w:r>
            <w:r w:rsidR="007D3A0B">
              <w:rPr>
                <w:bCs/>
                <w:szCs w:val="28"/>
              </w:rPr>
              <w:t xml:space="preserve">таевского муниципального района, </w:t>
            </w:r>
            <w:r w:rsidR="00BA1FBA">
              <w:rPr>
                <w:bCs/>
                <w:szCs w:val="28"/>
              </w:rPr>
              <w:t xml:space="preserve"> на 2014-2016 годы»</w:t>
            </w:r>
            <w:r>
              <w:rPr>
                <w:bCs/>
                <w:szCs w:val="28"/>
              </w:rPr>
              <w:t>;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Муниципальная целевая программа «Комплексные меры противодействия злоупотреблению наркотиками и их незаконному </w:t>
            </w:r>
            <w:r>
              <w:rPr>
                <w:bCs/>
                <w:szCs w:val="28"/>
              </w:rPr>
              <w:lastRenderedPageBreak/>
              <w:t>обороту»</w:t>
            </w:r>
            <w:r w:rsidR="0068413D">
              <w:rPr>
                <w:bCs/>
                <w:szCs w:val="28"/>
              </w:rPr>
              <w:t xml:space="preserve"> на 2015-2017 годы»</w:t>
            </w:r>
            <w:r>
              <w:rPr>
                <w:bCs/>
                <w:szCs w:val="28"/>
              </w:rPr>
              <w:t>;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- Ведомственная целевая программа «Сохранение и развитие культуры Тутаевского муниципального района»</w:t>
            </w:r>
            <w:r w:rsidR="00BA1FBA">
              <w:rPr>
                <w:bCs/>
                <w:szCs w:val="28"/>
              </w:rPr>
              <w:t xml:space="preserve"> на 2015 год и плановый период 2016-2017 годов»</w:t>
            </w:r>
            <w:r>
              <w:rPr>
                <w:bCs/>
                <w:szCs w:val="28"/>
              </w:rPr>
              <w:t>;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- Муниципальная целевая программа «Развитие въездного и внутреннего туризма на территории Тутаевского муниципального района</w:t>
            </w:r>
            <w:r w:rsidR="00BA1FBA">
              <w:rPr>
                <w:bCs/>
                <w:szCs w:val="28"/>
              </w:rPr>
              <w:t xml:space="preserve"> на 2011-2015 годы</w:t>
            </w:r>
            <w:r>
              <w:rPr>
                <w:bCs/>
                <w:szCs w:val="28"/>
              </w:rPr>
              <w:t>».</w:t>
            </w:r>
          </w:p>
        </w:tc>
      </w:tr>
      <w:tr w:rsidR="0083343C" w:rsidTr="00DE3FCF">
        <w:trPr>
          <w:trHeight w:val="11000"/>
        </w:trPr>
        <w:tc>
          <w:tcPr>
            <w:tcW w:w="4077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наименование подпрограмм: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- Ведомственная целевая программа «Молодежь»</w:t>
            </w:r>
            <w:r w:rsidR="007D3A0B">
              <w:rPr>
                <w:bCs/>
                <w:szCs w:val="28"/>
              </w:rPr>
              <w:t xml:space="preserve"> 2015-2017 годы</w:t>
            </w:r>
            <w:r>
              <w:rPr>
                <w:bCs/>
                <w:szCs w:val="28"/>
              </w:rPr>
              <w:t>;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-Муниципальная целевая программа «Патриотическое воспитание граждан Р</w:t>
            </w:r>
            <w:r w:rsidR="00FC5A4B">
              <w:rPr>
                <w:bCs/>
                <w:szCs w:val="28"/>
              </w:rPr>
              <w:t>оссийской Федерации, проживающих</w:t>
            </w:r>
            <w:r>
              <w:rPr>
                <w:bCs/>
                <w:szCs w:val="28"/>
              </w:rPr>
              <w:t xml:space="preserve"> на территории Тутаевского муниципал</w:t>
            </w:r>
            <w:r w:rsidR="007D3A0B">
              <w:rPr>
                <w:bCs/>
                <w:szCs w:val="28"/>
              </w:rPr>
              <w:t>ьного района</w:t>
            </w:r>
            <w:proofErr w:type="gramStart"/>
            <w:r w:rsidR="007D3A0B">
              <w:rPr>
                <w:bCs/>
                <w:szCs w:val="28"/>
              </w:rPr>
              <w:t xml:space="preserve"> ,</w:t>
            </w:r>
            <w:proofErr w:type="gramEnd"/>
            <w:r w:rsidR="007D3A0B">
              <w:rPr>
                <w:bCs/>
                <w:szCs w:val="28"/>
              </w:rPr>
              <w:t xml:space="preserve"> на 2014-2016 годы</w:t>
            </w:r>
            <w:r>
              <w:rPr>
                <w:bCs/>
                <w:szCs w:val="28"/>
              </w:rPr>
              <w:t>»;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- Муниципальная целевая программа «Комплексные меры противодействия злоупотреблению наркотиками и их незаконному обороту»</w:t>
            </w:r>
            <w:r w:rsidR="0068413D">
              <w:rPr>
                <w:bCs/>
                <w:szCs w:val="28"/>
              </w:rPr>
              <w:t xml:space="preserve"> на 2015-2017 годы»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Ведомственная целевая программа «Сохранение и развитие культуры Тутаевского муниципального района»</w:t>
            </w:r>
            <w:r w:rsidR="007D3A0B">
              <w:rPr>
                <w:bCs/>
                <w:szCs w:val="28"/>
              </w:rPr>
              <w:t xml:space="preserve"> на 2015 год и плановый период 2016-2017 годов»;</w:t>
            </w:r>
          </w:p>
          <w:p w:rsidR="007D3A0B" w:rsidRDefault="007D3A0B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Муниципальная целевая программа «Развитие въездного и внутреннего туризма на территории Тутаевского муниципального района</w:t>
            </w:r>
            <w:r w:rsidR="007D3A0B">
              <w:rPr>
                <w:bCs/>
                <w:szCs w:val="28"/>
              </w:rPr>
              <w:t xml:space="preserve"> на 2011-2015 годы</w:t>
            </w:r>
            <w:r>
              <w:rPr>
                <w:bCs/>
                <w:szCs w:val="28"/>
              </w:rPr>
              <w:t>»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5103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ответственный исполнитель подпрограмм: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отдела молодежи департамента культуры, туризма и молодежной политики АТМР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Никанорова Мария Валерьевна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="005F284F">
              <w:rPr>
                <w:bCs/>
                <w:szCs w:val="28"/>
              </w:rPr>
              <w:t>(48533)</w:t>
            </w:r>
            <w:r>
              <w:rPr>
                <w:bCs/>
                <w:szCs w:val="28"/>
              </w:rPr>
              <w:t>2</w:t>
            </w:r>
            <w:r w:rsidR="005F284F">
              <w:rPr>
                <w:bCs/>
                <w:szCs w:val="28"/>
              </w:rPr>
              <w:t>-18-86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7D3A0B" w:rsidRDefault="007D3A0B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68413D" w:rsidRDefault="0068413D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отдела культуры департамента культуры, туризма и молодежной политики АТМР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Ясашинова</w:t>
            </w:r>
            <w:proofErr w:type="spellEnd"/>
            <w:r>
              <w:rPr>
                <w:bCs/>
                <w:szCs w:val="28"/>
              </w:rPr>
              <w:t xml:space="preserve"> Людмила Николаевна</w:t>
            </w:r>
          </w:p>
          <w:p w:rsidR="0083343C" w:rsidRDefault="005F284F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8(48533) 2-04-03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7D3A0B" w:rsidRDefault="007D3A0B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Ведущий специалист отдела культуры департамента культуры, туризма и молодежной политики АТМР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Худякова Светлана Георгиевна</w:t>
            </w:r>
          </w:p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="005F284F">
              <w:rPr>
                <w:bCs/>
                <w:szCs w:val="28"/>
              </w:rPr>
              <w:t>(48533) 2-04-</w:t>
            </w:r>
            <w:r w:rsidR="00C109A6">
              <w:rPr>
                <w:bCs/>
                <w:szCs w:val="28"/>
              </w:rPr>
              <w:t>0</w:t>
            </w:r>
            <w:r w:rsidR="005F284F">
              <w:rPr>
                <w:bCs/>
                <w:szCs w:val="28"/>
              </w:rPr>
              <w:t>3</w:t>
            </w:r>
          </w:p>
        </w:tc>
      </w:tr>
      <w:tr w:rsidR="0083343C" w:rsidTr="00E56CED">
        <w:tc>
          <w:tcPr>
            <w:tcW w:w="4077" w:type="dxa"/>
          </w:tcPr>
          <w:p w:rsidR="0083343C" w:rsidRDefault="0083343C">
            <w:pPr>
              <w:tabs>
                <w:tab w:val="left" w:pos="12049"/>
              </w:tabs>
              <w:ind w:firstLine="0"/>
              <w:jc w:val="left"/>
              <w:rPr>
                <w:bCs/>
                <w:szCs w:val="28"/>
              </w:rPr>
            </w:pPr>
            <w:r>
              <w:rPr>
                <w:szCs w:val="28"/>
              </w:rPr>
              <w:t xml:space="preserve">Электронный адрес  размещения муниципальной программы </w:t>
            </w:r>
            <w:r>
              <w:rPr>
                <w:lang w:eastAsia="ru-RU"/>
              </w:rPr>
              <w:t>в информационно-</w:t>
            </w:r>
            <w:r>
              <w:rPr>
                <w:lang w:eastAsia="ru-RU"/>
              </w:rPr>
              <w:lastRenderedPageBreak/>
              <w:t>телекоммуникационной  сети «Интернет»</w:t>
            </w:r>
          </w:p>
        </w:tc>
        <w:tc>
          <w:tcPr>
            <w:tcW w:w="5103" w:type="dxa"/>
          </w:tcPr>
          <w:p w:rsidR="0083343C" w:rsidRPr="00C80542" w:rsidRDefault="00B420D5" w:rsidP="005F284F">
            <w:pPr>
              <w:tabs>
                <w:tab w:val="left" w:pos="12049"/>
              </w:tabs>
              <w:ind w:firstLine="0"/>
              <w:rPr>
                <w:bCs/>
                <w:szCs w:val="28"/>
                <w:lang w:val="en-US"/>
              </w:rPr>
            </w:pPr>
            <w:hyperlink r:id="rId9" w:history="1">
              <w:r w:rsidR="005F284F" w:rsidRPr="004A1602">
                <w:rPr>
                  <w:rStyle w:val="a3"/>
                  <w:bCs/>
                  <w:szCs w:val="28"/>
                  <w:lang w:val="en-US"/>
                </w:rPr>
                <w:t>www.depkulttmr.ucoz.ru</w:t>
              </w:r>
            </w:hyperlink>
          </w:p>
        </w:tc>
      </w:tr>
    </w:tbl>
    <w:p w:rsidR="0083343C" w:rsidRDefault="0083343C" w:rsidP="00E56CED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83343C" w:rsidRDefault="007D3A0B" w:rsidP="00E56CED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343C" w:rsidRPr="0033008F">
        <w:rPr>
          <w:rFonts w:ascii="Times New Roman" w:hAnsi="Times New Roman" w:cs="Times New Roman"/>
          <w:b/>
          <w:sz w:val="28"/>
          <w:szCs w:val="28"/>
        </w:rPr>
        <w:t>1.Общая характеристика сферы реал</w:t>
      </w:r>
      <w:r w:rsidR="00F46A8A" w:rsidRPr="0033008F">
        <w:rPr>
          <w:rFonts w:ascii="Times New Roman" w:hAnsi="Times New Roman" w:cs="Times New Roman"/>
          <w:b/>
          <w:sz w:val="28"/>
          <w:szCs w:val="28"/>
        </w:rPr>
        <w:t xml:space="preserve">изации  муниципальной </w:t>
      </w:r>
      <w:r w:rsidR="0033008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46A8A" w:rsidRPr="0033008F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3008F" w:rsidRPr="0033008F">
        <w:rPr>
          <w:rFonts w:ascii="Times New Roman" w:hAnsi="Times New Roman" w:cs="Times New Roman"/>
          <w:b/>
          <w:sz w:val="28"/>
          <w:szCs w:val="28"/>
        </w:rPr>
        <w:t>.</w:t>
      </w:r>
    </w:p>
    <w:p w:rsidR="0033008F" w:rsidRPr="0033008F" w:rsidRDefault="0033008F" w:rsidP="00E56CED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b/>
          <w:sz w:val="28"/>
          <w:szCs w:val="28"/>
        </w:rPr>
      </w:pPr>
    </w:p>
    <w:p w:rsidR="0083343C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 Деятельность учреждений культуры, туризма и молодежной политики является одной из важнейших составляющих  культурной жизни района, которые выполняют образовательные, воспитательные, досуговые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функции, способствует формированию  нравственно - эстетических основ, и духовных потребностей граждан проживающих на территории Тутаевского муниципального района. Данные учреждения являются одной из основных форм информационного обеспечения населения.</w:t>
      </w:r>
    </w:p>
    <w:p w:rsidR="0083343C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343C">
        <w:rPr>
          <w:rFonts w:ascii="Times New Roman" w:hAnsi="Times New Roman" w:cs="Times New Roman"/>
          <w:sz w:val="28"/>
          <w:szCs w:val="28"/>
        </w:rPr>
        <w:t xml:space="preserve">Разработка Программы вызвана необходимостью поддержки учреждений культуры, туризма и молодежной политики района, определение приоритетных направлений развития отраслей и разработки комплекса конкретных мероприятий на период 2015-2017 годов. </w:t>
      </w:r>
    </w:p>
    <w:p w:rsidR="0083343C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Муниципальная Программа учитывает опыт реализации  подпрограмм, отражает их преемственность, определяет основные проблемы  в сферах культуры, туризма,  молодежной политики и намечает пути их решения. </w:t>
      </w:r>
    </w:p>
    <w:p w:rsidR="0083343C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Выполнение системных программных мероприятий отраслевыми учреждениями позволяет достигать определенных успехов в приобщении к культуре,  молодежной политике и туризму самых разных социальных групп.</w:t>
      </w:r>
    </w:p>
    <w:p w:rsidR="0083343C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343C">
        <w:rPr>
          <w:rFonts w:ascii="Times New Roman" w:hAnsi="Times New Roman" w:cs="Times New Roman"/>
          <w:sz w:val="28"/>
          <w:szCs w:val="28"/>
        </w:rPr>
        <w:t xml:space="preserve">  Основным и стратегическим потенциалом развития Тутаевского муниципального района - является молодое поколение, в этом аспекте особую значимость приобретают вопросы патриотического воспитания молодых граждан. Недооценка патриотизма, как важнейшей составляющей общественного сознания, приводит к ослаблению социально-экономических, духовных и культурных основ развития общества.  В связи с этим развитие позитивной инициативы в молодежной среде и поддержка молодежных программ, проектов, объединений, их социально полезной деятельности, является одним из приоритетных направлений молодежной политики. Поддержка инициатив молодежи – самое эффективное средство профилактики негативных явлений в обществе. Учет интересов и потребностей различных групп молодых граждан осуществляется средствами работы отдела молодежи департамента,  МУСА  МЦ «Галактика» и культурно-досуговыми учреждениями района.</w:t>
      </w:r>
    </w:p>
    <w:p w:rsidR="00C109A6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343C">
        <w:rPr>
          <w:rFonts w:ascii="Times New Roman" w:hAnsi="Times New Roman" w:cs="Times New Roman"/>
          <w:sz w:val="28"/>
          <w:szCs w:val="28"/>
        </w:rPr>
        <w:t xml:space="preserve">   Традиционной формой учреждений досуга являются МУ «Районный Дворец культуры», в который входит  9 структурных подразделений, МУ «Центр культуры и досуга» с 12  структурными подразделениями. </w:t>
      </w:r>
    </w:p>
    <w:p w:rsidR="0068413D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перспективными направлениями деятельности домов культуры являются: клубы по интересам (все возрастные группы), работа с детской аудиторией, семейный досуг, самодеятельное творчество.</w:t>
      </w: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23826" w:rsidRDefault="00C2382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>Работа МУК «Централизованная библиотечная систе</w:t>
      </w:r>
      <w:r w:rsidR="00462984">
        <w:rPr>
          <w:rFonts w:ascii="Times New Roman" w:hAnsi="Times New Roman" w:cs="Times New Roman"/>
          <w:sz w:val="28"/>
          <w:szCs w:val="28"/>
        </w:rPr>
        <w:t>ма»  (</w:t>
      </w:r>
      <w:r w:rsidR="0068413D">
        <w:rPr>
          <w:rFonts w:ascii="Times New Roman" w:hAnsi="Times New Roman" w:cs="Times New Roman"/>
          <w:sz w:val="28"/>
          <w:szCs w:val="28"/>
        </w:rPr>
        <w:t xml:space="preserve">в нее входит 22 </w:t>
      </w:r>
      <w:proofErr w:type="gramEnd"/>
    </w:p>
    <w:p w:rsidR="0083343C" w:rsidRDefault="0068413D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библиотеки </w:t>
      </w:r>
      <w:r w:rsidR="00462984">
        <w:rPr>
          <w:rFonts w:ascii="Times New Roman" w:hAnsi="Times New Roman" w:cs="Times New Roman"/>
          <w:sz w:val="28"/>
          <w:szCs w:val="28"/>
        </w:rPr>
        <w:t>района)</w:t>
      </w:r>
      <w:r w:rsidR="0083343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="0083343C">
        <w:rPr>
          <w:rFonts w:ascii="Times New Roman" w:hAnsi="Times New Roman" w:cs="Times New Roman"/>
          <w:sz w:val="28"/>
          <w:szCs w:val="28"/>
        </w:rPr>
        <w:t xml:space="preserve"> на развитие общечеловеческих духовно- нравственных ценностей и отечественных культурных трад</w:t>
      </w:r>
      <w:r w:rsidR="00F46A8A">
        <w:rPr>
          <w:rFonts w:ascii="Times New Roman" w:hAnsi="Times New Roman" w:cs="Times New Roman"/>
          <w:sz w:val="28"/>
          <w:szCs w:val="28"/>
        </w:rPr>
        <w:t xml:space="preserve">иций.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46A8A">
        <w:rPr>
          <w:rFonts w:ascii="Times New Roman" w:hAnsi="Times New Roman" w:cs="Times New Roman"/>
          <w:sz w:val="28"/>
          <w:szCs w:val="28"/>
        </w:rPr>
        <w:t xml:space="preserve">Выставочная деятельность </w:t>
      </w:r>
      <w:r w:rsidR="0083343C">
        <w:rPr>
          <w:rFonts w:ascii="Times New Roman" w:hAnsi="Times New Roman" w:cs="Times New Roman"/>
          <w:sz w:val="28"/>
          <w:szCs w:val="28"/>
        </w:rPr>
        <w:t>МУ «Центр культуры и туризма «Романов-Борисоглебск» включает в себя обеспечение сохранности и представление подлинных художественных ценностей, формирует культурную с</w:t>
      </w:r>
      <w:r w:rsidR="005733D7">
        <w:rPr>
          <w:rFonts w:ascii="Times New Roman" w:hAnsi="Times New Roman" w:cs="Times New Roman"/>
          <w:sz w:val="28"/>
          <w:szCs w:val="28"/>
        </w:rPr>
        <w:t xml:space="preserve">реду музейного информационного </w:t>
      </w:r>
      <w:r w:rsidR="0083343C">
        <w:rPr>
          <w:rFonts w:ascii="Times New Roman" w:hAnsi="Times New Roman" w:cs="Times New Roman"/>
          <w:sz w:val="28"/>
          <w:szCs w:val="28"/>
        </w:rPr>
        <w:t>пространства, делает посещение экспозиций комфортными для пребывания посетителей. Работники Центра занимаются  туристической деятельностью, реализуют проекты по развитию въездного и внутреннего туризма на территории Тутаевского муниципального района.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Работа учреждений дополнительного образования детей МОУ ДОД «Детская школа искусств» направлена на осуществление качественного ведения учебного процесса, подготовку и обеспечение учеников  для участия  в  районных, областных, всероссийских и международных конкурсах, поддержку и развитие талантливых детей и подростков.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Несмотря на позитивную динамику развития сфер культуры, туризма, и молодежной политики сохраняется актуальность проблем, связанных с мотивацией населения к занятиям в клубных формированиях, обучению на различных отделениях учреждений дополнительного образования детей, получению социально-значимой, общественно-политической, образовательной, культурной информации, а также с доступностью и качеством муниципальных услуг, предоставляемых населению.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района, с другой стороны, с выбором и поддержкой приоритетных направлений, обеспечивающих улучшение качества, разнообразие и доступность муниципальных услуг, предоставляемых учреждениями.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целях сохранения результатов деятельности учреждений необходимо внедрение в сферы информационно-коммуникационных технологий, позволяющих сформировать инновационный подход к дальнейшему развитию отраслей, необходимо продолжить реализацию мер, направленных на эффективную деятельность учреждений культуры, туризма и молодежной политики.</w:t>
      </w:r>
    </w:p>
    <w:p w:rsidR="00C109A6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Необходимо сохранять и развивать имеющуюся  материально-техническую базу, делать объекты привлекательными и востребованными, муниципальные услуги, оказываемые учреждениями культуры, туризма и молодежной политики, соответствующими современным стандартам.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Эта работа позволит привлечь большее количество граждан, прежде всего детей и молодежи, к занятиям творчеством, создаст дополнительные условия для удовлетворения  эстетических и духовных потребностей населения.</w:t>
      </w: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Сложность и разносторонность стоящих перед сферой культуры, туризма и молодежной  политики задач обуславливают необходимость дальнейшего</w:t>
      </w:r>
    </w:p>
    <w:p w:rsidR="0068413D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применения программного </w:t>
      </w:r>
      <w:r w:rsidR="00C23826">
        <w:rPr>
          <w:rFonts w:ascii="Times New Roman" w:hAnsi="Times New Roman" w:cs="Times New Roman"/>
          <w:sz w:val="28"/>
          <w:szCs w:val="28"/>
        </w:rPr>
        <w:t>метода.</w:t>
      </w:r>
    </w:p>
    <w:p w:rsidR="00C23826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Программный метод позволит:</w:t>
      </w:r>
    </w:p>
    <w:p w:rsidR="00C23826" w:rsidRDefault="0068413D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83343C">
        <w:rPr>
          <w:rFonts w:ascii="Times New Roman" w:hAnsi="Times New Roman" w:cs="Times New Roman"/>
          <w:sz w:val="28"/>
          <w:szCs w:val="28"/>
        </w:rPr>
        <w:t>совершенствовать нормативно-правовую, организационно-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методическую и материально-техн</w:t>
      </w:r>
      <w:r w:rsidR="005A0AC0">
        <w:rPr>
          <w:rFonts w:ascii="Times New Roman" w:hAnsi="Times New Roman" w:cs="Times New Roman"/>
          <w:sz w:val="28"/>
          <w:szCs w:val="28"/>
        </w:rPr>
        <w:t>ическую базы в данных отраслях;</w:t>
      </w:r>
    </w:p>
    <w:p w:rsidR="005733D7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сконцентрировать финансовые ресурсы на проведение наиболее значимых мероприятий, направленных на сохранение и развитие культуры,</w:t>
      </w:r>
      <w:r w:rsidR="005733D7">
        <w:rPr>
          <w:rFonts w:ascii="Times New Roman" w:hAnsi="Times New Roman" w:cs="Times New Roman"/>
          <w:sz w:val="28"/>
          <w:szCs w:val="28"/>
        </w:rPr>
        <w:t xml:space="preserve"> туризма и молодежной политики;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обеспечить адресность, последовательность, преемственность и контроль  инвестирования средств  федерального, областного районного бюджетов в сферу культуры, туризма и молодежной политики;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создать условия для функционирования учреждений культуры, туризма и молодежной политики, предпосылки их дальнейшего развития.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внедрить инновационные технологии в работу учреждений культуры, туризма и молодежной политики; 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успешной реализации муниципальной программы имеет прогнозирование возможных рисков, связанных с достижением целей,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задач муниципальной программы, оценка их масштабов и последствий, а также формирование системы мер по их предотвращению.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муниципальной программы могут быть выделены следующие риски ее реализации.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Правовые риски связаны с изменением федерального, областного, районного законодательства, длительностью сроков формирования нормативно-правовой базы,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 могут послужить причиной существенного снижения качества и доступности муниципальных услуг.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Кадровые риски обусловлены значительным дефицитом высококвалифицированных кадров в сферах культуры, туризма и молодежной политики, что снижает эффективность работы учреждений и качество предоставляемых ими услуг.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минимизации воздействия правовых рисков планируется:</w:t>
      </w:r>
    </w:p>
    <w:p w:rsidR="00C109A6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проводить мониторинг планируемых изменений федерального, областного, районного законодательства в сферах культуры, туризма и молодежной политики.</w:t>
      </w: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Для снижения негативных последствий рисков, связанных с усилием разрыва между современными требованиями и фактическим состоянием материально-технической базы, технического оснащения, предусматривается проведение модернизации за счет привлечения внебюджетных средств, в рамках механизмов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-частного партнерства и меценатства.</w:t>
      </w:r>
    </w:p>
    <w:p w:rsidR="00C23826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Создание устойчивых предпосылок, условий для сохранения и 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дальнейшего развития туристической сферы в районе, позволит увеличить поток туристов, поспособствует отрыть п</w:t>
      </w:r>
      <w:r w:rsidR="005A0AC0">
        <w:rPr>
          <w:rFonts w:ascii="Times New Roman" w:hAnsi="Times New Roman" w:cs="Times New Roman"/>
          <w:sz w:val="28"/>
          <w:szCs w:val="28"/>
        </w:rPr>
        <w:t xml:space="preserve">редпринимателям новые  </w:t>
      </w:r>
    </w:p>
    <w:p w:rsidR="00C23826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предприятия,  превратить туризм в отрасль экономики, приносящую доход. </w:t>
      </w:r>
    </w:p>
    <w:p w:rsidR="005733D7" w:rsidRDefault="00347B8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Основными условиями минимизации ад</w:t>
      </w:r>
      <w:r w:rsidR="005733D7">
        <w:rPr>
          <w:rFonts w:ascii="Times New Roman" w:hAnsi="Times New Roman" w:cs="Times New Roman"/>
          <w:sz w:val="28"/>
          <w:szCs w:val="28"/>
        </w:rPr>
        <w:t>министративных рисков являются: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формирование эффективной системы управления реализацией муниципальной программы;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проведение систематического мониторинга результативности реализации муниципальной программы;</w:t>
      </w:r>
    </w:p>
    <w:p w:rsidR="005733D7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повышение эффективности взаимодействия участников  в реализации муниципальной программы;</w:t>
      </w:r>
    </w:p>
    <w:p w:rsidR="0083343C" w:rsidRDefault="005733D7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343C">
        <w:rPr>
          <w:rFonts w:ascii="Times New Roman" w:hAnsi="Times New Roman" w:cs="Times New Roman"/>
          <w:sz w:val="28"/>
          <w:szCs w:val="28"/>
        </w:rPr>
        <w:t>- своевременная корректировка мероприятий муниципальной программы.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Снижение влияния кадровых рисков предполагается посредством притока высококвалифицированных кадров и переподготовки (повышение квалификации) имеющихся специалистов.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Недостаточное финансирование и слабая материально-техническая база учреждений увеличивает разрыв между культурными потребностями населения и возможностями их удовлетворения. Проблемная ситуация складывается с техническим обновлением учреждений культуры, туризма и молодежной политики,  здания  9 домов культуры требуют капитального ремонта. 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Разработка программы вызвана необходимостью преодоления сложившейся ситуации в сферах департамента культуры. Программно-целевой метод позволит сконцентрировать финансовые ресурсы в целях проведения первоочередных работ в муниципальных учреждениях культуры, туризма и молодежной политики.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343C" w:rsidRPr="0033008F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08F">
        <w:rPr>
          <w:rFonts w:ascii="Times New Roman" w:hAnsi="Times New Roman" w:cs="Times New Roman"/>
          <w:b/>
          <w:sz w:val="28"/>
          <w:szCs w:val="28"/>
        </w:rPr>
        <w:t xml:space="preserve">       2.Приоритеты государственной политики в сфере реализации</w:t>
      </w:r>
    </w:p>
    <w:p w:rsidR="0083343C" w:rsidRPr="0033008F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08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и ожидаемые конечные результаты её </w:t>
      </w:r>
    </w:p>
    <w:p w:rsidR="00C109A6" w:rsidRPr="0033008F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08F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C109A6" w:rsidRPr="0033008F">
        <w:rPr>
          <w:rFonts w:ascii="Times New Roman" w:hAnsi="Times New Roman" w:cs="Times New Roman"/>
          <w:b/>
          <w:sz w:val="28"/>
          <w:szCs w:val="28"/>
        </w:rPr>
        <w:t>.</w:t>
      </w:r>
    </w:p>
    <w:p w:rsidR="0083343C" w:rsidRDefault="007008B5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46A8A">
        <w:rPr>
          <w:rFonts w:ascii="Times New Roman" w:hAnsi="Times New Roman" w:cs="Times New Roman"/>
          <w:sz w:val="28"/>
          <w:szCs w:val="28"/>
        </w:rPr>
        <w:t xml:space="preserve"> 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 w:rsidRPr="00F46A8A">
        <w:rPr>
          <w:rFonts w:ascii="Times New Roman" w:hAnsi="Times New Roman" w:cs="Times New Roman"/>
          <w:sz w:val="28"/>
          <w:szCs w:val="28"/>
        </w:rPr>
        <w:t xml:space="preserve"> Основной целью программы является</w:t>
      </w:r>
      <w:r w:rsidR="005C1491">
        <w:rPr>
          <w:rFonts w:ascii="Times New Roman" w:hAnsi="Times New Roman" w:cs="Times New Roman"/>
          <w:sz w:val="28"/>
          <w:szCs w:val="28"/>
        </w:rPr>
        <w:t xml:space="preserve"> реализация</w:t>
      </w:r>
      <w:r w:rsidR="00F46A8A" w:rsidRPr="00F46A8A">
        <w:rPr>
          <w:rFonts w:ascii="Times New Roman" w:hAnsi="Times New Roman" w:cs="Times New Roman"/>
          <w:sz w:val="28"/>
          <w:szCs w:val="28"/>
        </w:rPr>
        <w:t xml:space="preserve"> полномочий, обеспечение услуг и выполнение работ в сферах культуры, туризма  и молодежной политики, установленных законодательством Российской Федерации, Ярославской области и Тутаевского муниципального района.</w:t>
      </w: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491" w:rsidRDefault="005C1491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1491" w:rsidRDefault="005C1491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будет осуществляться путем решения задач в рамках соответствующих подпрограмм. Целью реализации каждой подпрограммы является решение задачи муниципальной программы.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Задачи программы:</w:t>
      </w:r>
    </w:p>
    <w:p w:rsidR="0068413D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сохранение и развитие традиций в сферах  культуры, туризма и молодежной политики,  как основной составляющей при формировании ед</w:t>
      </w:r>
      <w:r w:rsidR="00C23826">
        <w:rPr>
          <w:rFonts w:ascii="Times New Roman" w:hAnsi="Times New Roman" w:cs="Times New Roman"/>
          <w:sz w:val="28"/>
          <w:szCs w:val="28"/>
        </w:rPr>
        <w:t>иного культурного пространства;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создание условий для организации досуга и обеспечения жителей услугами  учреждений департамента культуры,</w:t>
      </w:r>
      <w:r w:rsidR="005733D7">
        <w:rPr>
          <w:rFonts w:ascii="Times New Roman" w:hAnsi="Times New Roman" w:cs="Times New Roman"/>
          <w:sz w:val="28"/>
          <w:szCs w:val="28"/>
        </w:rPr>
        <w:t xml:space="preserve"> туризма и молодежной политики;</w:t>
      </w:r>
    </w:p>
    <w:p w:rsidR="00C23826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 - реализация информационного, научно-методического и кадрового обеспечения  деятельности  организаций в сферах культуры</w:t>
      </w:r>
      <w:r w:rsidR="0033008F">
        <w:rPr>
          <w:rFonts w:ascii="Times New Roman" w:hAnsi="Times New Roman" w:cs="Times New Roman"/>
          <w:sz w:val="28"/>
          <w:szCs w:val="28"/>
        </w:rPr>
        <w:t>, туризма и молодежной политики</w:t>
      </w:r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создание необходимых условий для эффективной реализации муниципальной программы.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Муниципальная программа имеет следующие целевые показатели:</w:t>
      </w:r>
    </w:p>
    <w:p w:rsidR="0083343C" w:rsidRPr="00463692" w:rsidRDefault="00027A6F" w:rsidP="00C03AD6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03AD6">
        <w:rPr>
          <w:rFonts w:ascii="Times New Roman" w:hAnsi="Times New Roman" w:cs="Times New Roman"/>
          <w:sz w:val="28"/>
          <w:szCs w:val="28"/>
        </w:rPr>
        <w:t>1.</w:t>
      </w:r>
      <w:r w:rsidR="0083343C">
        <w:rPr>
          <w:rFonts w:ascii="Times New Roman" w:hAnsi="Times New Roman" w:cs="Times New Roman"/>
          <w:sz w:val="28"/>
          <w:szCs w:val="28"/>
        </w:rPr>
        <w:t>Уровень фактической обеспеченности учреждениями культуры в  муниципальном районе от нормативной потребности:</w:t>
      </w:r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клубами и учреждениями клубного типа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 xml:space="preserve">   (%);</w:t>
      </w:r>
      <w:proofErr w:type="gramEnd"/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- фактическое количество зрительских ме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>ст в кл</w:t>
      </w:r>
      <w:proofErr w:type="gramEnd"/>
      <w:r w:rsidR="0083343C">
        <w:rPr>
          <w:rFonts w:ascii="Times New Roman" w:hAnsi="Times New Roman" w:cs="Times New Roman"/>
          <w:sz w:val="28"/>
          <w:szCs w:val="28"/>
        </w:rPr>
        <w:t>убах и учреждениях клубного типа (единиц);</w:t>
      </w:r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343C">
        <w:rPr>
          <w:rFonts w:ascii="Times New Roman" w:hAnsi="Times New Roman" w:cs="Times New Roman"/>
          <w:sz w:val="28"/>
          <w:szCs w:val="28"/>
        </w:rPr>
        <w:t xml:space="preserve">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нормативное количество зрительских  ме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>ст в кл</w:t>
      </w:r>
      <w:proofErr w:type="gramEnd"/>
      <w:r w:rsidR="0083343C">
        <w:rPr>
          <w:rFonts w:ascii="Times New Roman" w:hAnsi="Times New Roman" w:cs="Times New Roman"/>
          <w:sz w:val="28"/>
          <w:szCs w:val="28"/>
        </w:rPr>
        <w:t>убах и учреждениях клубного типа (единиц);</w:t>
      </w:r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-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библиотеками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 xml:space="preserve">  (%);</w:t>
      </w:r>
      <w:proofErr w:type="gramEnd"/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343C">
        <w:rPr>
          <w:rFonts w:ascii="Times New Roman" w:hAnsi="Times New Roman" w:cs="Times New Roman"/>
          <w:sz w:val="28"/>
          <w:szCs w:val="28"/>
        </w:rPr>
        <w:t xml:space="preserve">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фактическое количество библиотек (единиц);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A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3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нормативное количество библиотек (единиц);</w:t>
      </w:r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343C">
        <w:rPr>
          <w:rFonts w:ascii="Times New Roman" w:hAnsi="Times New Roman" w:cs="Times New Roman"/>
          <w:sz w:val="28"/>
          <w:szCs w:val="28"/>
        </w:rPr>
        <w:t xml:space="preserve">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парками культуры и отдыха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 xml:space="preserve">  (%);</w:t>
      </w:r>
      <w:proofErr w:type="gramEnd"/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343C">
        <w:rPr>
          <w:rFonts w:ascii="Times New Roman" w:hAnsi="Times New Roman" w:cs="Times New Roman"/>
          <w:sz w:val="28"/>
          <w:szCs w:val="28"/>
        </w:rPr>
        <w:t xml:space="preserve"> 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 фактическое количество парков культуры и отдыха (единиц);</w:t>
      </w:r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  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нормативное количество парков культуры и отдыха (единиц).</w:t>
      </w:r>
    </w:p>
    <w:p w:rsidR="0083343C" w:rsidRDefault="00027A6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343C">
        <w:rPr>
          <w:rFonts w:ascii="Times New Roman" w:hAnsi="Times New Roman" w:cs="Times New Roman"/>
          <w:sz w:val="28"/>
          <w:szCs w:val="28"/>
        </w:rPr>
        <w:t>2.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proofErr w:type="gramStart"/>
      <w:r w:rsidR="0083343C">
        <w:rPr>
          <w:rFonts w:ascii="Times New Roman" w:hAnsi="Times New Roman" w:cs="Times New Roman"/>
          <w:sz w:val="28"/>
          <w:szCs w:val="28"/>
        </w:rPr>
        <w:t xml:space="preserve">  (%);</w:t>
      </w:r>
      <w:proofErr w:type="gramEnd"/>
    </w:p>
    <w:p w:rsidR="0083343C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- количество муниципальных учреждений культуры, здания которых находятся в аварийном состоянии или требуют капитального ремонта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(единиц);</w:t>
      </w:r>
    </w:p>
    <w:p w:rsidR="00C109A6" w:rsidRDefault="00C03AD6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7B8C"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43C">
        <w:rPr>
          <w:rFonts w:ascii="Times New Roman" w:hAnsi="Times New Roman" w:cs="Times New Roman"/>
          <w:sz w:val="28"/>
          <w:szCs w:val="28"/>
        </w:rPr>
        <w:t xml:space="preserve"> количество муниципальны</w:t>
      </w:r>
      <w:r w:rsidR="008B1C59">
        <w:rPr>
          <w:rFonts w:ascii="Times New Roman" w:hAnsi="Times New Roman" w:cs="Times New Roman"/>
          <w:sz w:val="28"/>
          <w:szCs w:val="28"/>
        </w:rPr>
        <w:t>х учреждений культуры (единиц).</w:t>
      </w:r>
    </w:p>
    <w:p w:rsidR="00C109A6" w:rsidRPr="0006791E" w:rsidRDefault="00027A6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791E">
        <w:rPr>
          <w:rFonts w:ascii="Times New Roman" w:hAnsi="Times New Roman" w:cs="Times New Roman"/>
          <w:sz w:val="28"/>
          <w:szCs w:val="28"/>
        </w:rPr>
        <w:t xml:space="preserve">       </w:t>
      </w:r>
      <w:r w:rsidR="0083343C" w:rsidRPr="0006791E">
        <w:rPr>
          <w:rFonts w:ascii="Times New Roman" w:hAnsi="Times New Roman" w:cs="Times New Roman"/>
          <w:sz w:val="28"/>
          <w:szCs w:val="28"/>
        </w:rPr>
        <w:t>3.Обеспечение достижения целей, решение задач и выполнение показателей муниципальной программы</w:t>
      </w:r>
      <w:proofErr w:type="gramStart"/>
      <w:r w:rsidR="0083343C" w:rsidRPr="0006791E">
        <w:rPr>
          <w:rFonts w:ascii="Times New Roman" w:hAnsi="Times New Roman" w:cs="Times New Roman"/>
          <w:sz w:val="28"/>
          <w:szCs w:val="28"/>
        </w:rPr>
        <w:t xml:space="preserve">  (%).</w:t>
      </w:r>
      <w:proofErr w:type="gramEnd"/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Ресурсное обесп</w:t>
      </w:r>
      <w:r w:rsidR="0033008F">
        <w:rPr>
          <w:rFonts w:ascii="Times New Roman" w:hAnsi="Times New Roman" w:cs="Times New Roman"/>
          <w:sz w:val="28"/>
          <w:szCs w:val="28"/>
        </w:rPr>
        <w:t>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33008F">
        <w:rPr>
          <w:rFonts w:ascii="Times New Roman" w:hAnsi="Times New Roman" w:cs="Times New Roman"/>
          <w:sz w:val="28"/>
          <w:szCs w:val="28"/>
        </w:rPr>
        <w:t>влено в разделе 5 программы.</w:t>
      </w: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B1C59" w:rsidRDefault="008B1C59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008F" w:rsidRDefault="0033008F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Основные сведе</w:t>
      </w:r>
      <w:r w:rsidR="0033008F">
        <w:rPr>
          <w:rFonts w:ascii="Times New Roman" w:hAnsi="Times New Roman" w:cs="Times New Roman"/>
          <w:sz w:val="28"/>
          <w:szCs w:val="28"/>
        </w:rPr>
        <w:t>ния о подпрограммах, входящих в состав муниципальной программы,</w:t>
      </w:r>
      <w:r>
        <w:rPr>
          <w:rFonts w:ascii="Times New Roman" w:hAnsi="Times New Roman" w:cs="Times New Roman"/>
          <w:sz w:val="28"/>
          <w:szCs w:val="28"/>
        </w:rPr>
        <w:t xml:space="preserve"> представ</w:t>
      </w:r>
      <w:r w:rsidR="0033008F">
        <w:rPr>
          <w:rFonts w:ascii="Times New Roman" w:hAnsi="Times New Roman" w:cs="Times New Roman"/>
          <w:sz w:val="28"/>
          <w:szCs w:val="28"/>
        </w:rPr>
        <w:t>лены в разделе 6 программы.</w:t>
      </w:r>
    </w:p>
    <w:p w:rsidR="0083343C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Муниципальная программа носит постоянный характер.</w:t>
      </w:r>
    </w:p>
    <w:p w:rsidR="00574ACF" w:rsidRDefault="0083343C" w:rsidP="00CF5FE5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7A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силу постоянного характера решаемых в муниципальной программе задач выделение отдельных этапов ее реализации не предусматривается.    </w:t>
      </w:r>
    </w:p>
    <w:p w:rsidR="0083343C" w:rsidRPr="00574ACF" w:rsidRDefault="0083343C" w:rsidP="00574ACF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  <w:sectPr w:rsidR="0083343C" w:rsidRPr="00574ACF" w:rsidSect="00757EE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426" w:bottom="284" w:left="2127" w:header="1134" w:footer="0" w:gutter="0"/>
          <w:pgNumType w:start="1" w:chapStyle="1"/>
          <w:cols w:space="720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41E9D" w:rsidRDefault="00574ACF" w:rsidP="00341E9D">
      <w:pPr>
        <w:pStyle w:val="ConsPlusNonformat"/>
        <w:widowControl/>
        <w:tabs>
          <w:tab w:val="left" w:pos="1134"/>
        </w:tabs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4E68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</w:t>
      </w:r>
      <w:r w:rsidR="003D3B39" w:rsidRPr="004E68A0">
        <w:rPr>
          <w:rFonts w:ascii="Times New Roman" w:hAnsi="Times New Roman" w:cs="Times New Roman"/>
          <w:b/>
          <w:sz w:val="28"/>
          <w:szCs w:val="28"/>
        </w:rPr>
        <w:t xml:space="preserve">   3. </w:t>
      </w:r>
      <w:r w:rsidR="0083343C" w:rsidRPr="004E68A0">
        <w:rPr>
          <w:rFonts w:ascii="Times New Roman" w:hAnsi="Times New Roman" w:cs="Times New Roman"/>
          <w:b/>
          <w:sz w:val="28"/>
          <w:szCs w:val="28"/>
        </w:rPr>
        <w:t>Цель и целевые пок</w:t>
      </w:r>
      <w:r w:rsidR="00341E9D">
        <w:rPr>
          <w:rFonts w:ascii="Times New Roman" w:hAnsi="Times New Roman" w:cs="Times New Roman"/>
          <w:b/>
          <w:sz w:val="28"/>
          <w:szCs w:val="28"/>
        </w:rPr>
        <w:t>азатели муниципальной программы</w:t>
      </w:r>
    </w:p>
    <w:p w:rsidR="0083343C" w:rsidRPr="00341E9D" w:rsidRDefault="00341E9D" w:rsidP="00341E9D">
      <w:pPr>
        <w:pStyle w:val="ConsPlusNonformat"/>
        <w:widowControl/>
        <w:tabs>
          <w:tab w:val="left" w:pos="1134"/>
        </w:tabs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3343C">
        <w:rPr>
          <w:rFonts w:ascii="Times New Roman" w:hAnsi="Times New Roman" w:cs="Times New Roman"/>
          <w:sz w:val="28"/>
          <w:szCs w:val="28"/>
        </w:rPr>
        <w:t xml:space="preserve"> полномочий, обеспечения услуг и выполнения работ в сферах культуры, туризма  и молодежной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X="74" w:tblpY="232"/>
        <w:tblW w:w="15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9"/>
        <w:gridCol w:w="13"/>
        <w:gridCol w:w="14"/>
        <w:gridCol w:w="1127"/>
        <w:gridCol w:w="7"/>
        <w:gridCol w:w="1403"/>
        <w:gridCol w:w="14"/>
        <w:gridCol w:w="16"/>
        <w:gridCol w:w="15"/>
        <w:gridCol w:w="1350"/>
        <w:gridCol w:w="15"/>
        <w:gridCol w:w="22"/>
        <w:gridCol w:w="1673"/>
        <w:gridCol w:w="28"/>
        <w:gridCol w:w="32"/>
        <w:gridCol w:w="15"/>
        <w:gridCol w:w="1350"/>
        <w:gridCol w:w="20"/>
        <w:gridCol w:w="25"/>
        <w:gridCol w:w="1680"/>
        <w:gridCol w:w="15"/>
        <w:gridCol w:w="1545"/>
        <w:gridCol w:w="30"/>
        <w:gridCol w:w="15"/>
        <w:gridCol w:w="1656"/>
      </w:tblGrid>
      <w:tr w:rsidR="0083343C" w:rsidTr="00855B50">
        <w:tc>
          <w:tcPr>
            <w:tcW w:w="3116" w:type="dxa"/>
            <w:gridSpan w:val="3"/>
            <w:vMerge w:val="restart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  <w:proofErr w:type="gramEnd"/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-рения</w:t>
            </w:r>
            <w:proofErr w:type="gramEnd"/>
          </w:p>
        </w:tc>
        <w:tc>
          <w:tcPr>
            <w:tcW w:w="10919" w:type="dxa"/>
            <w:gridSpan w:val="20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83343C" w:rsidTr="00855B50">
        <w:tc>
          <w:tcPr>
            <w:tcW w:w="3116" w:type="dxa"/>
            <w:gridSpan w:val="3"/>
            <w:vMerge/>
            <w:vAlign w:val="center"/>
          </w:tcPr>
          <w:p w:rsidR="0083343C" w:rsidRDefault="0083343C" w:rsidP="00855B50">
            <w:pPr>
              <w:ind w:firstLine="0"/>
              <w:jc w:val="left"/>
              <w:rPr>
                <w:szCs w:val="28"/>
                <w:lang w:val="en-US"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базовое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2014 год</w:t>
            </w:r>
          </w:p>
        </w:tc>
        <w:tc>
          <w:tcPr>
            <w:tcW w:w="3119" w:type="dxa"/>
            <w:gridSpan w:val="7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122" w:type="dxa"/>
            <w:gridSpan w:val="6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261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2017 год</w:t>
            </w:r>
          </w:p>
        </w:tc>
      </w:tr>
      <w:tr w:rsidR="0083343C" w:rsidTr="00855B50">
        <w:tc>
          <w:tcPr>
            <w:tcW w:w="3116" w:type="dxa"/>
            <w:gridSpan w:val="3"/>
            <w:vMerge/>
            <w:vAlign w:val="center"/>
          </w:tcPr>
          <w:p w:rsidR="0083343C" w:rsidRDefault="0083343C" w:rsidP="00855B50">
            <w:pPr>
              <w:ind w:firstLine="0"/>
              <w:jc w:val="left"/>
              <w:rPr>
                <w:szCs w:val="28"/>
                <w:lang w:val="en-US"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учетом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дополни-тельных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учетом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дополни-тельных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</w:p>
        </w:tc>
        <w:tc>
          <w:tcPr>
            <w:tcW w:w="1560" w:type="dxa"/>
            <w:gridSpan w:val="2"/>
          </w:tcPr>
          <w:p w:rsidR="0083343C" w:rsidRDefault="007D0BAD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3343C">
              <w:rPr>
                <w:rFonts w:ascii="Times New Roman" w:hAnsi="Times New Roman" w:cs="Times New Roman"/>
                <w:sz w:val="28"/>
                <w:szCs w:val="28"/>
              </w:rPr>
              <w:t>лановое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учетом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дополни-тельных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</w:p>
        </w:tc>
      </w:tr>
      <w:tr w:rsidR="0083343C" w:rsidTr="00855B50"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3343C" w:rsidTr="00855B50">
        <w:tc>
          <w:tcPr>
            <w:tcW w:w="15169" w:type="dxa"/>
            <w:gridSpan w:val="2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43C" w:rsidRDefault="0083343C" w:rsidP="003D3B39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культуры, туризма и молодежной политики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Тутаевском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муниципальном районе» </w:t>
            </w:r>
          </w:p>
          <w:p w:rsidR="003D3B39" w:rsidRDefault="003D3B39" w:rsidP="003D3B39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на 2015-2017 годы</w:t>
            </w:r>
          </w:p>
        </w:tc>
      </w:tr>
      <w:tr w:rsidR="0083343C" w:rsidTr="00855B50">
        <w:trPr>
          <w:trHeight w:val="675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Ресурсное обеспечение программы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тыс.      руб.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95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1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Уровень фактической обеспеченности учреждениями культуры в муниципальном районе от нормативной потребности:</w:t>
            </w:r>
          </w:p>
          <w:p w:rsidR="00341E9D" w:rsidRDefault="00341E9D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Pr="00341E9D" w:rsidRDefault="0083343C" w:rsidP="00341E9D">
            <w:pPr>
              <w:ind w:firstLine="0"/>
              <w:rPr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12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клубами и учреждениями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клубного типа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   %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101,13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101,13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101,13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101,13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42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- фактическое количество зрительских 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ст в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убах и учреждениях клубного типа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5211,00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5211,00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5211,00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5211,00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65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нормативное количество зрительских 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ст в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убах и учреждениях клубного типа 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5153,00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5153,00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5153,00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5153,00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42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библиотеками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%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100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100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100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100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611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фактическое количество библиотек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22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22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22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22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705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нормативное количество библиотек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22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22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22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22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65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парками культуры и отдыха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%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400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400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400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400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960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фактическое количество парков культуры и отдыха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4,00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4,00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4,00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4,00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50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нормативное количество парков культуры и отдыха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1,00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1,00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1,00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1,00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57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2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%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30,61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19,18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18,4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16,62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890"/>
        </w:trPr>
        <w:tc>
          <w:tcPr>
            <w:tcW w:w="3116" w:type="dxa"/>
            <w:gridSpan w:val="3"/>
          </w:tcPr>
          <w:p w:rsidR="000E1741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- количество муниципальных учреждений культуры, здания которых находятся в аварийном состоянии или  требуют капитального ремонта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9,00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8,00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6,00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4,00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1741" w:rsidTr="00855B50">
        <w:trPr>
          <w:trHeight w:val="303"/>
        </w:trPr>
        <w:tc>
          <w:tcPr>
            <w:tcW w:w="3116" w:type="dxa"/>
            <w:gridSpan w:val="3"/>
          </w:tcPr>
          <w:p w:rsidR="000E1741" w:rsidRDefault="000E1741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выделение</w:t>
            </w:r>
          </w:p>
        </w:tc>
        <w:tc>
          <w:tcPr>
            <w:tcW w:w="1134" w:type="dxa"/>
            <w:gridSpan w:val="2"/>
          </w:tcPr>
          <w:p w:rsidR="000E1741" w:rsidRDefault="000E1741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2"/>
          </w:tcPr>
          <w:p w:rsidR="000E1741" w:rsidRDefault="000E1741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gridSpan w:val="5"/>
          </w:tcPr>
          <w:p w:rsidR="000E1741" w:rsidRDefault="000E1741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E1741" w:rsidRDefault="000E1741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0E1741" w:rsidRDefault="000E1741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5" w:type="dxa"/>
            <w:gridSpan w:val="2"/>
          </w:tcPr>
          <w:p w:rsidR="000E1741" w:rsidRDefault="000E1741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E1741" w:rsidRDefault="000E1741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3"/>
          </w:tcPr>
          <w:p w:rsidR="000E1741" w:rsidRDefault="000E1741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57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 количество муниципальных учреждений культуры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49,00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49,00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49,00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49,00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95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3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достижения целей, решение задач и выполнение показателей муниципальной программы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%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315"/>
        </w:trPr>
        <w:tc>
          <w:tcPr>
            <w:tcW w:w="15169" w:type="dxa"/>
            <w:gridSpan w:val="25"/>
          </w:tcPr>
          <w:p w:rsidR="0083343C" w:rsidRDefault="0083343C" w:rsidP="0085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</w:p>
          <w:p w:rsidR="0083343C" w:rsidRDefault="0083343C" w:rsidP="0085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1174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Ведомствен</w:t>
            </w:r>
            <w:r w:rsidR="005F2AF8">
              <w:rPr>
                <w:rFonts w:ascii="Times New Roman" w:hAnsi="Times New Roman" w:cs="Times New Roman"/>
                <w:sz w:val="28"/>
                <w:szCs w:val="28"/>
              </w:rPr>
              <w:t>ная целевая программа «Молодежь» 2015-2017 годы</w:t>
            </w:r>
          </w:p>
          <w:p w:rsidR="0083343C" w:rsidRDefault="0083343C" w:rsidP="0085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855B50">
        <w:trPr>
          <w:trHeight w:val="195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1</w:t>
            </w: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Число жителей района в возрасте от 14 до 30 лет, охваченных мероприятиями молодежной политики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410" w:type="dxa"/>
            <w:gridSpan w:val="2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9000</w:t>
            </w:r>
          </w:p>
        </w:tc>
        <w:tc>
          <w:tcPr>
            <w:tcW w:w="1410" w:type="dxa"/>
            <w:gridSpan w:val="5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9000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  <w:gridSpan w:val="4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9100</w:t>
            </w:r>
          </w:p>
        </w:tc>
        <w:tc>
          <w:tcPr>
            <w:tcW w:w="1725" w:type="dxa"/>
            <w:gridSpan w:val="3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9100</w:t>
            </w:r>
          </w:p>
        </w:tc>
        <w:tc>
          <w:tcPr>
            <w:tcW w:w="1671" w:type="dxa"/>
            <w:gridSpan w:val="2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12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2</w:t>
            </w: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Доля общественных объединений, получивших поддержку или принявших участие в мероприятиях по реализации государственной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молодежной политики, от общего числа обратившихся за государственной поддержкой или изъявивших желание принять участие в мероприятиях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%</w:t>
            </w:r>
          </w:p>
        </w:tc>
        <w:tc>
          <w:tcPr>
            <w:tcW w:w="1410" w:type="dxa"/>
            <w:gridSpan w:val="2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не менее</w:t>
            </w: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80</w:t>
            </w:r>
          </w:p>
        </w:tc>
        <w:tc>
          <w:tcPr>
            <w:tcW w:w="1410" w:type="dxa"/>
            <w:gridSpan w:val="5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 менее</w:t>
            </w: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80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  <w:gridSpan w:val="4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 менее</w:t>
            </w: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80</w:t>
            </w:r>
          </w:p>
        </w:tc>
        <w:tc>
          <w:tcPr>
            <w:tcW w:w="1725" w:type="dxa"/>
            <w:gridSpan w:val="3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не менее</w:t>
            </w:r>
          </w:p>
          <w:p w:rsidR="0083343C" w:rsidRDefault="0083343C" w:rsidP="00855B50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80</w:t>
            </w:r>
          </w:p>
        </w:tc>
        <w:tc>
          <w:tcPr>
            <w:tcW w:w="1671" w:type="dxa"/>
            <w:gridSpan w:val="2"/>
          </w:tcPr>
          <w:p w:rsidR="0083343C" w:rsidRDefault="0083343C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915"/>
        </w:trPr>
        <w:tc>
          <w:tcPr>
            <w:tcW w:w="15169" w:type="dxa"/>
            <w:gridSpan w:val="25"/>
          </w:tcPr>
          <w:p w:rsidR="0083343C" w:rsidRDefault="00117454" w:rsidP="00117454">
            <w:pPr>
              <w:pStyle w:val="ConsPlusNonformat"/>
              <w:widowControl/>
              <w:ind w:left="9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</w:t>
            </w:r>
            <w:r w:rsidR="0083343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целевая программа </w:t>
            </w:r>
          </w:p>
          <w:p w:rsidR="0083343C" w:rsidRDefault="005F2AF8" w:rsidP="00855B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3343C">
              <w:rPr>
                <w:rFonts w:ascii="Times New Roman" w:hAnsi="Times New Roman" w:cs="Times New Roman"/>
                <w:sz w:val="28"/>
                <w:szCs w:val="28"/>
              </w:rPr>
              <w:t xml:space="preserve">«Патриотическое воспитание граждан Российской Федерации, проживающей на территории </w:t>
            </w:r>
          </w:p>
          <w:p w:rsidR="0083343C" w:rsidRDefault="005F2AF8" w:rsidP="00855B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3343C">
              <w:rPr>
                <w:rFonts w:ascii="Times New Roman" w:hAnsi="Times New Roman" w:cs="Times New Roman"/>
                <w:sz w:val="28"/>
                <w:szCs w:val="28"/>
              </w:rPr>
              <w:t xml:space="preserve"> Тутаевского муниципального района Ярославской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</w:p>
        </w:tc>
      </w:tr>
      <w:tr w:rsidR="0083343C" w:rsidTr="00855B50"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1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граждан Тутаевского муниципального района, ежегодно участвующих в мероприятиях патриотической направленности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8500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8600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8600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855B50"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2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Доля граждан, положительно оценивающих результаты проведения мероприятий по патриотическому воспитанию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проценты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855B50">
        <w:trPr>
          <w:trHeight w:val="285"/>
        </w:trPr>
        <w:tc>
          <w:tcPr>
            <w:tcW w:w="3116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3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молодежных и детских патриотических общественных объединений, действующих на территории Тутаевского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муниципального района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  ед.</w:t>
            </w: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20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     23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25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855B50">
        <w:tc>
          <w:tcPr>
            <w:tcW w:w="15169" w:type="dxa"/>
            <w:gridSpan w:val="2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1174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Муниципальная целевая программа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«Комплексные меры противодействия злоупотреблению наркотиками и их незаконному обороту» 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855B50">
        <w:trPr>
          <w:trHeight w:val="1935"/>
        </w:trPr>
        <w:tc>
          <w:tcPr>
            <w:tcW w:w="3116" w:type="dxa"/>
            <w:gridSpan w:val="3"/>
          </w:tcPr>
          <w:p w:rsidR="0083343C" w:rsidRPr="00651AAA" w:rsidRDefault="00C23826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C23826">
              <w:rPr>
                <w:rFonts w:ascii="Times New Roman" w:hAnsi="Times New Roman" w:cs="Times New Roman"/>
                <w:sz w:val="24"/>
                <w:szCs w:val="28"/>
              </w:rPr>
              <w:t>Совершенствование  системы противодействия незаконному обороту наркотиков и профилактики потребления наркотиков и ПАВ различными категориями населения</w:t>
            </w:r>
          </w:p>
        </w:tc>
        <w:tc>
          <w:tcPr>
            <w:tcW w:w="1134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</w:p>
        </w:tc>
        <w:tc>
          <w:tcPr>
            <w:tcW w:w="1418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</w:p>
        </w:tc>
        <w:tc>
          <w:tcPr>
            <w:tcW w:w="170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</w:t>
            </w:r>
          </w:p>
        </w:tc>
        <w:tc>
          <w:tcPr>
            <w:tcW w:w="170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</w:t>
            </w:r>
          </w:p>
        </w:tc>
        <w:tc>
          <w:tcPr>
            <w:tcW w:w="1701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B50" w:rsidTr="00855B50">
        <w:trPr>
          <w:trHeight w:val="1380"/>
        </w:trPr>
        <w:tc>
          <w:tcPr>
            <w:tcW w:w="3116" w:type="dxa"/>
            <w:gridSpan w:val="3"/>
          </w:tcPr>
          <w:p w:rsidR="00855B50" w:rsidRDefault="00855B50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1</w:t>
            </w:r>
          </w:p>
          <w:p w:rsidR="00855B50" w:rsidRPr="00855B50" w:rsidRDefault="00855B50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855B50">
              <w:rPr>
                <w:rFonts w:ascii="Times New Roman" w:hAnsi="Times New Roman" w:cs="Times New Roman"/>
                <w:sz w:val="24"/>
                <w:szCs w:val="28"/>
              </w:rPr>
              <w:t>Уровень первичной заболеваемости наркоманией</w:t>
            </w:r>
          </w:p>
          <w:p w:rsidR="00855B50" w:rsidRPr="00C23826" w:rsidRDefault="00855B50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55B50" w:rsidRPr="00C265A5" w:rsidRDefault="00855B50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8"/>
              </w:rPr>
            </w:pPr>
            <w:r w:rsidRPr="00C265A5">
              <w:rPr>
                <w:rFonts w:ascii="Times New Roman" w:hAnsi="Times New Roman" w:cs="Times New Roman"/>
                <w:sz w:val="22"/>
                <w:szCs w:val="28"/>
              </w:rPr>
              <w:t>случаев на</w:t>
            </w:r>
            <w:r w:rsidR="00C265A5" w:rsidRPr="00C265A5">
              <w:rPr>
                <w:rFonts w:ascii="Times New Roman" w:hAnsi="Times New Roman" w:cs="Times New Roman"/>
                <w:sz w:val="22"/>
                <w:szCs w:val="28"/>
              </w:rPr>
              <w:t xml:space="preserve"> 10 тыс. населения</w:t>
            </w:r>
            <w:r w:rsidRPr="00C265A5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855B50" w:rsidRDefault="00C265A5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0,18</w:t>
            </w:r>
          </w:p>
        </w:tc>
        <w:tc>
          <w:tcPr>
            <w:tcW w:w="1418" w:type="dxa"/>
            <w:gridSpan w:val="5"/>
          </w:tcPr>
          <w:p w:rsidR="00855B50" w:rsidRDefault="00C265A5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0,18</w:t>
            </w:r>
          </w:p>
        </w:tc>
        <w:tc>
          <w:tcPr>
            <w:tcW w:w="1701" w:type="dxa"/>
            <w:gridSpan w:val="2"/>
          </w:tcPr>
          <w:p w:rsidR="00855B50" w:rsidRDefault="00855B50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gridSpan w:val="4"/>
          </w:tcPr>
          <w:p w:rsidR="00855B50" w:rsidRDefault="00C265A5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0,18</w:t>
            </w:r>
          </w:p>
        </w:tc>
        <w:tc>
          <w:tcPr>
            <w:tcW w:w="1705" w:type="dxa"/>
            <w:gridSpan w:val="2"/>
          </w:tcPr>
          <w:p w:rsidR="00855B50" w:rsidRDefault="00855B50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55B50" w:rsidRDefault="00C265A5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0,17</w:t>
            </w:r>
          </w:p>
        </w:tc>
        <w:tc>
          <w:tcPr>
            <w:tcW w:w="1701" w:type="dxa"/>
            <w:gridSpan w:val="3"/>
          </w:tcPr>
          <w:p w:rsidR="00855B50" w:rsidRDefault="00855B50" w:rsidP="00855B50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RPr="00651AAA" w:rsidTr="00855B50">
        <w:trPr>
          <w:trHeight w:val="255"/>
        </w:trPr>
        <w:tc>
          <w:tcPr>
            <w:tcW w:w="15169" w:type="dxa"/>
            <w:gridSpan w:val="25"/>
          </w:tcPr>
          <w:p w:rsidR="0083343C" w:rsidRPr="00651AAA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1AA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83343C" w:rsidRPr="00651AAA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1AA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5079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651AAA">
              <w:rPr>
                <w:rFonts w:ascii="Times New Roman" w:hAnsi="Times New Roman" w:cs="Times New Roman"/>
                <w:sz w:val="28"/>
                <w:szCs w:val="28"/>
              </w:rPr>
              <w:t xml:space="preserve">    Ведомственная целевая программа</w:t>
            </w:r>
          </w:p>
          <w:p w:rsidR="0083343C" w:rsidRPr="00651AAA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1AAA">
              <w:rPr>
                <w:rFonts w:ascii="Times New Roman" w:hAnsi="Times New Roman" w:cs="Times New Roman"/>
                <w:sz w:val="28"/>
                <w:szCs w:val="28"/>
              </w:rPr>
              <w:t xml:space="preserve"> «Сохранение и развитие культуры Тутаевского муниципального района»  на 2015 год и плановый период 2016-2017 годов»</w:t>
            </w:r>
          </w:p>
          <w:p w:rsidR="0083343C" w:rsidRPr="00651AAA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855B50">
        <w:trPr>
          <w:trHeight w:val="195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1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учащихся МОУ ДОД «Детская школа искусств»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764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764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</w:t>
            </w: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764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</w:t>
            </w: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764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</w:t>
            </w:r>
          </w:p>
        </w:tc>
      </w:tr>
      <w:tr w:rsidR="0083343C" w:rsidTr="00855B50">
        <w:trPr>
          <w:trHeight w:val="195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12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  <w:tab w:val="left" w:pos="1815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2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ab/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клубных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формирований в культурно-досуговых учреждениях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единиц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266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284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</w:t>
            </w: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284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</w:t>
            </w: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284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</w:t>
            </w:r>
          </w:p>
        </w:tc>
      </w:tr>
      <w:tr w:rsidR="0083343C" w:rsidTr="00855B50">
        <w:trPr>
          <w:trHeight w:val="1122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Показатель 3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участников клубных формирований в культурно-досуговых учреждениях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3878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4230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4230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4230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</w:p>
        </w:tc>
      </w:tr>
      <w:tr w:rsidR="0083343C" w:rsidTr="00855B50">
        <w:trPr>
          <w:trHeight w:val="135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4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культурно-досуговых мероприятий (концертов, спектаклей, программ, кинопрограмм, выставок, зрелищных просветительских программ), организуемых культурно-досуговыми учреждениями</w:t>
            </w:r>
            <w:proofErr w:type="gramEnd"/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3013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4918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4918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4918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</w:p>
        </w:tc>
      </w:tr>
      <w:tr w:rsidR="0083343C" w:rsidTr="00855B50">
        <w:trPr>
          <w:trHeight w:val="126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5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Численность посетителей культурно-досуговых мероприятий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152000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214694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214694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214694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300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6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пользователей библиотек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19000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18783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19000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19000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642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7</w:t>
            </w:r>
          </w:p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библиотечных мероприятий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единиц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3021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3605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3605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3605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rPr>
          <w:trHeight w:val="1275"/>
        </w:trPr>
        <w:tc>
          <w:tcPr>
            <w:tcW w:w="3102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 8</w:t>
            </w:r>
          </w:p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посетителей библиотечных массовых мероприятий</w:t>
            </w:r>
          </w:p>
        </w:tc>
        <w:tc>
          <w:tcPr>
            <w:tcW w:w="1141" w:type="dxa"/>
            <w:gridSpan w:val="2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440" w:type="dxa"/>
            <w:gridSpan w:val="4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35500</w:t>
            </w:r>
          </w:p>
        </w:tc>
        <w:tc>
          <w:tcPr>
            <w:tcW w:w="1380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39356</w:t>
            </w:r>
          </w:p>
        </w:tc>
        <w:tc>
          <w:tcPr>
            <w:tcW w:w="1770" w:type="dxa"/>
            <w:gridSpan w:val="5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5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39356</w:t>
            </w:r>
          </w:p>
        </w:tc>
        <w:tc>
          <w:tcPr>
            <w:tcW w:w="1695" w:type="dxa"/>
            <w:gridSpan w:val="2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="00D2583F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39356</w:t>
            </w:r>
          </w:p>
        </w:tc>
        <w:tc>
          <w:tcPr>
            <w:tcW w:w="1656" w:type="dxa"/>
          </w:tcPr>
          <w:p w:rsidR="0083343C" w:rsidRDefault="0083343C" w:rsidP="00855B50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3343C" w:rsidTr="00855B50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15169" w:type="dxa"/>
            <w:gridSpan w:val="25"/>
          </w:tcPr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 xml:space="preserve">      </w:t>
            </w:r>
          </w:p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                                                                   </w:t>
            </w:r>
          </w:p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</w:p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</w:p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                                       </w:t>
            </w:r>
            <w:r w:rsidR="00507933">
              <w:rPr>
                <w:szCs w:val="28"/>
                <w:lang w:eastAsia="ru-RU"/>
              </w:rPr>
              <w:t xml:space="preserve">                               </w:t>
            </w:r>
            <w:r>
              <w:rPr>
                <w:szCs w:val="28"/>
                <w:lang w:eastAsia="ru-RU"/>
              </w:rPr>
              <w:t xml:space="preserve">   Муниципальная целевая программа</w:t>
            </w:r>
          </w:p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«Развитие въездного и внутреннего туризма на территории Тутаевского муниципального района на 2011-2015 годы»</w:t>
            </w:r>
          </w:p>
          <w:p w:rsidR="0083343C" w:rsidRDefault="0083343C" w:rsidP="00855B50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83343C" w:rsidRPr="00F13584" w:rsidTr="00855B50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3089" w:type="dxa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 w:rsidRPr="00F13584">
              <w:rPr>
                <w:sz w:val="24"/>
                <w:szCs w:val="28"/>
                <w:lang w:eastAsia="ru-RU"/>
              </w:rPr>
              <w:t>Показатель 1</w:t>
            </w: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 w:rsidRPr="00F13584">
              <w:rPr>
                <w:sz w:val="24"/>
                <w:szCs w:val="28"/>
                <w:lang w:eastAsia="ru-RU"/>
              </w:rPr>
              <w:t>Объем туристических услуг</w:t>
            </w:r>
          </w:p>
        </w:tc>
        <w:tc>
          <w:tcPr>
            <w:tcW w:w="1154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proofErr w:type="spellStart"/>
            <w:r>
              <w:rPr>
                <w:sz w:val="24"/>
                <w:szCs w:val="28"/>
                <w:lang w:eastAsia="ru-RU"/>
              </w:rPr>
              <w:t>млн</w:t>
            </w:r>
            <w:proofErr w:type="gramStart"/>
            <w:r>
              <w:rPr>
                <w:sz w:val="24"/>
                <w:szCs w:val="28"/>
                <w:lang w:eastAsia="ru-RU"/>
              </w:rPr>
              <w:t>.р</w:t>
            </w:r>
            <w:proofErr w:type="gramEnd"/>
            <w:r>
              <w:rPr>
                <w:sz w:val="24"/>
                <w:szCs w:val="28"/>
                <w:lang w:eastAsia="ru-RU"/>
              </w:rPr>
              <w:t>уб</w:t>
            </w:r>
            <w:proofErr w:type="spellEnd"/>
            <w:r>
              <w:rPr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455" w:type="dxa"/>
            <w:gridSpan w:val="5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2,7</w:t>
            </w:r>
          </w:p>
        </w:tc>
        <w:tc>
          <w:tcPr>
            <w:tcW w:w="1350" w:type="dxa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2,7</w:t>
            </w:r>
          </w:p>
        </w:tc>
        <w:tc>
          <w:tcPr>
            <w:tcW w:w="1770" w:type="dxa"/>
            <w:gridSpan w:val="5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410" w:type="dxa"/>
            <w:gridSpan w:val="4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 2,7</w:t>
            </w:r>
          </w:p>
        </w:tc>
        <w:tc>
          <w:tcPr>
            <w:tcW w:w="1680" w:type="dxa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  2,7</w:t>
            </w:r>
          </w:p>
        </w:tc>
        <w:tc>
          <w:tcPr>
            <w:tcW w:w="1671" w:type="dxa"/>
            <w:gridSpan w:val="2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</w:tr>
      <w:tr w:rsidR="0083343C" w:rsidRPr="00F13584" w:rsidTr="00855B50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089" w:type="dxa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Показатель 2</w:t>
            </w: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Количество туристов и экскурсантов</w:t>
            </w:r>
          </w:p>
        </w:tc>
        <w:tc>
          <w:tcPr>
            <w:tcW w:w="1154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тыс. чел.</w:t>
            </w:r>
          </w:p>
        </w:tc>
        <w:tc>
          <w:tcPr>
            <w:tcW w:w="1455" w:type="dxa"/>
            <w:gridSpan w:val="5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21,0</w:t>
            </w:r>
          </w:p>
        </w:tc>
        <w:tc>
          <w:tcPr>
            <w:tcW w:w="1350" w:type="dxa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21,0</w:t>
            </w:r>
          </w:p>
        </w:tc>
        <w:tc>
          <w:tcPr>
            <w:tcW w:w="1770" w:type="dxa"/>
            <w:gridSpan w:val="5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410" w:type="dxa"/>
            <w:gridSpan w:val="4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21,0</w:t>
            </w:r>
          </w:p>
        </w:tc>
        <w:tc>
          <w:tcPr>
            <w:tcW w:w="1680" w:type="dxa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21,0</w:t>
            </w:r>
          </w:p>
        </w:tc>
        <w:tc>
          <w:tcPr>
            <w:tcW w:w="1671" w:type="dxa"/>
            <w:gridSpan w:val="2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</w:tr>
      <w:tr w:rsidR="0083343C" w:rsidRPr="00F13584" w:rsidTr="00855B50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089" w:type="dxa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Показатель 3</w:t>
            </w: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sz w:val="24"/>
                <w:szCs w:val="28"/>
                <w:lang w:eastAsia="ru-RU"/>
              </w:rPr>
              <w:t>занятых</w:t>
            </w:r>
            <w:proofErr w:type="gramEnd"/>
            <w:r>
              <w:rPr>
                <w:sz w:val="24"/>
                <w:szCs w:val="28"/>
                <w:lang w:eastAsia="ru-RU"/>
              </w:rPr>
              <w:t xml:space="preserve"> в сфере туризма</w:t>
            </w:r>
          </w:p>
        </w:tc>
        <w:tc>
          <w:tcPr>
            <w:tcW w:w="1154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человек</w:t>
            </w:r>
          </w:p>
        </w:tc>
        <w:tc>
          <w:tcPr>
            <w:tcW w:w="1455" w:type="dxa"/>
            <w:gridSpan w:val="5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26</w:t>
            </w:r>
          </w:p>
        </w:tc>
        <w:tc>
          <w:tcPr>
            <w:tcW w:w="1350" w:type="dxa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29</w:t>
            </w:r>
          </w:p>
        </w:tc>
        <w:tc>
          <w:tcPr>
            <w:tcW w:w="1770" w:type="dxa"/>
            <w:gridSpan w:val="5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410" w:type="dxa"/>
            <w:gridSpan w:val="4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29</w:t>
            </w:r>
          </w:p>
        </w:tc>
        <w:tc>
          <w:tcPr>
            <w:tcW w:w="1680" w:type="dxa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29</w:t>
            </w:r>
          </w:p>
        </w:tc>
        <w:tc>
          <w:tcPr>
            <w:tcW w:w="1671" w:type="dxa"/>
            <w:gridSpan w:val="2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</w:tr>
      <w:tr w:rsidR="0083343C" w:rsidRPr="00F13584" w:rsidTr="00855B50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089" w:type="dxa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Показатель 4</w:t>
            </w: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Количество новых музейных экспозиций</w:t>
            </w:r>
          </w:p>
        </w:tc>
        <w:tc>
          <w:tcPr>
            <w:tcW w:w="1154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1455" w:type="dxa"/>
            <w:gridSpan w:val="5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2</w:t>
            </w:r>
          </w:p>
        </w:tc>
        <w:tc>
          <w:tcPr>
            <w:tcW w:w="1350" w:type="dxa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2</w:t>
            </w:r>
          </w:p>
        </w:tc>
        <w:tc>
          <w:tcPr>
            <w:tcW w:w="1770" w:type="dxa"/>
            <w:gridSpan w:val="5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410" w:type="dxa"/>
            <w:gridSpan w:val="4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2</w:t>
            </w:r>
          </w:p>
        </w:tc>
        <w:tc>
          <w:tcPr>
            <w:tcW w:w="1680" w:type="dxa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83343C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     2</w:t>
            </w:r>
          </w:p>
        </w:tc>
        <w:tc>
          <w:tcPr>
            <w:tcW w:w="1671" w:type="dxa"/>
            <w:gridSpan w:val="2"/>
          </w:tcPr>
          <w:p w:rsidR="0083343C" w:rsidRPr="00F13584" w:rsidRDefault="0083343C" w:rsidP="00855B50">
            <w:pPr>
              <w:ind w:firstLine="0"/>
              <w:jc w:val="left"/>
              <w:rPr>
                <w:sz w:val="24"/>
                <w:szCs w:val="28"/>
                <w:lang w:eastAsia="ru-RU"/>
              </w:rPr>
            </w:pPr>
          </w:p>
        </w:tc>
      </w:tr>
    </w:tbl>
    <w:p w:rsidR="0083343C" w:rsidRDefault="0083343C" w:rsidP="00E56CED">
      <w:pPr>
        <w:ind w:firstLine="0"/>
        <w:jc w:val="left"/>
        <w:rPr>
          <w:szCs w:val="28"/>
          <w:lang w:eastAsia="ru-RU"/>
        </w:rPr>
        <w:sectPr w:rsidR="0083343C" w:rsidSect="005F579F">
          <w:pgSz w:w="16838" w:h="11906" w:orient="landscape"/>
          <w:pgMar w:top="2127" w:right="1134" w:bottom="284" w:left="1134" w:header="1701" w:footer="0" w:gutter="0"/>
          <w:pgNumType w:start="9"/>
          <w:cols w:space="720"/>
        </w:sectPr>
      </w:pPr>
    </w:p>
    <w:p w:rsidR="0083343C" w:rsidRPr="004E68A0" w:rsidRDefault="00763D34" w:rsidP="004E68A0">
      <w:pPr>
        <w:pStyle w:val="ConsPlusNonformat"/>
        <w:widowControl/>
        <w:tabs>
          <w:tab w:val="left" w:pos="1276"/>
        </w:tabs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8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</w:t>
      </w:r>
      <w:r w:rsidR="00646DE5" w:rsidRPr="004E68A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6E08" w:rsidRPr="004E68A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B7AA5" w:rsidRPr="004E68A0">
        <w:rPr>
          <w:rFonts w:ascii="Times New Roman" w:hAnsi="Times New Roman" w:cs="Times New Roman"/>
          <w:b/>
          <w:sz w:val="28"/>
          <w:szCs w:val="28"/>
        </w:rPr>
        <w:t>4</w:t>
      </w:r>
      <w:r w:rsidR="00646DE5" w:rsidRPr="004E68A0">
        <w:rPr>
          <w:rFonts w:ascii="Times New Roman" w:hAnsi="Times New Roman" w:cs="Times New Roman"/>
          <w:b/>
          <w:sz w:val="28"/>
          <w:szCs w:val="28"/>
        </w:rPr>
        <w:t>.</w:t>
      </w:r>
      <w:r w:rsidR="00723183" w:rsidRPr="004E68A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3343C" w:rsidRPr="004E68A0">
        <w:rPr>
          <w:rFonts w:ascii="Times New Roman" w:hAnsi="Times New Roman" w:cs="Times New Roman"/>
          <w:b/>
          <w:sz w:val="28"/>
          <w:szCs w:val="28"/>
        </w:rPr>
        <w:t>Задачи муниципальной программы</w:t>
      </w:r>
      <w:r w:rsidR="00723183" w:rsidRPr="004E68A0">
        <w:rPr>
          <w:rFonts w:ascii="Times New Roman" w:hAnsi="Times New Roman" w:cs="Times New Roman"/>
          <w:b/>
          <w:sz w:val="28"/>
          <w:szCs w:val="28"/>
        </w:rPr>
        <w:t>:</w:t>
      </w:r>
    </w:p>
    <w:p w:rsidR="0083343C" w:rsidRDefault="00763D34" w:rsidP="004E68A0">
      <w:pPr>
        <w:pStyle w:val="afb"/>
      </w:pPr>
      <w:r>
        <w:t xml:space="preserve">           </w:t>
      </w:r>
      <w:r w:rsidR="00016E08">
        <w:t xml:space="preserve"> </w:t>
      </w:r>
      <w:r w:rsidR="0083343C">
        <w:t xml:space="preserve">Состав задач и соответственно подпрограмм муниципальной программы определен с учетом </w:t>
      </w:r>
    </w:p>
    <w:p w:rsidR="0083343C" w:rsidRDefault="00763D34" w:rsidP="004E68A0">
      <w:pPr>
        <w:pStyle w:val="afb"/>
      </w:pPr>
      <w:r>
        <w:t xml:space="preserve">  </w:t>
      </w:r>
      <w:r w:rsidR="00016E08">
        <w:t xml:space="preserve"> </w:t>
      </w:r>
      <w:r w:rsidR="0083343C">
        <w:t>основных направлений реализации муниципальных программ, установленных Перечнем муниципальных</w:t>
      </w:r>
    </w:p>
    <w:p w:rsidR="0083343C" w:rsidRDefault="00763D34" w:rsidP="004E68A0">
      <w:pPr>
        <w:pStyle w:val="afb"/>
        <w:rPr>
          <w:szCs w:val="28"/>
        </w:rPr>
      </w:pPr>
      <w:r>
        <w:rPr>
          <w:szCs w:val="28"/>
        </w:rPr>
        <w:t xml:space="preserve"> </w:t>
      </w:r>
      <w:r w:rsidR="00016E08">
        <w:rPr>
          <w:szCs w:val="28"/>
        </w:rPr>
        <w:t xml:space="preserve"> </w:t>
      </w:r>
      <w:r>
        <w:rPr>
          <w:szCs w:val="28"/>
        </w:rPr>
        <w:t xml:space="preserve"> </w:t>
      </w:r>
      <w:r w:rsidR="0083343C">
        <w:rPr>
          <w:szCs w:val="28"/>
        </w:rPr>
        <w:t xml:space="preserve">программ Тутаевского муниципального района, утвержденных постановлением Администрации </w:t>
      </w:r>
    </w:p>
    <w:p w:rsidR="0083343C" w:rsidRDefault="00763D34" w:rsidP="004E68A0">
      <w:pPr>
        <w:pStyle w:val="afb"/>
        <w:rPr>
          <w:szCs w:val="28"/>
        </w:rPr>
      </w:pPr>
      <w:r>
        <w:rPr>
          <w:szCs w:val="28"/>
        </w:rPr>
        <w:t xml:space="preserve">  </w:t>
      </w:r>
      <w:r w:rsidR="00016E08">
        <w:rPr>
          <w:szCs w:val="28"/>
        </w:rPr>
        <w:t xml:space="preserve"> </w:t>
      </w:r>
      <w:r w:rsidR="0083343C">
        <w:rPr>
          <w:szCs w:val="28"/>
        </w:rPr>
        <w:t xml:space="preserve">Тутаевского муниципального района от 17.10.2014 года </w:t>
      </w:r>
      <w:r w:rsidR="005A0AC0">
        <w:rPr>
          <w:szCs w:val="28"/>
        </w:rPr>
        <w:t>№ 442-п</w:t>
      </w:r>
    </w:p>
    <w:p w:rsidR="00016E08" w:rsidRPr="00016E08" w:rsidRDefault="0083343C" w:rsidP="004E68A0">
      <w:pPr>
        <w:pStyle w:val="afb"/>
      </w:pPr>
      <w:r w:rsidRPr="00016E08">
        <w:t xml:space="preserve">     </w:t>
      </w:r>
      <w:r w:rsidR="00016E08" w:rsidRPr="00016E08">
        <w:t xml:space="preserve">      </w:t>
      </w:r>
      <w:r w:rsidR="00016E08">
        <w:t xml:space="preserve"> </w:t>
      </w:r>
      <w:r w:rsidRPr="00016E08">
        <w:t>Состав подпрограмм определен исходя из состава задач муниципальной программы, решение</w:t>
      </w:r>
    </w:p>
    <w:p w:rsidR="00646DE5" w:rsidRPr="00016E08" w:rsidRDefault="0083343C" w:rsidP="004E68A0">
      <w:pPr>
        <w:pStyle w:val="afb"/>
      </w:pPr>
      <w:r w:rsidRPr="00016E08">
        <w:t xml:space="preserve"> </w:t>
      </w:r>
      <w:r w:rsidR="00646DE5" w:rsidRPr="00016E08">
        <w:t xml:space="preserve"> </w:t>
      </w:r>
      <w:r w:rsidR="00016E08" w:rsidRPr="00016E08">
        <w:t xml:space="preserve"> </w:t>
      </w:r>
      <w:proofErr w:type="gramStart"/>
      <w:r w:rsidRPr="00016E08">
        <w:t>которых</w:t>
      </w:r>
      <w:proofErr w:type="gramEnd"/>
      <w:r w:rsidRPr="00016E08">
        <w:t xml:space="preserve"> необходимо для реал</w:t>
      </w:r>
      <w:r w:rsidR="00016E08">
        <w:t>изации муниципальной программы.</w:t>
      </w:r>
    </w:p>
    <w:p w:rsidR="008D4044" w:rsidRPr="00016E08" w:rsidRDefault="0083343C" w:rsidP="004E68A0">
      <w:pPr>
        <w:pStyle w:val="afb"/>
      </w:pPr>
      <w:r w:rsidRPr="00016E08">
        <w:t xml:space="preserve">       </w:t>
      </w:r>
      <w:r w:rsidR="00723183" w:rsidRPr="00016E08">
        <w:t xml:space="preserve">   </w:t>
      </w:r>
      <w:r w:rsidRPr="00016E08">
        <w:t xml:space="preserve"> </w:t>
      </w:r>
      <w:r w:rsidR="00016E08" w:rsidRPr="00016E08">
        <w:t xml:space="preserve"> </w:t>
      </w:r>
      <w:r w:rsidRPr="00016E08">
        <w:t>Решение задач муниципальной программы реализуется посредс</w:t>
      </w:r>
      <w:r w:rsidR="008D4044" w:rsidRPr="00016E08">
        <w:t>твом выполнения соответствующих</w:t>
      </w:r>
    </w:p>
    <w:p w:rsidR="008D4044" w:rsidRPr="00016E08" w:rsidRDefault="00723183" w:rsidP="004E68A0">
      <w:pPr>
        <w:pStyle w:val="afb"/>
      </w:pPr>
      <w:r w:rsidRPr="00016E08">
        <w:t xml:space="preserve"> </w:t>
      </w:r>
      <w:r w:rsidR="00763D34" w:rsidRPr="00016E08">
        <w:t xml:space="preserve">  </w:t>
      </w:r>
      <w:r w:rsidR="0083343C" w:rsidRPr="00016E08">
        <w:t>им подпр</w:t>
      </w:r>
      <w:r w:rsidRPr="00016E08">
        <w:t>ограмм муниципальной программы:</w:t>
      </w:r>
    </w:p>
    <w:p w:rsidR="008D4044" w:rsidRDefault="0083343C" w:rsidP="004E68A0">
      <w:pPr>
        <w:pStyle w:val="afb"/>
      </w:pPr>
      <w:r>
        <w:t xml:space="preserve">    </w:t>
      </w:r>
      <w:r w:rsidR="008D4044">
        <w:t xml:space="preserve">       </w:t>
      </w:r>
      <w:r>
        <w:t>-</w:t>
      </w:r>
      <w:r w:rsidR="005A0AC0">
        <w:t xml:space="preserve">  </w:t>
      </w:r>
      <w:r>
        <w:t xml:space="preserve"> задача 1 посре</w:t>
      </w:r>
      <w:r w:rsidR="00A96711">
        <w:t xml:space="preserve">дством выполнения подпрограммы </w:t>
      </w:r>
      <w:r w:rsidR="00723183">
        <w:t xml:space="preserve"> «Молодежь</w:t>
      </w:r>
      <w:r w:rsidR="00016E08">
        <w:t>»  2015-2017 годы</w:t>
      </w:r>
      <w:r w:rsidR="00723183">
        <w:t>;</w:t>
      </w:r>
    </w:p>
    <w:p w:rsidR="008D4044" w:rsidRDefault="008D4044" w:rsidP="004E68A0">
      <w:pPr>
        <w:pStyle w:val="afb"/>
      </w:pPr>
      <w:r>
        <w:t xml:space="preserve">          </w:t>
      </w:r>
      <w:r w:rsidR="0083343C">
        <w:t xml:space="preserve"> - </w:t>
      </w:r>
      <w:r>
        <w:t xml:space="preserve">  з</w:t>
      </w:r>
      <w:r w:rsidR="0083343C">
        <w:t>адача 2 посре</w:t>
      </w:r>
      <w:r w:rsidR="00A96711">
        <w:t xml:space="preserve">дством выполнения подпрограммы </w:t>
      </w:r>
      <w:r w:rsidR="0083343C">
        <w:t xml:space="preserve"> «Патриотическое воспитание граждан   </w:t>
      </w:r>
    </w:p>
    <w:p w:rsidR="008D4044" w:rsidRDefault="00763D34" w:rsidP="004E68A0">
      <w:pPr>
        <w:pStyle w:val="afb"/>
      </w:pPr>
      <w:r>
        <w:t xml:space="preserve">   </w:t>
      </w:r>
      <w:r w:rsidR="008D4044">
        <w:t xml:space="preserve">Российской Федерации, </w:t>
      </w:r>
      <w:proofErr w:type="gramStart"/>
      <w:r w:rsidR="008D4044">
        <w:t>проживающих</w:t>
      </w:r>
      <w:proofErr w:type="gramEnd"/>
      <w:r w:rsidR="008D4044">
        <w:t xml:space="preserve"> на территории Тутаевского муниципального района, на</w:t>
      </w:r>
    </w:p>
    <w:p w:rsidR="0083343C" w:rsidRDefault="00763D34" w:rsidP="004E68A0">
      <w:pPr>
        <w:pStyle w:val="afb"/>
      </w:pPr>
      <w:r>
        <w:t xml:space="preserve">   </w:t>
      </w:r>
      <w:r w:rsidR="0083343C">
        <w:t>2014-2016 годы»;</w:t>
      </w:r>
    </w:p>
    <w:p w:rsidR="0083343C" w:rsidRDefault="0083343C" w:rsidP="004E68A0">
      <w:pPr>
        <w:pStyle w:val="1e"/>
      </w:pPr>
      <w:r>
        <w:t xml:space="preserve">    </w:t>
      </w:r>
      <w:r w:rsidR="005A0AC0">
        <w:t xml:space="preserve"> </w:t>
      </w:r>
      <w:r>
        <w:t xml:space="preserve"> </w:t>
      </w:r>
      <w:r w:rsidR="00723183">
        <w:t xml:space="preserve">    </w:t>
      </w:r>
      <w:r>
        <w:t xml:space="preserve"> - </w:t>
      </w:r>
      <w:r w:rsidR="00723183">
        <w:t xml:space="preserve"> </w:t>
      </w:r>
      <w:r w:rsidR="005A0AC0">
        <w:t xml:space="preserve"> </w:t>
      </w:r>
      <w:r>
        <w:t>задача 3 посред</w:t>
      </w:r>
      <w:r w:rsidR="00A96711">
        <w:t xml:space="preserve">ством выполнения подпрограммы  </w:t>
      </w:r>
      <w:r>
        <w:t xml:space="preserve"> «Комплексные меры противодействия  </w:t>
      </w:r>
    </w:p>
    <w:p w:rsidR="0083343C" w:rsidRDefault="00763D34" w:rsidP="004E68A0">
      <w:pPr>
        <w:pStyle w:val="1e"/>
      </w:pPr>
      <w:r>
        <w:t xml:space="preserve">   </w:t>
      </w:r>
      <w:r w:rsidR="0083343C">
        <w:t>злоупотреблению наркотиками  и их незаконному обороту»</w:t>
      </w:r>
      <w:r w:rsidR="005F284F">
        <w:t xml:space="preserve"> на 2015 – 2017 годы</w:t>
      </w:r>
      <w:r w:rsidR="0083343C">
        <w:t>;</w:t>
      </w:r>
    </w:p>
    <w:p w:rsidR="0083343C" w:rsidRDefault="0083343C" w:rsidP="004E68A0">
      <w:pPr>
        <w:pStyle w:val="1e"/>
      </w:pPr>
      <w:r>
        <w:t xml:space="preserve">      </w:t>
      </w:r>
      <w:r w:rsidR="005A0AC0">
        <w:t xml:space="preserve"> </w:t>
      </w:r>
      <w:r>
        <w:t xml:space="preserve"> </w:t>
      </w:r>
      <w:r w:rsidR="00016E08">
        <w:t xml:space="preserve">  </w:t>
      </w:r>
      <w:r>
        <w:t xml:space="preserve">- </w:t>
      </w:r>
      <w:r w:rsidR="005A0AC0">
        <w:t xml:space="preserve"> </w:t>
      </w:r>
      <w:r w:rsidR="00723183">
        <w:t xml:space="preserve"> </w:t>
      </w:r>
      <w:r>
        <w:t>задача 4 посредст</w:t>
      </w:r>
      <w:r w:rsidR="00A96711">
        <w:t xml:space="preserve">вом выполнения подпрограммы  </w:t>
      </w:r>
      <w:r w:rsidR="00723183">
        <w:t xml:space="preserve"> </w:t>
      </w:r>
      <w:r>
        <w:t>«Сохранение</w:t>
      </w:r>
      <w:r w:rsidR="00723183">
        <w:t xml:space="preserve"> и развитие культуры Тутаевског</w:t>
      </w:r>
      <w:r w:rsidR="00016E08">
        <w:t>о</w:t>
      </w:r>
      <w:r>
        <w:t xml:space="preserve">      </w:t>
      </w:r>
    </w:p>
    <w:p w:rsidR="0083343C" w:rsidRDefault="00763D34" w:rsidP="004E68A0">
      <w:pPr>
        <w:pStyle w:val="1e"/>
        <w:ind w:firstLine="0"/>
      </w:pPr>
      <w:r>
        <w:t xml:space="preserve">        </w:t>
      </w:r>
      <w:r w:rsidR="0083343C">
        <w:t xml:space="preserve">   </w:t>
      </w:r>
      <w:r w:rsidR="008D4044">
        <w:t xml:space="preserve">  </w:t>
      </w:r>
      <w:r w:rsidR="0083343C">
        <w:t>муниципального района»</w:t>
      </w:r>
      <w:r w:rsidR="00D2583F">
        <w:t xml:space="preserve"> на 2015 год и плановый период 2016-2017 годов»</w:t>
      </w:r>
      <w:r w:rsidR="0083343C">
        <w:t>;</w:t>
      </w:r>
    </w:p>
    <w:p w:rsidR="0083343C" w:rsidRDefault="00236DA7" w:rsidP="004E68A0">
      <w:pPr>
        <w:pStyle w:val="1e"/>
      </w:pPr>
      <w:r>
        <w:t xml:space="preserve">         </w:t>
      </w:r>
      <w:r w:rsidR="0083343C">
        <w:t xml:space="preserve">Задачи соответствуют всем направлениям деятельности в сфере культуры района: </w:t>
      </w:r>
      <w:proofErr w:type="gramStart"/>
      <w:r w:rsidR="0083343C">
        <w:t>библиотечное</w:t>
      </w:r>
      <w:proofErr w:type="gramEnd"/>
      <w:r w:rsidR="0083343C">
        <w:t xml:space="preserve"> </w:t>
      </w:r>
      <w:r w:rsidR="00646DE5">
        <w:t xml:space="preserve">  </w:t>
      </w:r>
      <w:r w:rsidR="0083343C">
        <w:t xml:space="preserve">   </w:t>
      </w:r>
    </w:p>
    <w:p w:rsidR="0083343C" w:rsidRDefault="00763D34" w:rsidP="004E68A0">
      <w:pPr>
        <w:pStyle w:val="1e"/>
      </w:pPr>
      <w:r>
        <w:t xml:space="preserve">   </w:t>
      </w:r>
      <w:r w:rsidR="008D4044">
        <w:t xml:space="preserve"> </w:t>
      </w:r>
      <w:r w:rsidR="00646DE5">
        <w:t xml:space="preserve">дело, </w:t>
      </w:r>
      <w:r w:rsidR="0083343C">
        <w:t>народно-художественное творчество, культурно-досуговая деятельнос</w:t>
      </w:r>
      <w:r w:rsidR="00646DE5">
        <w:t xml:space="preserve">ть и сохранение </w:t>
      </w:r>
    </w:p>
    <w:p w:rsidR="0083343C" w:rsidRPr="00A91940" w:rsidRDefault="00763D34" w:rsidP="004E68A0">
      <w:pPr>
        <w:pStyle w:val="1e"/>
      </w:pPr>
      <w:r>
        <w:t xml:space="preserve">  </w:t>
      </w:r>
      <w:r w:rsidR="008D4044">
        <w:t xml:space="preserve">  </w:t>
      </w:r>
      <w:r w:rsidR="00646DE5">
        <w:t xml:space="preserve">нематериального </w:t>
      </w:r>
      <w:r w:rsidR="00D2583F">
        <w:t>наследия, образования</w:t>
      </w:r>
      <w:r w:rsidR="0083343C">
        <w:t xml:space="preserve"> в сфере культуры.</w:t>
      </w:r>
    </w:p>
    <w:p w:rsidR="0083343C" w:rsidRDefault="0083343C" w:rsidP="004E68A0">
      <w:pPr>
        <w:pStyle w:val="1e"/>
        <w:rPr>
          <w:szCs w:val="28"/>
        </w:rPr>
      </w:pPr>
      <w:r>
        <w:rPr>
          <w:szCs w:val="28"/>
        </w:rPr>
        <w:t xml:space="preserve">     </w:t>
      </w:r>
      <w:r w:rsidR="005A0AC0">
        <w:rPr>
          <w:szCs w:val="28"/>
        </w:rPr>
        <w:t xml:space="preserve"> </w:t>
      </w:r>
      <w:r w:rsidR="00236DA7">
        <w:rPr>
          <w:szCs w:val="28"/>
        </w:rPr>
        <w:t xml:space="preserve">    </w:t>
      </w:r>
      <w:r>
        <w:rPr>
          <w:szCs w:val="28"/>
        </w:rPr>
        <w:t xml:space="preserve">- </w:t>
      </w:r>
      <w:r w:rsidR="00723183">
        <w:rPr>
          <w:szCs w:val="28"/>
        </w:rPr>
        <w:t xml:space="preserve"> </w:t>
      </w:r>
      <w:r>
        <w:rPr>
          <w:szCs w:val="28"/>
        </w:rPr>
        <w:t>задача 5 посред</w:t>
      </w:r>
      <w:r w:rsidR="00A96711">
        <w:rPr>
          <w:szCs w:val="28"/>
        </w:rPr>
        <w:t xml:space="preserve">ством выполнения подпрограммы  </w:t>
      </w:r>
      <w:r>
        <w:rPr>
          <w:szCs w:val="28"/>
        </w:rPr>
        <w:t xml:space="preserve"> «Развитие въездного и внутреннего туризма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 </w:t>
      </w:r>
    </w:p>
    <w:p w:rsidR="0083343C" w:rsidRDefault="0083343C" w:rsidP="004E68A0">
      <w:pPr>
        <w:pStyle w:val="1e"/>
        <w:rPr>
          <w:szCs w:val="28"/>
        </w:rPr>
      </w:pPr>
      <w:r>
        <w:rPr>
          <w:szCs w:val="28"/>
        </w:rPr>
        <w:t xml:space="preserve">   </w:t>
      </w:r>
      <w:r w:rsidR="008D4044">
        <w:rPr>
          <w:szCs w:val="28"/>
        </w:rPr>
        <w:t xml:space="preserve"> </w:t>
      </w:r>
      <w:r>
        <w:rPr>
          <w:szCs w:val="28"/>
        </w:rPr>
        <w:t>территории Тутаевского муниципального района</w:t>
      </w:r>
      <w:r w:rsidR="00D2583F">
        <w:rPr>
          <w:szCs w:val="28"/>
        </w:rPr>
        <w:t xml:space="preserve"> на 2011-2015 годы</w:t>
      </w:r>
      <w:r>
        <w:rPr>
          <w:szCs w:val="28"/>
        </w:rPr>
        <w:t xml:space="preserve">». </w:t>
      </w:r>
    </w:p>
    <w:p w:rsidR="0083343C" w:rsidRDefault="0083343C" w:rsidP="004E68A0">
      <w:pPr>
        <w:pStyle w:val="ConsPlusNonformat"/>
        <w:widowControl/>
        <w:tabs>
          <w:tab w:val="left" w:pos="1134"/>
        </w:tabs>
        <w:spacing w:before="24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3343C" w:rsidRDefault="0083343C" w:rsidP="004E68A0">
      <w:pPr>
        <w:ind w:firstLine="0"/>
        <w:rPr>
          <w:bCs/>
          <w:sz w:val="24"/>
          <w:szCs w:val="24"/>
        </w:rPr>
      </w:pPr>
    </w:p>
    <w:p w:rsidR="00763D34" w:rsidRDefault="00763D34" w:rsidP="00462984">
      <w:pPr>
        <w:ind w:firstLine="0"/>
        <w:rPr>
          <w:bCs/>
          <w:sz w:val="24"/>
          <w:szCs w:val="24"/>
        </w:rPr>
      </w:pPr>
    </w:p>
    <w:p w:rsidR="00763D34" w:rsidRDefault="00763D34" w:rsidP="00462984">
      <w:pPr>
        <w:ind w:firstLine="0"/>
        <w:rPr>
          <w:bCs/>
          <w:sz w:val="24"/>
          <w:szCs w:val="24"/>
        </w:rPr>
      </w:pPr>
    </w:p>
    <w:p w:rsidR="00D2583F" w:rsidRDefault="00D2583F" w:rsidP="00462984">
      <w:pPr>
        <w:ind w:firstLine="0"/>
        <w:rPr>
          <w:bCs/>
          <w:sz w:val="24"/>
          <w:szCs w:val="24"/>
        </w:rPr>
      </w:pPr>
    </w:p>
    <w:p w:rsidR="00D2583F" w:rsidRDefault="00D2583F" w:rsidP="00462984">
      <w:pPr>
        <w:ind w:firstLine="0"/>
        <w:rPr>
          <w:bCs/>
          <w:sz w:val="24"/>
          <w:szCs w:val="24"/>
        </w:rPr>
      </w:pPr>
    </w:p>
    <w:p w:rsidR="00763D34" w:rsidRDefault="00763D34" w:rsidP="00462984">
      <w:pPr>
        <w:ind w:firstLine="0"/>
        <w:rPr>
          <w:bCs/>
          <w:sz w:val="24"/>
          <w:szCs w:val="24"/>
        </w:rPr>
      </w:pPr>
    </w:p>
    <w:p w:rsidR="0083343C" w:rsidRDefault="0083343C" w:rsidP="00462984">
      <w:pPr>
        <w:ind w:firstLine="0"/>
        <w:rPr>
          <w:bCs/>
          <w:sz w:val="24"/>
          <w:szCs w:val="24"/>
        </w:rPr>
      </w:pPr>
    </w:p>
    <w:p w:rsidR="0083343C" w:rsidRDefault="0083343C" w:rsidP="00E56CED">
      <w:pPr>
        <w:jc w:val="left"/>
        <w:rPr>
          <w:bCs/>
          <w:sz w:val="24"/>
          <w:szCs w:val="24"/>
        </w:rPr>
      </w:pPr>
    </w:p>
    <w:p w:rsidR="0083343C" w:rsidRDefault="0083343C" w:rsidP="00E56CED">
      <w:pPr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="00574ACF">
        <w:rPr>
          <w:bCs/>
          <w:sz w:val="24"/>
          <w:szCs w:val="24"/>
        </w:rPr>
        <w:t xml:space="preserve">                    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="00CB0101">
        <w:rPr>
          <w:bCs/>
          <w:sz w:val="24"/>
          <w:szCs w:val="24"/>
        </w:rPr>
        <w:t xml:space="preserve"> </w:t>
      </w:r>
      <w:r w:rsidR="00E579CB">
        <w:rPr>
          <w:bCs/>
          <w:sz w:val="24"/>
          <w:szCs w:val="24"/>
        </w:rPr>
        <w:t xml:space="preserve">                         </w:t>
      </w:r>
    </w:p>
    <w:p w:rsidR="0083343C" w:rsidRDefault="0083343C" w:rsidP="00E56CED">
      <w:pPr>
        <w:tabs>
          <w:tab w:val="left" w:pos="12049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CB0101">
        <w:rPr>
          <w:bCs/>
          <w:sz w:val="24"/>
          <w:szCs w:val="24"/>
        </w:rPr>
        <w:t xml:space="preserve">         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                   </w:t>
      </w:r>
    </w:p>
    <w:p w:rsidR="0083343C" w:rsidRDefault="00E579CB" w:rsidP="00E56CED">
      <w:pPr>
        <w:tabs>
          <w:tab w:val="left" w:pos="12049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>5. Ресурсное обеспечение муниципальной программы</w:t>
      </w:r>
      <w:r w:rsidR="0083343C">
        <w:rPr>
          <w:b/>
          <w:szCs w:val="28"/>
        </w:rPr>
        <w:t xml:space="preserve"> </w:t>
      </w:r>
    </w:p>
    <w:p w:rsidR="0083343C" w:rsidRDefault="0083343C" w:rsidP="00E56CED">
      <w:pPr>
        <w:tabs>
          <w:tab w:val="left" w:pos="12049"/>
        </w:tabs>
        <w:ind w:firstLine="0"/>
        <w:jc w:val="center"/>
        <w:rPr>
          <w:b/>
          <w:szCs w:val="28"/>
        </w:rPr>
      </w:pPr>
    </w:p>
    <w:tbl>
      <w:tblPr>
        <w:tblW w:w="147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46"/>
        <w:gridCol w:w="1418"/>
        <w:gridCol w:w="1275"/>
        <w:gridCol w:w="1276"/>
        <w:gridCol w:w="1276"/>
        <w:gridCol w:w="1276"/>
        <w:gridCol w:w="1275"/>
      </w:tblGrid>
      <w:tr w:rsidR="0083343C" w:rsidTr="00923342">
        <w:trPr>
          <w:trHeight w:val="648"/>
        </w:trPr>
        <w:tc>
          <w:tcPr>
            <w:tcW w:w="6946" w:type="dxa"/>
            <w:vMerge w:val="restart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378" w:type="dxa"/>
            <w:gridSpan w:val="5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расходов (тыс. руб.) </w:t>
            </w:r>
          </w:p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83343C" w:rsidTr="00923342">
        <w:tc>
          <w:tcPr>
            <w:tcW w:w="6946" w:type="dxa"/>
            <w:vMerge/>
            <w:vAlign w:val="center"/>
          </w:tcPr>
          <w:p w:rsidR="0083343C" w:rsidRDefault="0083343C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3343C" w:rsidRDefault="0083343C">
            <w:pPr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2017год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2018год</w:t>
            </w:r>
          </w:p>
        </w:tc>
      </w:tr>
      <w:tr w:rsidR="0083343C" w:rsidTr="00923342">
        <w:trPr>
          <w:trHeight w:val="375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3343C" w:rsidTr="00A25D32">
        <w:trPr>
          <w:trHeight w:val="53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r w:rsidR="000C101E">
              <w:rPr>
                <w:rFonts w:ascii="Times New Roman" w:hAnsi="Times New Roman" w:cs="Times New Roman"/>
                <w:sz w:val="28"/>
                <w:szCs w:val="28"/>
              </w:rPr>
              <w:t>ование ВЦП «Молодежь</w:t>
            </w:r>
            <w:r w:rsidR="00D258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83F"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  <w:r w:rsidR="000C10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C22735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20385,8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10133,2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5260,3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4992,3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27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CD61D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7223,1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2407,7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6E1E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2407,7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2407,7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3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4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2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</w:tcPr>
          <w:p w:rsidR="0083343C" w:rsidRDefault="0083343C">
            <w:pPr>
              <w:pStyle w:val="ConsPlusNonformat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МЦП «Патриотическое воспитание граждан Российской Федерации, проживающих на территории Тутаевского муниципального района  на 2014 – 2016 годы»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3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B008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313,5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B00817" w:rsidP="007D0BA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7D0BA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54,5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7D0BA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259,0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20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7D0BA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25D3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3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B00817" w:rsidP="00F6753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181,0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B008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7D0BA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C2273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32">
              <w:rPr>
                <w:rFonts w:ascii="Times New Roman" w:hAnsi="Times New Roman" w:cs="Times New Roman"/>
                <w:sz w:val="28"/>
                <w:szCs w:val="28"/>
              </w:rPr>
              <w:t xml:space="preserve">  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360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A25D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269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34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660"/>
        </w:trPr>
        <w:tc>
          <w:tcPr>
            <w:tcW w:w="694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МЦП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402C5">
              <w:rPr>
                <w:rFonts w:ascii="Times New Roman" w:hAnsi="Times New Roman" w:cs="Times New Roman"/>
                <w:sz w:val="28"/>
                <w:szCs w:val="28"/>
              </w:rPr>
              <w:t xml:space="preserve"> 875,0</w:t>
            </w:r>
          </w:p>
        </w:tc>
        <w:tc>
          <w:tcPr>
            <w:tcW w:w="1275" w:type="dxa"/>
          </w:tcPr>
          <w:p w:rsidR="0083343C" w:rsidRDefault="000402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6" w:type="dxa"/>
          </w:tcPr>
          <w:p w:rsidR="0083343C" w:rsidRDefault="000402C5" w:rsidP="000402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</w:tcPr>
          <w:p w:rsidR="0083343C" w:rsidRDefault="000402C5" w:rsidP="006059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435,0      </w:t>
            </w:r>
          </w:p>
        </w:tc>
        <w:tc>
          <w:tcPr>
            <w:tcW w:w="1276" w:type="dxa"/>
          </w:tcPr>
          <w:p w:rsidR="0083343C" w:rsidRDefault="000402C5" w:rsidP="000402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440,0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3343C" w:rsidRDefault="000402C5" w:rsidP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5" w:type="dxa"/>
          </w:tcPr>
          <w:p w:rsidR="0083343C" w:rsidRDefault="000402C5" w:rsidP="006059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0402C5" w:rsidP="006059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</w:tcPr>
          <w:p w:rsidR="0083343C" w:rsidRDefault="000402C5" w:rsidP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5" w:type="dxa"/>
          </w:tcPr>
          <w:p w:rsidR="0083343C" w:rsidRDefault="000402C5" w:rsidP="006059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76" w:type="dxa"/>
          </w:tcPr>
          <w:p w:rsidR="0083343C" w:rsidRDefault="006059A1" w:rsidP="006059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2C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6" w:type="dxa"/>
          </w:tcPr>
          <w:p w:rsidR="0083343C" w:rsidRDefault="000402C5" w:rsidP="006059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Бюджеты поселений</w:t>
            </w:r>
          </w:p>
        </w:tc>
        <w:tc>
          <w:tcPr>
            <w:tcW w:w="1418" w:type="dxa"/>
          </w:tcPr>
          <w:p w:rsidR="0083343C" w:rsidRDefault="000402C5" w:rsidP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0402C5" w:rsidP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</w:tcPr>
          <w:p w:rsidR="0083343C" w:rsidRDefault="000402C5" w:rsidP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</w:tcPr>
          <w:p w:rsidR="0083343C" w:rsidRDefault="000402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0402C5" w:rsidP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</w:tcPr>
          <w:p w:rsidR="0083343C" w:rsidRDefault="000402C5" w:rsidP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574ACF">
        <w:trPr>
          <w:trHeight w:val="585"/>
        </w:trPr>
        <w:tc>
          <w:tcPr>
            <w:tcW w:w="694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ВЦП «Сохранение и развитие культуры Тутаевского муниципального района»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 xml:space="preserve"> на 2015 год и плановый период 2016-2017 годов»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343C" w:rsidRDefault="004F57E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4F57E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4F57E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4F57E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83343C" w:rsidRDefault="00B0471E" w:rsidP="00DE1ED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317705</w:t>
            </w:r>
            <w:r w:rsidR="005F0D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7E8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F0D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3343C" w:rsidRDefault="00B047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137802</w:t>
            </w:r>
            <w:r w:rsidR="001750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3343C" w:rsidRDefault="003635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89483</w:t>
            </w:r>
            <w:r w:rsidR="001750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3343C" w:rsidRDefault="003635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90420</w:t>
            </w:r>
            <w:r w:rsidR="001750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3343C" w:rsidRDefault="00561B0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57,0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561B0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19,0</w:t>
            </w:r>
          </w:p>
        </w:tc>
        <w:tc>
          <w:tcPr>
            <w:tcW w:w="1276" w:type="dxa"/>
          </w:tcPr>
          <w:p w:rsidR="0083343C" w:rsidRDefault="00561B0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19,0</w:t>
            </w:r>
          </w:p>
        </w:tc>
        <w:tc>
          <w:tcPr>
            <w:tcW w:w="1276" w:type="dxa"/>
          </w:tcPr>
          <w:p w:rsidR="0083343C" w:rsidRDefault="00561B0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19,0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DE1ED8" w:rsidRDefault="00DE1ED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</w:tcPr>
          <w:p w:rsidR="004F57E6" w:rsidRDefault="00561B0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171</w:t>
            </w:r>
            <w:r w:rsidR="00977E8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83343C" w:rsidRDefault="00977E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3343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6" w:type="dxa"/>
          </w:tcPr>
          <w:p w:rsidR="0083343C" w:rsidRDefault="006E2E7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61B07">
              <w:rPr>
                <w:rFonts w:ascii="Times New Roman" w:hAnsi="Times New Roman" w:cs="Times New Roman"/>
                <w:sz w:val="28"/>
                <w:szCs w:val="28"/>
              </w:rPr>
              <w:t xml:space="preserve">    57</w:t>
            </w:r>
            <w:r w:rsidR="001750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4F57E6" w:rsidRDefault="00C2273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Бюджеты поселений</w:t>
            </w:r>
          </w:p>
        </w:tc>
        <w:tc>
          <w:tcPr>
            <w:tcW w:w="1418" w:type="dxa"/>
          </w:tcPr>
          <w:p w:rsidR="0083343C" w:rsidRDefault="004F57E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904E9">
              <w:rPr>
                <w:rFonts w:ascii="Times New Roman" w:hAnsi="Times New Roman" w:cs="Times New Roman"/>
                <w:sz w:val="28"/>
                <w:szCs w:val="28"/>
              </w:rPr>
              <w:t xml:space="preserve">  962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276" w:type="dxa"/>
          </w:tcPr>
          <w:p w:rsidR="0083343C" w:rsidRDefault="005904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962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80"/>
        </w:trPr>
        <w:tc>
          <w:tcPr>
            <w:tcW w:w="694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127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МЦП «Развитие въездного и внутреннего туризма на территории Тутаевского муниципального района</w:t>
            </w:r>
            <w:r w:rsidR="00DE1ED8">
              <w:rPr>
                <w:rFonts w:ascii="Times New Roman" w:hAnsi="Times New Roman" w:cs="Times New Roman"/>
                <w:sz w:val="28"/>
                <w:szCs w:val="28"/>
              </w:rPr>
              <w:t xml:space="preserve"> на 2011-2015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37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E141A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7202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1207,0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DE1ED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DE1ED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C5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025C">
              <w:rPr>
                <w:rFonts w:ascii="Times New Roman" w:hAnsi="Times New Roman" w:cs="Times New Roman"/>
                <w:sz w:val="28"/>
                <w:szCs w:val="28"/>
              </w:rPr>
              <w:t>1207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276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E141A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270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 w:rsidP="00E141A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rPr>
          <w:trHeight w:val="390"/>
        </w:trPr>
        <w:tc>
          <w:tcPr>
            <w:tcW w:w="6946" w:type="dxa"/>
            <w:tcBorders>
              <w:top w:val="single" w:sz="4" w:space="0" w:color="auto"/>
            </w:tcBorders>
          </w:tcPr>
          <w:p w:rsidR="0083343C" w:rsidRDefault="0083343C" w:rsidP="00E141A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574ACF">
        <w:trPr>
          <w:trHeight w:val="270"/>
        </w:trPr>
        <w:tc>
          <w:tcPr>
            <w:tcW w:w="694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343C" w:rsidRDefault="007202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1370,0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7202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1370,0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A8F" w:rsidTr="00C66C9E">
        <w:trPr>
          <w:trHeight w:val="97"/>
        </w:trPr>
        <w:tc>
          <w:tcPr>
            <w:tcW w:w="6946" w:type="dxa"/>
            <w:tcBorders>
              <w:top w:val="single" w:sz="4" w:space="0" w:color="auto"/>
            </w:tcBorders>
          </w:tcPr>
          <w:p w:rsidR="00024A8F" w:rsidRDefault="00024A8F" w:rsidP="00281D2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24A8F" w:rsidRDefault="00024A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24A8F" w:rsidRDefault="00024A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A8F" w:rsidRDefault="00024A8F" w:rsidP="00F96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A8F" w:rsidRDefault="00024A8F" w:rsidP="00F96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A8F" w:rsidRDefault="00024A8F" w:rsidP="00F96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24A8F" w:rsidRDefault="00024A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 муниципальной программе</w:t>
            </w:r>
          </w:p>
        </w:tc>
        <w:tc>
          <w:tcPr>
            <w:tcW w:w="1418" w:type="dxa"/>
          </w:tcPr>
          <w:p w:rsidR="0083343C" w:rsidRDefault="00CC1B8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4A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D13">
              <w:rPr>
                <w:rFonts w:ascii="Times New Roman" w:hAnsi="Times New Roman" w:cs="Times New Roman"/>
                <w:sz w:val="28"/>
                <w:szCs w:val="28"/>
              </w:rPr>
              <w:t>350450</w:t>
            </w:r>
            <w:r w:rsidR="00BA62AA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275" w:type="dxa"/>
          </w:tcPr>
          <w:p w:rsidR="0083343C" w:rsidRDefault="00B0081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276" w:type="dxa"/>
          </w:tcPr>
          <w:p w:rsidR="0083343C" w:rsidRDefault="007202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154142</w:t>
            </w:r>
            <w:r w:rsidR="00977E84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</w:tcPr>
          <w:p w:rsidR="0083343C" w:rsidRDefault="00587FB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D13">
              <w:rPr>
                <w:rFonts w:ascii="Times New Roman" w:hAnsi="Times New Roman" w:cs="Times New Roman"/>
                <w:sz w:val="28"/>
                <w:szCs w:val="28"/>
              </w:rPr>
              <w:t>97972</w:t>
            </w:r>
            <w:r w:rsidR="005D5F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3343C" w:rsidRDefault="00165EC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D13">
              <w:rPr>
                <w:rFonts w:ascii="Times New Roman" w:hAnsi="Times New Roman" w:cs="Times New Roman"/>
                <w:sz w:val="28"/>
                <w:szCs w:val="28"/>
              </w:rPr>
              <w:t>98336</w:t>
            </w:r>
            <w:r w:rsidR="00587FB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83343C" w:rsidRDefault="00DB4AC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1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0817">
              <w:rPr>
                <w:rFonts w:ascii="Times New Roman" w:hAnsi="Times New Roman" w:cs="Times New Roman"/>
                <w:sz w:val="28"/>
                <w:szCs w:val="28"/>
              </w:rPr>
              <w:t>339611,3</w:t>
            </w:r>
          </w:p>
        </w:tc>
        <w:tc>
          <w:tcPr>
            <w:tcW w:w="1275" w:type="dxa"/>
          </w:tcPr>
          <w:p w:rsidR="0083343C" w:rsidRDefault="00D2770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008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C1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3343C" w:rsidRDefault="007202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149196</w:t>
            </w:r>
            <w:r w:rsidR="00D2770C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276" w:type="dxa"/>
          </w:tcPr>
          <w:p w:rsidR="0083343C" w:rsidRDefault="008C29F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0402C5">
              <w:rPr>
                <w:rFonts w:ascii="Times New Roman" w:hAnsi="Times New Roman" w:cs="Times New Roman"/>
                <w:sz w:val="28"/>
                <w:szCs w:val="28"/>
              </w:rPr>
              <w:t>5437,3</w:t>
            </w:r>
          </w:p>
        </w:tc>
        <w:tc>
          <w:tcPr>
            <w:tcW w:w="1276" w:type="dxa"/>
          </w:tcPr>
          <w:p w:rsidR="0083343C" w:rsidRDefault="00165EC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D13">
              <w:rPr>
                <w:rFonts w:ascii="Times New Roman" w:hAnsi="Times New Roman" w:cs="Times New Roman"/>
                <w:sz w:val="28"/>
                <w:szCs w:val="28"/>
              </w:rPr>
              <w:t>95852,3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3343C" w:rsidRDefault="005904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57,0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5904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19,0</w:t>
            </w:r>
          </w:p>
        </w:tc>
        <w:tc>
          <w:tcPr>
            <w:tcW w:w="1276" w:type="dxa"/>
          </w:tcPr>
          <w:p w:rsidR="0083343C" w:rsidRDefault="005904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19,0</w:t>
            </w:r>
          </w:p>
        </w:tc>
        <w:tc>
          <w:tcPr>
            <w:tcW w:w="1276" w:type="dxa"/>
          </w:tcPr>
          <w:p w:rsidR="0083343C" w:rsidRDefault="005904E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19,0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</w:tcPr>
          <w:p w:rsidR="0083343C" w:rsidRDefault="00BF655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00817">
              <w:rPr>
                <w:rFonts w:ascii="Times New Roman" w:hAnsi="Times New Roman" w:cs="Times New Roman"/>
                <w:sz w:val="28"/>
                <w:szCs w:val="28"/>
              </w:rPr>
              <w:t xml:space="preserve">   7575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75" w:type="dxa"/>
          </w:tcPr>
          <w:p w:rsidR="0083343C" w:rsidRDefault="000C110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276" w:type="dxa"/>
          </w:tcPr>
          <w:p w:rsidR="0083343C" w:rsidRDefault="0074133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2594</w:t>
            </w:r>
            <w:r w:rsidR="002D2EBC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276" w:type="dxa"/>
          </w:tcPr>
          <w:p w:rsidR="0083343C" w:rsidRDefault="00165EC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41330">
              <w:rPr>
                <w:rFonts w:ascii="Times New Roman" w:hAnsi="Times New Roman" w:cs="Times New Roman"/>
                <w:sz w:val="28"/>
                <w:szCs w:val="28"/>
              </w:rPr>
              <w:t xml:space="preserve">  2515</w:t>
            </w:r>
            <w:r w:rsidR="005D0C10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276" w:type="dxa"/>
          </w:tcPr>
          <w:p w:rsidR="0083343C" w:rsidRDefault="00165EC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87FB5">
              <w:rPr>
                <w:rFonts w:ascii="Times New Roman" w:hAnsi="Times New Roman" w:cs="Times New Roman"/>
                <w:sz w:val="28"/>
                <w:szCs w:val="28"/>
              </w:rPr>
              <w:t>2464,7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Бюджеты поселений</w:t>
            </w:r>
          </w:p>
        </w:tc>
        <w:tc>
          <w:tcPr>
            <w:tcW w:w="1418" w:type="dxa"/>
          </w:tcPr>
          <w:p w:rsidR="0083343C" w:rsidRDefault="00A76E5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F655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65E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20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5EC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165EC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962,0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</w:tcPr>
          <w:p w:rsidR="0083343C" w:rsidRDefault="007202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1370,0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72025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1370,0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923342">
        <w:tc>
          <w:tcPr>
            <w:tcW w:w="6946" w:type="dxa"/>
          </w:tcPr>
          <w:p w:rsidR="0083343C" w:rsidRDefault="0083343C">
            <w:pPr>
              <w:pStyle w:val="ConsPlusNonformat"/>
              <w:widowControl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Нераспределённые средства</w:t>
            </w:r>
          </w:p>
        </w:tc>
        <w:tc>
          <w:tcPr>
            <w:tcW w:w="1418" w:type="dxa"/>
          </w:tcPr>
          <w:p w:rsidR="0083343C" w:rsidRDefault="0083343C">
            <w:pPr>
              <w:pStyle w:val="ConsPlusNonformat"/>
              <w:widowControl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spacing w:before="240"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83343C" w:rsidRDefault="006059A1">
            <w:pPr>
              <w:pStyle w:val="ConsPlusNonformat"/>
              <w:widowControl/>
              <w:spacing w:before="240"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83343C" w:rsidRDefault="00CB0101">
            <w:pPr>
              <w:pStyle w:val="ConsPlusNonformat"/>
              <w:widowControl/>
              <w:spacing w:before="240"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83343C" w:rsidRDefault="0083343C">
            <w:pPr>
              <w:pStyle w:val="ConsPlusNonformat"/>
              <w:widowControl/>
              <w:spacing w:before="240"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3343C" w:rsidRDefault="0083343C">
            <w:pPr>
              <w:pStyle w:val="ConsPlusNonformat"/>
              <w:widowControl/>
              <w:spacing w:before="240"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83343C" w:rsidRDefault="0083343C" w:rsidP="00E56CED">
      <w:pPr>
        <w:ind w:firstLine="0"/>
        <w:jc w:val="left"/>
        <w:sectPr w:rsidR="0083343C" w:rsidSect="005F579F">
          <w:pgSz w:w="16838" w:h="11906" w:orient="landscape"/>
          <w:pgMar w:top="1134" w:right="1134" w:bottom="426" w:left="1985" w:header="1134" w:footer="567" w:gutter="0"/>
          <w:pgNumType w:start="16"/>
          <w:cols w:space="720"/>
        </w:sectPr>
      </w:pPr>
    </w:p>
    <w:p w:rsidR="0083343C" w:rsidRDefault="001347E3" w:rsidP="00FF677C">
      <w:pPr>
        <w:ind w:firstLine="0"/>
        <w:rPr>
          <w:b/>
          <w:bCs/>
          <w:szCs w:val="28"/>
        </w:rPr>
      </w:pPr>
      <w:r>
        <w:rPr>
          <w:bCs/>
          <w:szCs w:val="28"/>
        </w:rPr>
        <w:lastRenderedPageBreak/>
        <w:t xml:space="preserve">   </w:t>
      </w:r>
      <w:r w:rsidR="00FF677C">
        <w:rPr>
          <w:b/>
          <w:bCs/>
          <w:szCs w:val="28"/>
        </w:rPr>
        <w:t xml:space="preserve"> 6. Основные сведения</w:t>
      </w:r>
      <w:r w:rsidR="0083343C">
        <w:rPr>
          <w:b/>
          <w:bCs/>
          <w:szCs w:val="28"/>
        </w:rPr>
        <w:t xml:space="preserve"> о подпрограммах, входящих в состав </w:t>
      </w:r>
    </w:p>
    <w:p w:rsidR="0083343C" w:rsidRDefault="00FF677C" w:rsidP="00E56CED">
      <w:pPr>
        <w:spacing w:after="240"/>
        <w:ind w:firstLine="22"/>
        <w:rPr>
          <w:bCs/>
          <w:szCs w:val="28"/>
          <w:vertAlign w:val="subscript"/>
        </w:rPr>
      </w:pPr>
      <w:r>
        <w:rPr>
          <w:b/>
          <w:bCs/>
          <w:szCs w:val="28"/>
        </w:rPr>
        <w:t xml:space="preserve">                          муниципальной программы.</w:t>
      </w:r>
      <w:r w:rsidR="0083343C">
        <w:rPr>
          <w:bCs/>
          <w:szCs w:val="28"/>
          <w:vertAlign w:val="subscript"/>
        </w:rPr>
        <w:t xml:space="preserve">    </w:t>
      </w:r>
    </w:p>
    <w:tbl>
      <w:tblPr>
        <w:tblW w:w="0" w:type="auto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5820"/>
      </w:tblGrid>
      <w:tr w:rsidR="0083343C" w:rsidTr="00C35E34">
        <w:trPr>
          <w:trHeight w:val="150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Наименование подпрограммы</w:t>
            </w:r>
          </w:p>
        </w:tc>
        <w:tc>
          <w:tcPr>
            <w:tcW w:w="5820" w:type="dxa"/>
          </w:tcPr>
          <w:p w:rsidR="0083343C" w:rsidRDefault="0083343C" w:rsidP="00C265A5">
            <w:pPr>
              <w:pStyle w:val="ab"/>
              <w:ind w:firstLine="0"/>
              <w:jc w:val="both"/>
            </w:pPr>
            <w:r>
              <w:t>ВЦП «Молодежь</w:t>
            </w:r>
            <w:r w:rsidR="00C265A5">
              <w:t>»  2015-2017 годы</w:t>
            </w:r>
          </w:p>
        </w:tc>
      </w:tr>
      <w:tr w:rsidR="0083343C" w:rsidTr="00C35E34">
        <w:trPr>
          <w:trHeight w:val="157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Срок реализации</w:t>
            </w:r>
          </w:p>
        </w:tc>
        <w:tc>
          <w:tcPr>
            <w:tcW w:w="582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2015-2017 годы</w:t>
            </w:r>
          </w:p>
        </w:tc>
      </w:tr>
      <w:tr w:rsidR="0083343C" w:rsidTr="00C35E34">
        <w:trPr>
          <w:trHeight w:val="142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Ответственный исполнитель</w:t>
            </w:r>
          </w:p>
        </w:tc>
        <w:tc>
          <w:tcPr>
            <w:tcW w:w="5820" w:type="dxa"/>
          </w:tcPr>
          <w:p w:rsidR="008514D5" w:rsidRDefault="008514D5" w:rsidP="00C35E34">
            <w:pPr>
              <w:pStyle w:val="ab"/>
              <w:ind w:firstLine="0"/>
              <w:jc w:val="both"/>
            </w:pPr>
            <w:r>
              <w:t>Н</w:t>
            </w:r>
            <w:r w:rsidR="0083343C">
              <w:t>ачальник отдела молодежи департамента культуры, туризма и молодежной политики Администрации Т</w:t>
            </w:r>
            <w:r>
              <w:t>утаевского муниципального района Никанорова М.В.</w:t>
            </w:r>
          </w:p>
          <w:p w:rsidR="0083343C" w:rsidRDefault="005F284F" w:rsidP="00C35E34">
            <w:pPr>
              <w:pStyle w:val="ab"/>
              <w:ind w:firstLine="0"/>
              <w:jc w:val="both"/>
            </w:pPr>
            <w:r>
              <w:t>8</w:t>
            </w:r>
            <w:r w:rsidR="0083343C">
              <w:t>(48533) 2-18-86</w:t>
            </w:r>
          </w:p>
        </w:tc>
      </w:tr>
      <w:tr w:rsidR="0083343C" w:rsidTr="00C35E34">
        <w:trPr>
          <w:trHeight w:val="165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Цель</w:t>
            </w:r>
          </w:p>
        </w:tc>
        <w:tc>
          <w:tcPr>
            <w:tcW w:w="582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Реализация полномочий органов местного самоуправления Тутаевского муниципального района, обеспечение предоставления услуг и выполнения работ в сфере государственной политики.</w:t>
            </w:r>
          </w:p>
        </w:tc>
      </w:tr>
      <w:tr w:rsidR="0083343C" w:rsidTr="00C35E34">
        <w:trPr>
          <w:trHeight w:val="285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Задачи</w:t>
            </w:r>
          </w:p>
        </w:tc>
        <w:tc>
          <w:tcPr>
            <w:tcW w:w="582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Задача 1.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Обеспечение условий для выполнения муниципального задания на оказание услуг, выполнение работ в сфере молодежной политики.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Задача 2.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Обеспечение качества и доступности услуг (работ) в сфере молодежной политики.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</w:p>
        </w:tc>
      </w:tr>
      <w:tr w:rsidR="0083343C" w:rsidTr="00C35E34">
        <w:trPr>
          <w:trHeight w:val="300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Целевые показатели</w:t>
            </w:r>
          </w:p>
        </w:tc>
        <w:tc>
          <w:tcPr>
            <w:tcW w:w="582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1.Число жителей района в возрасте от 14 до 30 лет, охваченных мероприятиями  молодежной политики.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2.Доля общественных объединений, получивших поддержку или принявших участие в мероприятиях по реализации государственной молодежной политики, от общего числа обратившихся за государственной поддержкой или изъявивших желание принять участие в мероприятиях.</w:t>
            </w:r>
          </w:p>
        </w:tc>
      </w:tr>
      <w:tr w:rsidR="0083343C" w:rsidTr="00C35E34">
        <w:trPr>
          <w:trHeight w:val="285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Нормативный правовой акт, утвердивший подпрограмму</w:t>
            </w:r>
          </w:p>
        </w:tc>
        <w:tc>
          <w:tcPr>
            <w:tcW w:w="5820" w:type="dxa"/>
          </w:tcPr>
          <w:p w:rsidR="0083343C" w:rsidRDefault="00833DB9" w:rsidP="00C35E34">
            <w:pPr>
              <w:pStyle w:val="ab"/>
              <w:ind w:firstLine="0"/>
              <w:jc w:val="both"/>
            </w:pPr>
            <w:r>
              <w:t>Постановление Администрации Тутаевского муниципального района от 29.06. 2015 г. №430-п</w:t>
            </w:r>
          </w:p>
        </w:tc>
      </w:tr>
      <w:tr w:rsidR="0083343C" w:rsidTr="00C35E34">
        <w:trPr>
          <w:trHeight w:val="285"/>
        </w:trPr>
        <w:tc>
          <w:tcPr>
            <w:tcW w:w="3240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Электронный адрес размещения подпрограммы в информационно-</w:t>
            </w:r>
            <w:r>
              <w:lastRenderedPageBreak/>
              <w:t>телекоммуникационной сети «Интернет»</w:t>
            </w:r>
          </w:p>
        </w:tc>
        <w:tc>
          <w:tcPr>
            <w:tcW w:w="5820" w:type="dxa"/>
          </w:tcPr>
          <w:p w:rsidR="0083343C" w:rsidRDefault="00B420D5" w:rsidP="00C35E34">
            <w:pPr>
              <w:pStyle w:val="ab"/>
              <w:ind w:firstLine="0"/>
              <w:jc w:val="both"/>
            </w:pPr>
            <w:hyperlink r:id="rId16" w:history="1">
              <w:r w:rsidR="006059A1" w:rsidRPr="00104345">
                <w:rPr>
                  <w:rStyle w:val="a3"/>
                </w:rPr>
                <w:t>www.depkulttmr.ucoz.ru</w:t>
              </w:r>
            </w:hyperlink>
          </w:p>
        </w:tc>
      </w:tr>
    </w:tbl>
    <w:p w:rsidR="0083343C" w:rsidRDefault="0083343C" w:rsidP="00E56CED">
      <w:pPr>
        <w:spacing w:after="240"/>
        <w:ind w:firstLine="22"/>
        <w:rPr>
          <w:bCs/>
          <w:szCs w:val="28"/>
          <w:vertAlign w:val="subscript"/>
        </w:rPr>
      </w:pPr>
    </w:p>
    <w:tbl>
      <w:tblPr>
        <w:tblW w:w="0" w:type="auto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5"/>
        <w:gridCol w:w="5895"/>
      </w:tblGrid>
      <w:tr w:rsidR="0083343C" w:rsidTr="00C35E34">
        <w:trPr>
          <w:trHeight w:val="210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Наименование подпрограммы</w:t>
            </w:r>
          </w:p>
        </w:tc>
        <w:tc>
          <w:tcPr>
            <w:tcW w:w="58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«Патриотическое воспитание граждан Российской Федерации, проживающих на территории Тутаевского муниципального района, на 2014-2016 годы»</w:t>
            </w:r>
          </w:p>
        </w:tc>
      </w:tr>
      <w:tr w:rsidR="0083343C" w:rsidTr="00C35E34">
        <w:trPr>
          <w:trHeight w:val="225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Срок реализации</w:t>
            </w:r>
          </w:p>
        </w:tc>
        <w:tc>
          <w:tcPr>
            <w:tcW w:w="58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2014-2016 годы</w:t>
            </w:r>
          </w:p>
        </w:tc>
      </w:tr>
      <w:tr w:rsidR="0083343C" w:rsidTr="00C35E34">
        <w:trPr>
          <w:trHeight w:val="195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Ответственный исполнитель</w:t>
            </w:r>
          </w:p>
        </w:tc>
        <w:tc>
          <w:tcPr>
            <w:tcW w:w="58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Начальник отдела молодежи департамента культуры, туризма и молодежной полит</w:t>
            </w:r>
            <w:r w:rsidR="008514D5">
              <w:t xml:space="preserve">ики </w:t>
            </w:r>
            <w:r w:rsidR="0088648F">
              <w:t>Администрации ТМР</w:t>
            </w:r>
            <w:r w:rsidR="008514D5">
              <w:t xml:space="preserve"> Никанорова Мария Валерьевна</w:t>
            </w:r>
          </w:p>
          <w:p w:rsidR="0083343C" w:rsidRDefault="005F284F" w:rsidP="00C35E34">
            <w:pPr>
              <w:pStyle w:val="ab"/>
              <w:ind w:firstLine="0"/>
              <w:jc w:val="both"/>
            </w:pPr>
            <w:r>
              <w:t>8(48533)</w:t>
            </w:r>
            <w:r w:rsidR="0083343C">
              <w:t xml:space="preserve"> 2-18-86</w:t>
            </w:r>
          </w:p>
        </w:tc>
      </w:tr>
      <w:tr w:rsidR="0083343C" w:rsidTr="00C35E34">
        <w:trPr>
          <w:trHeight w:val="150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Цель</w:t>
            </w:r>
          </w:p>
        </w:tc>
        <w:tc>
          <w:tcPr>
            <w:tcW w:w="58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Создание и развитие условий эффективного функционирования на территории Тутаевского муниципального района системы патриотического воспитания граждан Российской Федерации.</w:t>
            </w:r>
          </w:p>
        </w:tc>
      </w:tr>
      <w:tr w:rsidR="0083343C" w:rsidTr="00C35E34">
        <w:trPr>
          <w:trHeight w:val="157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Задачи</w:t>
            </w:r>
          </w:p>
        </w:tc>
        <w:tc>
          <w:tcPr>
            <w:tcW w:w="58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 xml:space="preserve">1.Повышение </w:t>
            </w:r>
            <w:proofErr w:type="spellStart"/>
            <w:r>
              <w:t>скоординированности</w:t>
            </w:r>
            <w:proofErr w:type="spellEnd"/>
            <w:r>
              <w:t xml:space="preserve"> деятельности субъектов патриотического воспитания.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2. Совершенствование  организационного, методического и  информационного функционирования системы патриотического воспитания.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3.Реализация мер, направленных на пропаганду патриотических ценностей.</w:t>
            </w:r>
          </w:p>
        </w:tc>
      </w:tr>
      <w:tr w:rsidR="0083343C" w:rsidTr="00C35E34">
        <w:trPr>
          <w:trHeight w:val="210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Целевые показатели</w:t>
            </w:r>
          </w:p>
        </w:tc>
        <w:tc>
          <w:tcPr>
            <w:tcW w:w="58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1. Количество  граждан Тутаевского муниципального района, ежегодно участвующих в мероприятиях патриотической направленности.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2. Доля граждан, положительно оценивающих результаты проведения мероприятий по патриотическому воспитанию.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3.Количество молодежных и  детских патриотических общественных объединений, действующих на территории Тутаевского муниципального района.</w:t>
            </w:r>
          </w:p>
        </w:tc>
      </w:tr>
      <w:tr w:rsidR="0083343C" w:rsidTr="00C35E34">
        <w:trPr>
          <w:trHeight w:val="97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Нормативно-правовой акт, утвердивший программу</w:t>
            </w:r>
          </w:p>
        </w:tc>
        <w:tc>
          <w:tcPr>
            <w:tcW w:w="5895" w:type="dxa"/>
          </w:tcPr>
          <w:p w:rsidR="0083343C" w:rsidRDefault="00295BD5" w:rsidP="00295BD5">
            <w:pPr>
              <w:pStyle w:val="ab"/>
              <w:ind w:firstLine="0"/>
              <w:jc w:val="both"/>
            </w:pPr>
            <w:r>
              <w:t>Постановление А</w:t>
            </w:r>
            <w:r w:rsidR="00833DB9">
              <w:t xml:space="preserve">дминистрации </w:t>
            </w:r>
            <w:r>
              <w:t>Т</w:t>
            </w:r>
            <w:r w:rsidR="00833DB9">
              <w:t>утаевского муниципального район</w:t>
            </w:r>
            <w:r w:rsidR="00677841">
              <w:t>а</w:t>
            </w:r>
            <w:r>
              <w:t xml:space="preserve"> от 17.12.2014 №565-п</w:t>
            </w:r>
          </w:p>
        </w:tc>
      </w:tr>
      <w:tr w:rsidR="0083343C" w:rsidTr="00C35E34">
        <w:trPr>
          <w:trHeight w:val="300"/>
        </w:trPr>
        <w:tc>
          <w:tcPr>
            <w:tcW w:w="319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lastRenderedPageBreak/>
              <w:t>Электронный адрес</w:t>
            </w:r>
          </w:p>
          <w:p w:rsidR="0083343C" w:rsidRDefault="0083343C" w:rsidP="00C35E34">
            <w:pPr>
              <w:pStyle w:val="ab"/>
              <w:ind w:firstLine="0"/>
              <w:jc w:val="both"/>
            </w:pPr>
            <w:r>
              <w:t>размещения подпрограммы в информационно-телекоммуникационной сети «Интернет»</w:t>
            </w:r>
          </w:p>
        </w:tc>
        <w:tc>
          <w:tcPr>
            <w:tcW w:w="5895" w:type="dxa"/>
          </w:tcPr>
          <w:p w:rsidR="0083343C" w:rsidRDefault="00B420D5" w:rsidP="00C35E34">
            <w:pPr>
              <w:pStyle w:val="ab"/>
              <w:ind w:firstLine="0"/>
              <w:jc w:val="left"/>
            </w:pPr>
            <w:hyperlink r:id="rId17" w:history="1">
              <w:r w:rsidR="006059A1" w:rsidRPr="00104345">
                <w:rPr>
                  <w:rStyle w:val="a3"/>
                </w:rPr>
                <w:t>www.depkulttmr.ucoz.ru</w:t>
              </w:r>
            </w:hyperlink>
          </w:p>
        </w:tc>
      </w:tr>
    </w:tbl>
    <w:p w:rsidR="0083343C" w:rsidRDefault="0083343C" w:rsidP="00E56CED">
      <w:pPr>
        <w:spacing w:after="240"/>
        <w:ind w:firstLine="22"/>
        <w:rPr>
          <w:bCs/>
          <w:szCs w:val="28"/>
          <w:vertAlign w:val="subscript"/>
        </w:rPr>
      </w:pPr>
    </w:p>
    <w:tbl>
      <w:tblPr>
        <w:tblW w:w="0" w:type="auto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5865"/>
      </w:tblGrid>
      <w:tr w:rsidR="0083343C" w:rsidTr="00C35E34">
        <w:trPr>
          <w:trHeight w:val="330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Наименование программы</w:t>
            </w:r>
          </w:p>
        </w:tc>
        <w:tc>
          <w:tcPr>
            <w:tcW w:w="586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МЦП «Комплексные меры противодействия злоупотреблению наркотиками и их незаконному обороту</w:t>
            </w:r>
            <w:r w:rsidR="00C265A5">
              <w:t xml:space="preserve">  на 2015-2017 годы»</w:t>
            </w:r>
          </w:p>
        </w:tc>
      </w:tr>
      <w:tr w:rsidR="0083343C" w:rsidTr="00C35E34">
        <w:trPr>
          <w:trHeight w:val="375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Срок реализации</w:t>
            </w:r>
          </w:p>
        </w:tc>
        <w:tc>
          <w:tcPr>
            <w:tcW w:w="5865" w:type="dxa"/>
          </w:tcPr>
          <w:p w:rsidR="0083343C" w:rsidRDefault="00C265A5" w:rsidP="00C35E34">
            <w:pPr>
              <w:pStyle w:val="ab"/>
              <w:ind w:firstLine="0"/>
              <w:jc w:val="both"/>
            </w:pPr>
            <w:r>
              <w:t>2015-2017 годы</w:t>
            </w:r>
          </w:p>
        </w:tc>
      </w:tr>
      <w:tr w:rsidR="0083343C" w:rsidTr="00C35E34">
        <w:trPr>
          <w:trHeight w:val="195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Ответственный исполнитель</w:t>
            </w:r>
          </w:p>
        </w:tc>
        <w:tc>
          <w:tcPr>
            <w:tcW w:w="5865" w:type="dxa"/>
          </w:tcPr>
          <w:p w:rsidR="0083343C" w:rsidRDefault="00C265A5" w:rsidP="00C265A5">
            <w:pPr>
              <w:pStyle w:val="ab"/>
              <w:ind w:firstLine="0"/>
              <w:jc w:val="both"/>
            </w:pPr>
            <w:r>
              <w:t>Начальник отдела молодежи департамента культуры, туризма и молодежной политики Администр</w:t>
            </w:r>
            <w:r w:rsidR="0088648F">
              <w:t xml:space="preserve">ации ТМР </w:t>
            </w:r>
            <w:r>
              <w:t>Никанорова Мария Валерьевна</w:t>
            </w:r>
          </w:p>
          <w:p w:rsidR="00C265A5" w:rsidRDefault="005F284F" w:rsidP="00C265A5">
            <w:pPr>
              <w:pStyle w:val="ab"/>
              <w:ind w:firstLine="0"/>
              <w:jc w:val="both"/>
            </w:pPr>
            <w:r>
              <w:t>8(48533)</w:t>
            </w:r>
            <w:r w:rsidR="00C265A5">
              <w:t xml:space="preserve"> 2-18-86</w:t>
            </w:r>
          </w:p>
        </w:tc>
      </w:tr>
      <w:tr w:rsidR="0083343C" w:rsidTr="00C35E34">
        <w:trPr>
          <w:trHeight w:val="150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Цель</w:t>
            </w:r>
          </w:p>
        </w:tc>
        <w:tc>
          <w:tcPr>
            <w:tcW w:w="5865" w:type="dxa"/>
          </w:tcPr>
          <w:p w:rsidR="0083343C" w:rsidRDefault="006059A1" w:rsidP="006059A1">
            <w:pPr>
              <w:pStyle w:val="ab"/>
              <w:ind w:firstLine="0"/>
              <w:jc w:val="both"/>
            </w:pPr>
            <w:r>
              <w:t>Совершенствование системы противодействия незаконному обороту наркотиков и профилактики потребления наркотиков и ПАВ различными категориями населения</w:t>
            </w:r>
          </w:p>
        </w:tc>
      </w:tr>
      <w:tr w:rsidR="0083343C" w:rsidTr="00C35E34">
        <w:trPr>
          <w:trHeight w:val="150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Задачи</w:t>
            </w:r>
          </w:p>
        </w:tc>
        <w:tc>
          <w:tcPr>
            <w:tcW w:w="5865" w:type="dxa"/>
          </w:tcPr>
          <w:p w:rsidR="0083343C" w:rsidRDefault="006059A1" w:rsidP="006059A1">
            <w:pPr>
              <w:pStyle w:val="ab"/>
              <w:ind w:firstLine="0"/>
              <w:jc w:val="both"/>
            </w:pPr>
            <w:r>
              <w:t>1.Развитие системы профилактики немедицинского потребления наркотиков</w:t>
            </w:r>
          </w:p>
          <w:p w:rsidR="006059A1" w:rsidRDefault="006059A1" w:rsidP="006059A1">
            <w:pPr>
              <w:pStyle w:val="ab"/>
              <w:ind w:firstLine="0"/>
              <w:jc w:val="both"/>
            </w:pPr>
            <w:r>
              <w:t>2.Модернизация системы оказания наркологической медицинской помощи</w:t>
            </w:r>
          </w:p>
          <w:p w:rsidR="006059A1" w:rsidRDefault="006059A1" w:rsidP="006059A1">
            <w:pPr>
              <w:pStyle w:val="ab"/>
              <w:ind w:firstLine="0"/>
              <w:jc w:val="both"/>
            </w:pPr>
            <w:r>
              <w:t xml:space="preserve">3. Усиление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антинаркотического законодательства</w:t>
            </w:r>
          </w:p>
        </w:tc>
      </w:tr>
      <w:tr w:rsidR="0083343C" w:rsidTr="00C35E34">
        <w:trPr>
          <w:trHeight w:val="157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Целевые показатели</w:t>
            </w:r>
          </w:p>
        </w:tc>
        <w:tc>
          <w:tcPr>
            <w:tcW w:w="5865" w:type="dxa"/>
          </w:tcPr>
          <w:p w:rsidR="0083343C" w:rsidRDefault="006059A1" w:rsidP="006059A1">
            <w:pPr>
              <w:pStyle w:val="ab"/>
              <w:ind w:firstLine="0"/>
              <w:jc w:val="both"/>
            </w:pPr>
            <w:r>
              <w:t>Уровень первичной заболеваемости наркоманией</w:t>
            </w:r>
          </w:p>
        </w:tc>
      </w:tr>
      <w:tr w:rsidR="0083343C" w:rsidTr="00C35E34">
        <w:trPr>
          <w:trHeight w:val="930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Нормативно-правовой акт, утвердивший подпрограмму</w:t>
            </w:r>
          </w:p>
        </w:tc>
        <w:tc>
          <w:tcPr>
            <w:tcW w:w="5865" w:type="dxa"/>
          </w:tcPr>
          <w:p w:rsidR="0083343C" w:rsidRDefault="000402C5" w:rsidP="000402C5">
            <w:pPr>
              <w:pStyle w:val="ab"/>
              <w:ind w:firstLine="0"/>
              <w:jc w:val="both"/>
            </w:pPr>
            <w:r>
              <w:t xml:space="preserve">Постановление Администрации Тутаевского муниципального района от  06.08.2015 г. № 594 - </w:t>
            </w:r>
            <w:proofErr w:type="gramStart"/>
            <w:r>
              <w:t>п</w:t>
            </w:r>
            <w:proofErr w:type="gramEnd"/>
          </w:p>
        </w:tc>
      </w:tr>
      <w:tr w:rsidR="0083343C" w:rsidTr="00C35E34">
        <w:trPr>
          <w:trHeight w:val="345"/>
        </w:trPr>
        <w:tc>
          <w:tcPr>
            <w:tcW w:w="3225" w:type="dxa"/>
          </w:tcPr>
          <w:p w:rsidR="0083343C" w:rsidRDefault="0083343C" w:rsidP="00C35E34">
            <w:pPr>
              <w:pStyle w:val="ab"/>
              <w:ind w:firstLine="0"/>
              <w:jc w:val="both"/>
            </w:pPr>
            <w:r>
              <w:t>Электронный адрес размещения подпрограммы в информационно-телекоммуникационной сети «Интернет»</w:t>
            </w:r>
          </w:p>
        </w:tc>
        <w:tc>
          <w:tcPr>
            <w:tcW w:w="5865" w:type="dxa"/>
          </w:tcPr>
          <w:p w:rsidR="0083343C" w:rsidRDefault="00B420D5" w:rsidP="00C35E34">
            <w:pPr>
              <w:pStyle w:val="ab"/>
              <w:ind w:firstLine="0"/>
              <w:jc w:val="left"/>
            </w:pPr>
            <w:hyperlink r:id="rId18" w:history="1">
              <w:r w:rsidR="006059A1" w:rsidRPr="00104345">
                <w:rPr>
                  <w:rStyle w:val="a3"/>
                </w:rPr>
                <w:t>www.depkulttmr.ucoz.ru</w:t>
              </w:r>
            </w:hyperlink>
          </w:p>
        </w:tc>
      </w:tr>
    </w:tbl>
    <w:p w:rsidR="0083343C" w:rsidRDefault="0083343C" w:rsidP="00C109A6">
      <w:pPr>
        <w:spacing w:after="240"/>
        <w:ind w:firstLine="0"/>
        <w:rPr>
          <w:bCs/>
          <w:szCs w:val="28"/>
          <w:vertAlign w:val="subscript"/>
        </w:rPr>
      </w:pPr>
    </w:p>
    <w:p w:rsidR="0083343C" w:rsidRDefault="0083343C" w:rsidP="00E56CED">
      <w:pPr>
        <w:spacing w:after="240"/>
        <w:ind w:firstLine="22"/>
        <w:rPr>
          <w:bCs/>
          <w:szCs w:val="28"/>
          <w:vertAlign w:val="sub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Наименование подпрограммы</w:t>
            </w:r>
          </w:p>
        </w:tc>
        <w:tc>
          <w:tcPr>
            <w:tcW w:w="5670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ВЦП «Сохранение и развитие культуры Тутаевского муниципального района» на 2015 год и плановый период 2016-2017 годов</w:t>
            </w:r>
            <w:r w:rsidR="006059A1">
              <w:rPr>
                <w:bCs/>
                <w:szCs w:val="28"/>
              </w:rPr>
              <w:t>»</w:t>
            </w:r>
          </w:p>
        </w:tc>
      </w:tr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Срок реализации </w:t>
            </w:r>
          </w:p>
        </w:tc>
        <w:tc>
          <w:tcPr>
            <w:tcW w:w="5670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2015 и плановый период 2016-2017 годов</w:t>
            </w:r>
          </w:p>
        </w:tc>
      </w:tr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Ответственный исполнитель </w:t>
            </w:r>
          </w:p>
        </w:tc>
        <w:tc>
          <w:tcPr>
            <w:tcW w:w="5670" w:type="dxa"/>
          </w:tcPr>
          <w:p w:rsidR="0083343C" w:rsidRDefault="0088648F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Начальник отдела культуры департамента культуры, туризма и молодежной политики Администрации ТМР </w:t>
            </w:r>
            <w:proofErr w:type="spellStart"/>
            <w:r>
              <w:rPr>
                <w:bCs/>
                <w:szCs w:val="28"/>
              </w:rPr>
              <w:t>Ясашинова</w:t>
            </w:r>
            <w:proofErr w:type="spellEnd"/>
            <w:r>
              <w:rPr>
                <w:bCs/>
                <w:szCs w:val="28"/>
              </w:rPr>
              <w:t xml:space="preserve"> Людмила </w:t>
            </w:r>
          </w:p>
          <w:p w:rsidR="0088648F" w:rsidRDefault="0088648F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Николаевна</w:t>
            </w:r>
          </w:p>
          <w:p w:rsidR="0088648F" w:rsidRDefault="005F284F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8(48533)</w:t>
            </w:r>
            <w:r w:rsidR="0088648F">
              <w:rPr>
                <w:bCs/>
                <w:szCs w:val="28"/>
              </w:rPr>
              <w:t xml:space="preserve"> 2-04-03</w:t>
            </w:r>
          </w:p>
        </w:tc>
      </w:tr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</w:t>
            </w:r>
          </w:p>
        </w:tc>
        <w:tc>
          <w:tcPr>
            <w:tcW w:w="5670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Сохранение уровня и качества предоставления муниципальных услуг в сфере культуры</w:t>
            </w:r>
          </w:p>
        </w:tc>
      </w:tr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Задачи </w:t>
            </w:r>
          </w:p>
        </w:tc>
        <w:tc>
          <w:tcPr>
            <w:tcW w:w="5670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Задачи ВЦП соответствуют всем направлениям деятельности в сфере культуры района: библиотечное дело, народное художественное творчество, культурно-досуговая деятельность и сохранение нематериального наследия, образование в сфере культуры.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1.Реализация дополнительных образовательных программ в сфере культуры;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proofErr w:type="gramStart"/>
            <w:r>
              <w:rPr>
                <w:bCs/>
                <w:szCs w:val="28"/>
              </w:rPr>
              <w:t>2.Показ спектаклей, концертов, концертных программ, кинопрограмм, выставок и иных зрелищных программ, организация деятельности творческих коллективов, студий, кружков, секций, любительских объединений;</w:t>
            </w:r>
            <w:proofErr w:type="gramEnd"/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 w:rsidRPr="005F284F">
              <w:rPr>
                <w:bCs/>
                <w:szCs w:val="28"/>
              </w:rPr>
              <w:t>3.Библиотечное</w:t>
            </w:r>
            <w:r>
              <w:rPr>
                <w:bCs/>
                <w:szCs w:val="28"/>
              </w:rPr>
              <w:t>, библиографическое и информационное обслуживание пользователей библиотеки.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4. Обеспечение деятельности подведомственных  учреждений.</w:t>
            </w:r>
          </w:p>
        </w:tc>
      </w:tr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Целевые показатели</w:t>
            </w:r>
          </w:p>
        </w:tc>
        <w:tc>
          <w:tcPr>
            <w:tcW w:w="5670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Количество учащихся МОУ ДОД «Детская школа искусств» - 764 чел.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Количество клубных формирований в культурно-досуговых учреждениях – 284 ед.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Количество участников клубных </w:t>
            </w:r>
            <w:r>
              <w:rPr>
                <w:bCs/>
                <w:szCs w:val="28"/>
              </w:rPr>
              <w:lastRenderedPageBreak/>
              <w:t>формирований в культурно-досуговых учреждениях – 4230 чел.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proofErr w:type="gramStart"/>
            <w:r>
              <w:rPr>
                <w:bCs/>
                <w:szCs w:val="28"/>
              </w:rPr>
              <w:t>Количество культурно-досуговых мероприятий (концертов, спектаклей, программ, кинопрограмм, выставок, зрелищных просветительских программ), организуемых культурно-досуговыми учреждениями – 4918 ед.</w:t>
            </w:r>
            <w:proofErr w:type="gramEnd"/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Численность посетителей культурно-досуговых мероприятий – 214694 чел.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Количество пользователей библиотек – 18783 чел.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Количество библиотечных массовых мероприятий – 3605 ед.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Количество посетителей библиотечных массовых мероприятий – 39356 чел.</w:t>
            </w:r>
          </w:p>
        </w:tc>
      </w:tr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Нормативный правовой акт, утвердивший подпрограмму</w:t>
            </w:r>
          </w:p>
        </w:tc>
        <w:tc>
          <w:tcPr>
            <w:tcW w:w="5670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Постановление </w:t>
            </w:r>
            <w:r w:rsidR="00833DB9">
              <w:rPr>
                <w:bCs/>
                <w:szCs w:val="28"/>
              </w:rPr>
              <w:t xml:space="preserve"> Администрации Тутаевского муниципального района  </w:t>
            </w:r>
            <w:r>
              <w:rPr>
                <w:bCs/>
                <w:szCs w:val="28"/>
              </w:rPr>
              <w:t>№155-п  от 26.03. 2015 г.</w:t>
            </w:r>
          </w:p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</w:p>
        </w:tc>
      </w:tr>
      <w:tr w:rsidR="0083343C" w:rsidTr="00E56CED">
        <w:tc>
          <w:tcPr>
            <w:tcW w:w="3227" w:type="dxa"/>
          </w:tcPr>
          <w:p w:rsidR="0083343C" w:rsidRDefault="0083343C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szCs w:val="28"/>
              </w:rPr>
              <w:t xml:space="preserve">Электронный адрес размещения  подпрограммы </w:t>
            </w:r>
            <w:r>
              <w:rPr>
                <w:lang w:eastAsia="ru-RU"/>
              </w:rPr>
              <w:t>в информационн</w:t>
            </w:r>
            <w:proofErr w:type="gramStart"/>
            <w:r>
              <w:rPr>
                <w:lang w:eastAsia="ru-RU"/>
              </w:rPr>
              <w:t>о-</w:t>
            </w:r>
            <w:proofErr w:type="gramEnd"/>
            <w:r>
              <w:rPr>
                <w:lang w:eastAsia="ru-RU"/>
              </w:rPr>
              <w:t xml:space="preserve"> телекоммуникационной  сети «Интернет»</w:t>
            </w:r>
          </w:p>
        </w:tc>
        <w:tc>
          <w:tcPr>
            <w:tcW w:w="5670" w:type="dxa"/>
          </w:tcPr>
          <w:p w:rsidR="0083343C" w:rsidRPr="00CF5FE5" w:rsidRDefault="0083343C">
            <w:pPr>
              <w:ind w:firstLine="0"/>
              <w:jc w:val="left"/>
              <w:rPr>
                <w:bCs/>
                <w:szCs w:val="28"/>
              </w:rPr>
            </w:pPr>
          </w:p>
          <w:p w:rsidR="0083343C" w:rsidRDefault="00B420D5">
            <w:pPr>
              <w:ind w:firstLine="0"/>
              <w:jc w:val="left"/>
              <w:rPr>
                <w:bCs/>
                <w:szCs w:val="28"/>
              </w:rPr>
            </w:pPr>
            <w:hyperlink r:id="rId19" w:history="1">
              <w:r w:rsidR="006059A1" w:rsidRPr="00104345">
                <w:rPr>
                  <w:rStyle w:val="a3"/>
                  <w:bCs/>
                  <w:szCs w:val="28"/>
                </w:rPr>
                <w:t>www.depkulttmr.ucoz.ru</w:t>
              </w:r>
            </w:hyperlink>
          </w:p>
        </w:tc>
      </w:tr>
    </w:tbl>
    <w:p w:rsidR="0083343C" w:rsidRDefault="0083343C" w:rsidP="00E56CED">
      <w:pPr>
        <w:pStyle w:val="ConsPlusNonformat"/>
        <w:widowControl/>
        <w:tabs>
          <w:tab w:val="left" w:pos="851"/>
        </w:tabs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5715"/>
      </w:tblGrid>
      <w:tr w:rsidR="0083343C" w:rsidTr="00E56CED">
        <w:trPr>
          <w:trHeight w:val="315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15" w:type="dxa"/>
          </w:tcPr>
          <w:p w:rsidR="0083343C" w:rsidRDefault="00A76E56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343C">
              <w:rPr>
                <w:rFonts w:ascii="Times New Roman" w:hAnsi="Times New Roman" w:cs="Times New Roman"/>
                <w:sz w:val="28"/>
                <w:szCs w:val="28"/>
              </w:rPr>
              <w:t>Развитие въездного и внутреннего туризма на территории Тутаевского муниципального района на 2011-2015 годы»</w:t>
            </w:r>
          </w:p>
        </w:tc>
      </w:tr>
      <w:tr w:rsidR="0083343C" w:rsidTr="00E56CED">
        <w:trPr>
          <w:trHeight w:val="285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715" w:type="dxa"/>
          </w:tcPr>
          <w:p w:rsidR="0083343C" w:rsidRDefault="0083343C" w:rsidP="005F284F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2011-2015 гг.</w:t>
            </w:r>
          </w:p>
        </w:tc>
      </w:tr>
      <w:tr w:rsidR="0083343C" w:rsidTr="00E56CED">
        <w:trPr>
          <w:trHeight w:val="270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715" w:type="dxa"/>
          </w:tcPr>
          <w:p w:rsidR="0088648F" w:rsidRDefault="0088648F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культуры</w:t>
            </w:r>
            <w:r w:rsidR="0083343C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культуры, туризма и молодежной полити</w:t>
            </w:r>
            <w:r w:rsidR="00677841">
              <w:rPr>
                <w:rFonts w:ascii="Times New Roman" w:hAnsi="Times New Roman" w:cs="Times New Roman"/>
                <w:sz w:val="28"/>
                <w:szCs w:val="28"/>
              </w:rPr>
              <w:t>ки Администрации ТМР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Худякова Светлана Георгиевна</w:t>
            </w:r>
          </w:p>
          <w:p w:rsidR="0083343C" w:rsidRDefault="005F284F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8(48533)</w:t>
            </w:r>
            <w:r w:rsidR="00886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7841">
              <w:rPr>
                <w:rFonts w:ascii="Times New Roman" w:hAnsi="Times New Roman" w:cs="Times New Roman"/>
                <w:sz w:val="28"/>
                <w:szCs w:val="28"/>
              </w:rPr>
              <w:t>2-04-03</w:t>
            </w:r>
          </w:p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43C" w:rsidTr="00E56CED">
        <w:trPr>
          <w:trHeight w:val="232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</w:t>
            </w:r>
          </w:p>
        </w:tc>
        <w:tc>
          <w:tcPr>
            <w:tcW w:w="571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прочных предпосылок и условий для развития сферы туризма на территории Тутаевского муниципального района</w:t>
            </w:r>
          </w:p>
        </w:tc>
      </w:tr>
      <w:tr w:rsidR="0083343C" w:rsidTr="00E56CED">
        <w:trPr>
          <w:trHeight w:val="262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571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туристским комплексом. Создание условий для развития кадрового потенциала.</w:t>
            </w:r>
          </w:p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2.Создание условий для информационного обеспечения туристского комплекса.</w:t>
            </w:r>
          </w:p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3.Создание мер по развитию туристского потенциала ТМР (содействие развитию различных видов туризма: культурного, паломнического, экологического, событийного, сельского, молодежного спортивно-оздоровительного и международного туризма).</w:t>
            </w:r>
          </w:p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4.Реализация комплекса мер по развитию социального туризма.</w:t>
            </w:r>
          </w:p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5.Создание мер по развитию МУ «Центр культуры и туризма «Романов-Борисоглебск»</w:t>
            </w:r>
          </w:p>
        </w:tc>
      </w:tr>
      <w:tr w:rsidR="0083343C" w:rsidTr="00E56CED">
        <w:trPr>
          <w:trHeight w:val="585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5715" w:type="dxa"/>
          </w:tcPr>
          <w:p w:rsidR="0083343C" w:rsidRDefault="0083343C" w:rsidP="00D55A79">
            <w:pPr>
              <w:pStyle w:val="1e"/>
              <w:ind w:firstLine="0"/>
            </w:pPr>
            <w:r>
              <w:t>Объем туристских и гостиничных услуг –       2,7 млн. руб.</w:t>
            </w:r>
          </w:p>
          <w:p w:rsidR="0083343C" w:rsidRDefault="0083343C" w:rsidP="00D55A79">
            <w:pPr>
              <w:pStyle w:val="1e"/>
              <w:ind w:firstLine="0"/>
            </w:pPr>
            <w:r>
              <w:t>Количество туристов и экскурсантов  –         21,0 тыс. чел.</w:t>
            </w:r>
          </w:p>
          <w:p w:rsidR="0083343C" w:rsidRDefault="0083343C" w:rsidP="00D55A79">
            <w:pPr>
              <w:pStyle w:val="1e"/>
              <w:ind w:firstLine="0"/>
            </w:pPr>
            <w:r>
              <w:t>Число занятых в сфере туризма – 29 чел.</w:t>
            </w:r>
          </w:p>
          <w:p w:rsidR="0083343C" w:rsidRDefault="0083343C" w:rsidP="00D55A79">
            <w:pPr>
              <w:pStyle w:val="1e"/>
              <w:ind w:firstLine="0"/>
            </w:pPr>
            <w:r>
              <w:t>Количество новых музейных экспозиций  -</w:t>
            </w:r>
          </w:p>
          <w:p w:rsidR="0083343C" w:rsidRDefault="0083343C" w:rsidP="00D55A79">
            <w:pPr>
              <w:pStyle w:val="1e"/>
              <w:ind w:firstLine="0"/>
            </w:pPr>
            <w:r>
              <w:t>1 ед.</w:t>
            </w:r>
          </w:p>
        </w:tc>
      </w:tr>
      <w:tr w:rsidR="0083343C" w:rsidTr="00E56CED">
        <w:trPr>
          <w:trHeight w:val="285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утвердивший подпрограмму</w:t>
            </w:r>
          </w:p>
        </w:tc>
        <w:tc>
          <w:tcPr>
            <w:tcW w:w="5715" w:type="dxa"/>
          </w:tcPr>
          <w:p w:rsidR="0083343C" w:rsidRDefault="00C72A60" w:rsidP="00D55A79">
            <w:pPr>
              <w:pStyle w:val="1e"/>
              <w:ind w:firstLine="0"/>
            </w:pPr>
            <w:r>
              <w:t>Постановление</w:t>
            </w:r>
            <w:r w:rsidR="00833DB9">
              <w:t xml:space="preserve"> Администрации Тутаевского муниципального района </w:t>
            </w:r>
            <w:r>
              <w:t xml:space="preserve"> № 123 от 22.04. 2011</w:t>
            </w:r>
            <w:r w:rsidR="0083343C">
              <w:t xml:space="preserve"> г.</w:t>
            </w:r>
          </w:p>
          <w:p w:rsidR="0083343C" w:rsidRDefault="0083343C" w:rsidP="00D55A79">
            <w:pPr>
              <w:pStyle w:val="1e"/>
              <w:ind w:firstLine="0"/>
            </w:pPr>
          </w:p>
        </w:tc>
      </w:tr>
      <w:tr w:rsidR="0083343C" w:rsidTr="00E56CED">
        <w:trPr>
          <w:trHeight w:val="262"/>
        </w:trPr>
        <w:tc>
          <w:tcPr>
            <w:tcW w:w="3225" w:type="dxa"/>
          </w:tcPr>
          <w:p w:rsidR="0083343C" w:rsidRDefault="0083343C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подпрограммы в информационн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телекоммуникационной сети «Интернет»</w:t>
            </w:r>
          </w:p>
        </w:tc>
        <w:tc>
          <w:tcPr>
            <w:tcW w:w="5715" w:type="dxa"/>
          </w:tcPr>
          <w:p w:rsidR="0083343C" w:rsidRDefault="00B420D5" w:rsidP="00C80542">
            <w:pPr>
              <w:pStyle w:val="ConsPlusNonformat"/>
              <w:tabs>
                <w:tab w:val="left" w:pos="851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6059A1" w:rsidRPr="00104345">
                <w:rPr>
                  <w:rStyle w:val="a3"/>
                  <w:sz w:val="28"/>
                  <w:szCs w:val="28"/>
                </w:rPr>
                <w:t>www.depkulttmr.ucoz.ru</w:t>
              </w:r>
            </w:hyperlink>
          </w:p>
        </w:tc>
      </w:tr>
    </w:tbl>
    <w:p w:rsidR="0083343C" w:rsidRDefault="0083343C" w:rsidP="007D0BAD">
      <w:pPr>
        <w:pStyle w:val="ConsPlusNonformat"/>
        <w:widowControl/>
        <w:tabs>
          <w:tab w:val="left" w:pos="851"/>
        </w:tabs>
        <w:spacing w:before="240"/>
        <w:rPr>
          <w:rFonts w:ascii="Times New Roman" w:hAnsi="Times New Roman" w:cs="Times New Roman"/>
          <w:sz w:val="28"/>
          <w:szCs w:val="28"/>
        </w:rPr>
      </w:pPr>
    </w:p>
    <w:p w:rsidR="0083343C" w:rsidRDefault="0083343C" w:rsidP="00E56CED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3343C" w:rsidRDefault="0083343C" w:rsidP="00E56CED">
      <w:pPr>
        <w:pStyle w:val="ab"/>
      </w:pPr>
    </w:p>
    <w:p w:rsidR="0083343C" w:rsidRDefault="0083343C" w:rsidP="00E56CED">
      <w:pPr>
        <w:pStyle w:val="ab"/>
      </w:pPr>
    </w:p>
    <w:p w:rsidR="0083343C" w:rsidRDefault="0083343C" w:rsidP="00E56CED">
      <w:pPr>
        <w:pStyle w:val="ab"/>
      </w:pPr>
    </w:p>
    <w:p w:rsidR="0083343C" w:rsidRDefault="0083343C" w:rsidP="00E56CED">
      <w:pPr>
        <w:pStyle w:val="ab"/>
      </w:pPr>
    </w:p>
    <w:p w:rsidR="0083343C" w:rsidRDefault="0083343C" w:rsidP="00E56CED">
      <w:pPr>
        <w:ind w:firstLine="0"/>
        <w:jc w:val="left"/>
        <w:sectPr w:rsidR="0083343C" w:rsidSect="005F579F">
          <w:pgSz w:w="11906" w:h="16838"/>
          <w:pgMar w:top="1134" w:right="567" w:bottom="1134" w:left="2127" w:header="1134" w:footer="1134" w:gutter="0"/>
          <w:pgNumType w:start="20"/>
          <w:cols w:space="720"/>
        </w:sectPr>
      </w:pPr>
    </w:p>
    <w:p w:rsidR="0083343C" w:rsidRDefault="0083343C" w:rsidP="0007478A">
      <w:pPr>
        <w:spacing w:before="240"/>
        <w:ind w:left="11624" w:firstLine="0"/>
        <w:rPr>
          <w:sz w:val="2"/>
          <w:szCs w:val="2"/>
        </w:rPr>
      </w:pPr>
      <w:r>
        <w:rPr>
          <w:sz w:val="24"/>
          <w:szCs w:val="24"/>
        </w:rPr>
        <w:lastRenderedPageBreak/>
        <w:t xml:space="preserve">        </w:t>
      </w:r>
    </w:p>
    <w:p w:rsidR="0083343C" w:rsidRDefault="0083343C"/>
    <w:sectPr w:rsidR="0083343C" w:rsidSect="005F579F">
      <w:pgSz w:w="16838" w:h="11906" w:orient="landscape"/>
      <w:pgMar w:top="851" w:right="1134" w:bottom="426" w:left="1134" w:header="1134" w:footer="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D5" w:rsidRDefault="00B420D5" w:rsidP="005F284F">
      <w:r>
        <w:separator/>
      </w:r>
    </w:p>
  </w:endnote>
  <w:endnote w:type="continuationSeparator" w:id="0">
    <w:p w:rsidR="00B420D5" w:rsidRDefault="00B420D5" w:rsidP="005F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91" w:rsidRDefault="005C149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91" w:rsidRDefault="005C149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91" w:rsidRDefault="005C149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D5" w:rsidRDefault="00B420D5" w:rsidP="005F284F">
      <w:r>
        <w:separator/>
      </w:r>
    </w:p>
  </w:footnote>
  <w:footnote w:type="continuationSeparator" w:id="0">
    <w:p w:rsidR="00B420D5" w:rsidRDefault="00B420D5" w:rsidP="005F2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91" w:rsidRDefault="005C14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91" w:rsidRDefault="005C1491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C51C78">
      <w:rPr>
        <w:noProof/>
      </w:rPr>
      <w:t>27</w:t>
    </w:r>
    <w:r>
      <w:fldChar w:fldCharType="end"/>
    </w:r>
  </w:p>
  <w:p w:rsidR="005C1491" w:rsidRDefault="005C1491" w:rsidP="005F284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91" w:rsidRDefault="005C1491" w:rsidP="00A2307F">
    <w:pPr>
      <w:pStyle w:val="ab"/>
      <w:tabs>
        <w:tab w:val="clear" w:pos="4677"/>
        <w:tab w:val="clear" w:pos="9355"/>
        <w:tab w:val="center" w:pos="5031"/>
      </w:tabs>
    </w:pPr>
    <w:r>
      <w:tab/>
    </w:r>
    <w:r>
      <w:br/>
      <w:t xml:space="preserve"> 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A01A97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13214AD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B34C0A"/>
    <w:multiLevelType w:val="hybridMultilevel"/>
    <w:tmpl w:val="88D4A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F1DDE"/>
    <w:multiLevelType w:val="multilevel"/>
    <w:tmpl w:val="E41CB6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AA254D9"/>
    <w:multiLevelType w:val="multilevel"/>
    <w:tmpl w:val="B3EC0C26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1"/>
      <w:lvlText w:val="%2.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5B8849D7"/>
    <w:multiLevelType w:val="multilevel"/>
    <w:tmpl w:val="2DE87E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10"/>
      <w:lvlText w:val="%1.%2."/>
      <w:lvlJc w:val="left"/>
      <w:pPr>
        <w:ind w:left="1000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4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71813929"/>
    <w:multiLevelType w:val="hybridMultilevel"/>
    <w:tmpl w:val="605042DE"/>
    <w:lvl w:ilvl="0" w:tplc="1BBAF25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9CF4F75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CED"/>
    <w:rsid w:val="00016E08"/>
    <w:rsid w:val="00023776"/>
    <w:rsid w:val="00023FD0"/>
    <w:rsid w:val="00024A8F"/>
    <w:rsid w:val="00027A6F"/>
    <w:rsid w:val="00031A58"/>
    <w:rsid w:val="000402C5"/>
    <w:rsid w:val="0004091F"/>
    <w:rsid w:val="000569F0"/>
    <w:rsid w:val="0006115E"/>
    <w:rsid w:val="0006791E"/>
    <w:rsid w:val="00071E55"/>
    <w:rsid w:val="0007478A"/>
    <w:rsid w:val="00084FBF"/>
    <w:rsid w:val="00085A91"/>
    <w:rsid w:val="00091A80"/>
    <w:rsid w:val="0009463C"/>
    <w:rsid w:val="00097EFB"/>
    <w:rsid w:val="000A0DBD"/>
    <w:rsid w:val="000B7AA5"/>
    <w:rsid w:val="000C101E"/>
    <w:rsid w:val="000C110B"/>
    <w:rsid w:val="000D03C0"/>
    <w:rsid w:val="000D789C"/>
    <w:rsid w:val="000E1741"/>
    <w:rsid w:val="000E58CE"/>
    <w:rsid w:val="001003B7"/>
    <w:rsid w:val="00112963"/>
    <w:rsid w:val="0011612C"/>
    <w:rsid w:val="00117454"/>
    <w:rsid w:val="00124375"/>
    <w:rsid w:val="00124A57"/>
    <w:rsid w:val="00124C43"/>
    <w:rsid w:val="001347E3"/>
    <w:rsid w:val="00134FB8"/>
    <w:rsid w:val="00165ECA"/>
    <w:rsid w:val="00174666"/>
    <w:rsid w:val="0017504B"/>
    <w:rsid w:val="001B0C87"/>
    <w:rsid w:val="001B1547"/>
    <w:rsid w:val="001B1F42"/>
    <w:rsid w:val="001C52AA"/>
    <w:rsid w:val="001D03E3"/>
    <w:rsid w:val="001F22C8"/>
    <w:rsid w:val="001F2EA1"/>
    <w:rsid w:val="001F3CBC"/>
    <w:rsid w:val="00212FFB"/>
    <w:rsid w:val="00236A89"/>
    <w:rsid w:val="00236DA7"/>
    <w:rsid w:val="0025320F"/>
    <w:rsid w:val="0025686B"/>
    <w:rsid w:val="002815A4"/>
    <w:rsid w:val="00281D23"/>
    <w:rsid w:val="00292397"/>
    <w:rsid w:val="00293CF9"/>
    <w:rsid w:val="00295BD5"/>
    <w:rsid w:val="002A0591"/>
    <w:rsid w:val="002A570F"/>
    <w:rsid w:val="002A75B4"/>
    <w:rsid w:val="002D0256"/>
    <w:rsid w:val="002D121F"/>
    <w:rsid w:val="002D1DBC"/>
    <w:rsid w:val="002D2EBC"/>
    <w:rsid w:val="002E4C50"/>
    <w:rsid w:val="002E54D4"/>
    <w:rsid w:val="002E5B79"/>
    <w:rsid w:val="002F03D5"/>
    <w:rsid w:val="002F1EE2"/>
    <w:rsid w:val="00301847"/>
    <w:rsid w:val="00317D13"/>
    <w:rsid w:val="0033008F"/>
    <w:rsid w:val="00331CF8"/>
    <w:rsid w:val="00337890"/>
    <w:rsid w:val="0034112E"/>
    <w:rsid w:val="00341E9D"/>
    <w:rsid w:val="00347B8C"/>
    <w:rsid w:val="003517D3"/>
    <w:rsid w:val="003635B3"/>
    <w:rsid w:val="0036384A"/>
    <w:rsid w:val="0036601C"/>
    <w:rsid w:val="003749C1"/>
    <w:rsid w:val="003A05D0"/>
    <w:rsid w:val="003C0A6F"/>
    <w:rsid w:val="003C4287"/>
    <w:rsid w:val="003D3B39"/>
    <w:rsid w:val="00401297"/>
    <w:rsid w:val="004333FC"/>
    <w:rsid w:val="00454275"/>
    <w:rsid w:val="00455D13"/>
    <w:rsid w:val="004612D0"/>
    <w:rsid w:val="00462984"/>
    <w:rsid w:val="00463692"/>
    <w:rsid w:val="00474172"/>
    <w:rsid w:val="00474F6E"/>
    <w:rsid w:val="00486369"/>
    <w:rsid w:val="00490E9A"/>
    <w:rsid w:val="004A4EA3"/>
    <w:rsid w:val="004A72D5"/>
    <w:rsid w:val="004B5C5E"/>
    <w:rsid w:val="004C2860"/>
    <w:rsid w:val="004E68A0"/>
    <w:rsid w:val="004F1434"/>
    <w:rsid w:val="004F57E6"/>
    <w:rsid w:val="00507933"/>
    <w:rsid w:val="00514424"/>
    <w:rsid w:val="00516868"/>
    <w:rsid w:val="00524CEA"/>
    <w:rsid w:val="00527AC7"/>
    <w:rsid w:val="00531111"/>
    <w:rsid w:val="00533BDC"/>
    <w:rsid w:val="00536350"/>
    <w:rsid w:val="00544426"/>
    <w:rsid w:val="00555EF1"/>
    <w:rsid w:val="00561B07"/>
    <w:rsid w:val="00570F8C"/>
    <w:rsid w:val="005733D7"/>
    <w:rsid w:val="005740C1"/>
    <w:rsid w:val="00574ACF"/>
    <w:rsid w:val="00586480"/>
    <w:rsid w:val="00587FB5"/>
    <w:rsid w:val="005904E9"/>
    <w:rsid w:val="005924E7"/>
    <w:rsid w:val="0059795D"/>
    <w:rsid w:val="005A0AC0"/>
    <w:rsid w:val="005A4F2E"/>
    <w:rsid w:val="005B1032"/>
    <w:rsid w:val="005B6E04"/>
    <w:rsid w:val="005C1491"/>
    <w:rsid w:val="005C6E58"/>
    <w:rsid w:val="005D0C10"/>
    <w:rsid w:val="005D5F8D"/>
    <w:rsid w:val="005F0DB0"/>
    <w:rsid w:val="005F284F"/>
    <w:rsid w:val="005F2AF8"/>
    <w:rsid w:val="005F579F"/>
    <w:rsid w:val="006019F2"/>
    <w:rsid w:val="00603727"/>
    <w:rsid w:val="006059A1"/>
    <w:rsid w:val="00607F85"/>
    <w:rsid w:val="00621DBE"/>
    <w:rsid w:val="00627D36"/>
    <w:rsid w:val="00646DE5"/>
    <w:rsid w:val="00646ECB"/>
    <w:rsid w:val="00651AAA"/>
    <w:rsid w:val="00662CE8"/>
    <w:rsid w:val="00673C3B"/>
    <w:rsid w:val="00677841"/>
    <w:rsid w:val="0068413D"/>
    <w:rsid w:val="00695B48"/>
    <w:rsid w:val="00695BA0"/>
    <w:rsid w:val="006A3D7F"/>
    <w:rsid w:val="006C0D2C"/>
    <w:rsid w:val="006E1E4D"/>
    <w:rsid w:val="006E2E7B"/>
    <w:rsid w:val="006F1E0A"/>
    <w:rsid w:val="007008B5"/>
    <w:rsid w:val="00703024"/>
    <w:rsid w:val="0072025C"/>
    <w:rsid w:val="00721B3F"/>
    <w:rsid w:val="00723183"/>
    <w:rsid w:val="00724828"/>
    <w:rsid w:val="007261D6"/>
    <w:rsid w:val="00741330"/>
    <w:rsid w:val="00742AC9"/>
    <w:rsid w:val="00744F8D"/>
    <w:rsid w:val="00757EE0"/>
    <w:rsid w:val="00763288"/>
    <w:rsid w:val="00763D34"/>
    <w:rsid w:val="007678B1"/>
    <w:rsid w:val="00767A72"/>
    <w:rsid w:val="00775F62"/>
    <w:rsid w:val="007766DE"/>
    <w:rsid w:val="007809CB"/>
    <w:rsid w:val="007830AF"/>
    <w:rsid w:val="00786E6C"/>
    <w:rsid w:val="00793BCB"/>
    <w:rsid w:val="007A260A"/>
    <w:rsid w:val="007B0FB4"/>
    <w:rsid w:val="007B2065"/>
    <w:rsid w:val="007B2AD6"/>
    <w:rsid w:val="007C1C0F"/>
    <w:rsid w:val="007C5D59"/>
    <w:rsid w:val="007D0BAD"/>
    <w:rsid w:val="007D3A0B"/>
    <w:rsid w:val="007E15BF"/>
    <w:rsid w:val="007E7717"/>
    <w:rsid w:val="007F53A1"/>
    <w:rsid w:val="00807A64"/>
    <w:rsid w:val="00813D6A"/>
    <w:rsid w:val="0083343C"/>
    <w:rsid w:val="00833DB9"/>
    <w:rsid w:val="00841A90"/>
    <w:rsid w:val="00844545"/>
    <w:rsid w:val="008514D5"/>
    <w:rsid w:val="00855597"/>
    <w:rsid w:val="00855B50"/>
    <w:rsid w:val="00867FD9"/>
    <w:rsid w:val="00871F1C"/>
    <w:rsid w:val="00874AD0"/>
    <w:rsid w:val="00885A22"/>
    <w:rsid w:val="0088648F"/>
    <w:rsid w:val="008B1C59"/>
    <w:rsid w:val="008B3EC4"/>
    <w:rsid w:val="008B4C96"/>
    <w:rsid w:val="008C29FA"/>
    <w:rsid w:val="008C4FD3"/>
    <w:rsid w:val="008D4044"/>
    <w:rsid w:val="008D48EA"/>
    <w:rsid w:val="008E2553"/>
    <w:rsid w:val="008E626A"/>
    <w:rsid w:val="00923342"/>
    <w:rsid w:val="00935D58"/>
    <w:rsid w:val="009473FC"/>
    <w:rsid w:val="00947536"/>
    <w:rsid w:val="009533C5"/>
    <w:rsid w:val="009565D0"/>
    <w:rsid w:val="00956F8B"/>
    <w:rsid w:val="00961EAB"/>
    <w:rsid w:val="00977E84"/>
    <w:rsid w:val="0099431D"/>
    <w:rsid w:val="00997DD6"/>
    <w:rsid w:val="009A3DCA"/>
    <w:rsid w:val="009B2C21"/>
    <w:rsid w:val="009B3E7A"/>
    <w:rsid w:val="009B448E"/>
    <w:rsid w:val="009D0336"/>
    <w:rsid w:val="009D55A8"/>
    <w:rsid w:val="009E5650"/>
    <w:rsid w:val="009F71AE"/>
    <w:rsid w:val="009F7931"/>
    <w:rsid w:val="00A037CA"/>
    <w:rsid w:val="00A118B3"/>
    <w:rsid w:val="00A2106E"/>
    <w:rsid w:val="00A2307F"/>
    <w:rsid w:val="00A25D32"/>
    <w:rsid w:val="00A35C40"/>
    <w:rsid w:val="00A37A53"/>
    <w:rsid w:val="00A44564"/>
    <w:rsid w:val="00A458C5"/>
    <w:rsid w:val="00A563D1"/>
    <w:rsid w:val="00A56F1D"/>
    <w:rsid w:val="00A67A18"/>
    <w:rsid w:val="00A7332D"/>
    <w:rsid w:val="00A76E56"/>
    <w:rsid w:val="00A91940"/>
    <w:rsid w:val="00A9661E"/>
    <w:rsid w:val="00A96711"/>
    <w:rsid w:val="00AB30FC"/>
    <w:rsid w:val="00AB3739"/>
    <w:rsid w:val="00AF4FC2"/>
    <w:rsid w:val="00AF779E"/>
    <w:rsid w:val="00B00817"/>
    <w:rsid w:val="00B0139A"/>
    <w:rsid w:val="00B01B44"/>
    <w:rsid w:val="00B0471E"/>
    <w:rsid w:val="00B12191"/>
    <w:rsid w:val="00B17D27"/>
    <w:rsid w:val="00B420D5"/>
    <w:rsid w:val="00B50689"/>
    <w:rsid w:val="00B629D3"/>
    <w:rsid w:val="00B674EE"/>
    <w:rsid w:val="00B92A06"/>
    <w:rsid w:val="00BA1FBA"/>
    <w:rsid w:val="00BA62AA"/>
    <w:rsid w:val="00BA62BF"/>
    <w:rsid w:val="00BC400F"/>
    <w:rsid w:val="00BD01D6"/>
    <w:rsid w:val="00BF6555"/>
    <w:rsid w:val="00C03AD6"/>
    <w:rsid w:val="00C05BDF"/>
    <w:rsid w:val="00C109A6"/>
    <w:rsid w:val="00C12B1C"/>
    <w:rsid w:val="00C207B3"/>
    <w:rsid w:val="00C218D5"/>
    <w:rsid w:val="00C22735"/>
    <w:rsid w:val="00C23826"/>
    <w:rsid w:val="00C23CB6"/>
    <w:rsid w:val="00C265A5"/>
    <w:rsid w:val="00C35E34"/>
    <w:rsid w:val="00C3700F"/>
    <w:rsid w:val="00C41E0F"/>
    <w:rsid w:val="00C51C78"/>
    <w:rsid w:val="00C62BE0"/>
    <w:rsid w:val="00C64B2B"/>
    <w:rsid w:val="00C66C9E"/>
    <w:rsid w:val="00C72A60"/>
    <w:rsid w:val="00C80542"/>
    <w:rsid w:val="00CA1140"/>
    <w:rsid w:val="00CB0101"/>
    <w:rsid w:val="00CB4ADD"/>
    <w:rsid w:val="00CC03E6"/>
    <w:rsid w:val="00CC1B87"/>
    <w:rsid w:val="00CC314B"/>
    <w:rsid w:val="00CD321C"/>
    <w:rsid w:val="00CD61D3"/>
    <w:rsid w:val="00CE1D99"/>
    <w:rsid w:val="00CE47E6"/>
    <w:rsid w:val="00CE6565"/>
    <w:rsid w:val="00CF5DBE"/>
    <w:rsid w:val="00CF5FE5"/>
    <w:rsid w:val="00D137BE"/>
    <w:rsid w:val="00D2583F"/>
    <w:rsid w:val="00D2770C"/>
    <w:rsid w:val="00D35140"/>
    <w:rsid w:val="00D417B9"/>
    <w:rsid w:val="00D41F0C"/>
    <w:rsid w:val="00D4304A"/>
    <w:rsid w:val="00D55A79"/>
    <w:rsid w:val="00D73348"/>
    <w:rsid w:val="00DB012C"/>
    <w:rsid w:val="00DB2AFA"/>
    <w:rsid w:val="00DB2CDE"/>
    <w:rsid w:val="00DB4AC6"/>
    <w:rsid w:val="00DB7018"/>
    <w:rsid w:val="00DC2525"/>
    <w:rsid w:val="00DD311A"/>
    <w:rsid w:val="00DE0614"/>
    <w:rsid w:val="00DE1ED8"/>
    <w:rsid w:val="00DE3FCF"/>
    <w:rsid w:val="00E141A6"/>
    <w:rsid w:val="00E350C3"/>
    <w:rsid w:val="00E46567"/>
    <w:rsid w:val="00E54986"/>
    <w:rsid w:val="00E56459"/>
    <w:rsid w:val="00E56CED"/>
    <w:rsid w:val="00E579CB"/>
    <w:rsid w:val="00E760DC"/>
    <w:rsid w:val="00E765A8"/>
    <w:rsid w:val="00E80868"/>
    <w:rsid w:val="00ED2974"/>
    <w:rsid w:val="00ED3812"/>
    <w:rsid w:val="00EE741B"/>
    <w:rsid w:val="00EF1512"/>
    <w:rsid w:val="00EF3A4C"/>
    <w:rsid w:val="00EF5F83"/>
    <w:rsid w:val="00F00CB5"/>
    <w:rsid w:val="00F13584"/>
    <w:rsid w:val="00F157D4"/>
    <w:rsid w:val="00F1661D"/>
    <w:rsid w:val="00F177C8"/>
    <w:rsid w:val="00F208F2"/>
    <w:rsid w:val="00F46A8A"/>
    <w:rsid w:val="00F541EA"/>
    <w:rsid w:val="00F67532"/>
    <w:rsid w:val="00F82144"/>
    <w:rsid w:val="00F96100"/>
    <w:rsid w:val="00F96641"/>
    <w:rsid w:val="00FC5A4B"/>
    <w:rsid w:val="00FF0971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/>
    <w:lsdException w:name="footer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endnote reference" w:locked="1" w:uiPriority="0"/>
    <w:lsdException w:name="endnote text" w:locked="1" w:uiPriority="0"/>
    <w:lsdException w:name="List Number 3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Body Text Indent 2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HTML Preformatted" w:locked="1" w:uiPriority="0"/>
    <w:lsdException w:name="annotation subjec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ED"/>
    <w:pPr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1"/>
    <w:uiPriority w:val="99"/>
    <w:qFormat/>
    <w:rsid w:val="00E56CED"/>
    <w:pPr>
      <w:numPr>
        <w:ilvl w:val="1"/>
        <w:numId w:val="3"/>
      </w:numPr>
      <w:outlineLvl w:val="0"/>
    </w:pPr>
    <w:rPr>
      <w:rFonts w:ascii="Arial" w:eastAsia="Calibri" w:hAnsi="Arial" w:cs="Arial"/>
      <w:b/>
      <w:bCs/>
      <w:kern w:val="36"/>
      <w:sz w:val="36"/>
      <w:szCs w:val="36"/>
      <w:lang w:eastAsia="ru-RU"/>
    </w:rPr>
  </w:style>
  <w:style w:type="paragraph" w:styleId="2">
    <w:name w:val="heading 2"/>
    <w:basedOn w:val="a"/>
    <w:link w:val="21"/>
    <w:uiPriority w:val="99"/>
    <w:qFormat/>
    <w:rsid w:val="00E56CED"/>
    <w:pPr>
      <w:outlineLvl w:val="1"/>
    </w:pPr>
    <w:rPr>
      <w:rFonts w:ascii="Arial" w:eastAsia="Calibri" w:hAnsi="Arial" w:cs="Arial"/>
      <w:b/>
      <w:bCs/>
      <w:sz w:val="27"/>
      <w:szCs w:val="27"/>
      <w:lang w:eastAsia="ru-RU"/>
    </w:rPr>
  </w:style>
  <w:style w:type="paragraph" w:styleId="30">
    <w:name w:val="heading 3"/>
    <w:basedOn w:val="a"/>
    <w:link w:val="31"/>
    <w:uiPriority w:val="99"/>
    <w:qFormat/>
    <w:rsid w:val="00E56CED"/>
    <w:pPr>
      <w:outlineLvl w:val="2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E56CED"/>
    <w:rPr>
      <w:rFonts w:ascii="Arial" w:hAnsi="Arial" w:cs="Arial"/>
      <w:b/>
      <w:bCs/>
      <w:kern w:val="36"/>
      <w:sz w:val="36"/>
      <w:szCs w:val="36"/>
    </w:rPr>
  </w:style>
  <w:style w:type="character" w:customStyle="1" w:styleId="21">
    <w:name w:val="Заголовок 2 Знак1"/>
    <w:link w:val="2"/>
    <w:uiPriority w:val="99"/>
    <w:locked/>
    <w:rsid w:val="00E56CED"/>
    <w:rPr>
      <w:rFonts w:ascii="Arial" w:eastAsia="Times New Roman" w:hAnsi="Arial" w:cs="Arial"/>
      <w:b/>
      <w:bCs/>
      <w:sz w:val="27"/>
      <w:szCs w:val="27"/>
      <w:lang w:eastAsia="ru-RU"/>
    </w:rPr>
  </w:style>
  <w:style w:type="character" w:customStyle="1" w:styleId="31">
    <w:name w:val="Заголовок 3 Знак1"/>
    <w:link w:val="30"/>
    <w:uiPriority w:val="99"/>
    <w:locked/>
    <w:rsid w:val="00E56CED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2">
    <w:name w:val="Заголовок 1 Знак"/>
    <w:uiPriority w:val="99"/>
    <w:rsid w:val="00E56CE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uiPriority w:val="99"/>
    <w:rsid w:val="00E56CE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uiPriority w:val="99"/>
    <w:rsid w:val="00E56CED"/>
    <w:rPr>
      <w:rFonts w:ascii="Cambria" w:hAnsi="Cambria" w:cs="Times New Roman"/>
      <w:b/>
      <w:bCs/>
      <w:color w:val="4F81BD"/>
      <w:sz w:val="28"/>
    </w:rPr>
  </w:style>
  <w:style w:type="character" w:styleId="a3">
    <w:name w:val="Hyperlink"/>
    <w:uiPriority w:val="99"/>
    <w:semiHidden/>
    <w:rsid w:val="00E56CED"/>
    <w:rPr>
      <w:rFonts w:ascii="Times New Roman" w:hAnsi="Times New Roman" w:cs="Times New Roman"/>
      <w:color w:val="000080"/>
      <w:u w:val="single"/>
    </w:rPr>
  </w:style>
  <w:style w:type="character" w:styleId="a4">
    <w:name w:val="FollowedHyperlink"/>
    <w:uiPriority w:val="99"/>
    <w:semiHidden/>
    <w:rsid w:val="00E56CED"/>
    <w:rPr>
      <w:rFonts w:ascii="Times New Roman" w:hAnsi="Times New Roman" w:cs="Times New Roman"/>
      <w:color w:val="3242EF"/>
      <w:u w:val="single"/>
    </w:rPr>
  </w:style>
  <w:style w:type="paragraph" w:styleId="HTML">
    <w:name w:val="HTML Preformatted"/>
    <w:basedOn w:val="a"/>
    <w:link w:val="HTML1"/>
    <w:uiPriority w:val="99"/>
    <w:semiHidden/>
    <w:rsid w:val="00E56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1">
    <w:name w:val="Стандартный HTML Знак1"/>
    <w:link w:val="HTML"/>
    <w:uiPriority w:val="99"/>
    <w:semiHidden/>
    <w:locked/>
    <w:rsid w:val="00E56CED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0">
    <w:name w:val="Стандартный HTML Знак"/>
    <w:uiPriority w:val="99"/>
    <w:rsid w:val="00E56CED"/>
    <w:rPr>
      <w:rFonts w:ascii="Consolas" w:hAnsi="Consolas" w:cs="Times New Roman"/>
      <w:sz w:val="20"/>
      <w:szCs w:val="20"/>
    </w:rPr>
  </w:style>
  <w:style w:type="character" w:styleId="a5">
    <w:name w:val="Strong"/>
    <w:uiPriority w:val="99"/>
    <w:qFormat/>
    <w:rsid w:val="00E56CED"/>
    <w:rPr>
      <w:rFonts w:ascii="Times New Roman" w:hAnsi="Times New Roman" w:cs="Times New Roman"/>
      <w:b/>
      <w:bCs/>
    </w:rPr>
  </w:style>
  <w:style w:type="paragraph" w:styleId="a6">
    <w:name w:val="Normal (Web)"/>
    <w:basedOn w:val="a"/>
    <w:uiPriority w:val="99"/>
    <w:rsid w:val="00E56CED"/>
    <w:pPr>
      <w:spacing w:before="33" w:after="33"/>
    </w:pPr>
    <w:rPr>
      <w:rFonts w:ascii="Arial" w:eastAsia="Calibri" w:hAnsi="Arial" w:cs="Arial"/>
      <w:color w:val="332E2D"/>
      <w:spacing w:val="2"/>
      <w:sz w:val="24"/>
      <w:szCs w:val="24"/>
      <w:lang w:eastAsia="ru-RU"/>
    </w:rPr>
  </w:style>
  <w:style w:type="paragraph" w:styleId="a7">
    <w:name w:val="footnote text"/>
    <w:basedOn w:val="a"/>
    <w:link w:val="13"/>
    <w:uiPriority w:val="99"/>
    <w:rsid w:val="00E56CED"/>
    <w:rPr>
      <w:sz w:val="20"/>
      <w:szCs w:val="20"/>
    </w:rPr>
  </w:style>
  <w:style w:type="character" w:customStyle="1" w:styleId="13">
    <w:name w:val="Текст сноски Знак1"/>
    <w:link w:val="a7"/>
    <w:uiPriority w:val="99"/>
    <w:locked/>
    <w:rsid w:val="00E56CED"/>
    <w:rPr>
      <w:rFonts w:ascii="Times New Roman" w:hAnsi="Times New Roman" w:cs="Times New Roman"/>
      <w:sz w:val="20"/>
      <w:szCs w:val="20"/>
    </w:rPr>
  </w:style>
  <w:style w:type="character" w:customStyle="1" w:styleId="a8">
    <w:name w:val="Текст сноски Знак"/>
    <w:uiPriority w:val="99"/>
    <w:rsid w:val="00E56CED"/>
    <w:rPr>
      <w:rFonts w:ascii="Times New Roman" w:hAnsi="Times New Roman" w:cs="Times New Roman"/>
      <w:sz w:val="20"/>
      <w:szCs w:val="20"/>
    </w:rPr>
  </w:style>
  <w:style w:type="paragraph" w:styleId="a9">
    <w:name w:val="annotation text"/>
    <w:basedOn w:val="a"/>
    <w:link w:val="14"/>
    <w:uiPriority w:val="99"/>
    <w:rsid w:val="00E56CED"/>
    <w:rPr>
      <w:sz w:val="20"/>
      <w:szCs w:val="20"/>
    </w:rPr>
  </w:style>
  <w:style w:type="character" w:customStyle="1" w:styleId="14">
    <w:name w:val="Текст примечания Знак1"/>
    <w:link w:val="a9"/>
    <w:uiPriority w:val="99"/>
    <w:locked/>
    <w:rsid w:val="00E56CED"/>
    <w:rPr>
      <w:rFonts w:ascii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uiPriority w:val="99"/>
    <w:rsid w:val="00E56CED"/>
    <w:rPr>
      <w:rFonts w:ascii="Times New Roman" w:hAnsi="Times New Roman" w:cs="Times New Roman"/>
      <w:sz w:val="20"/>
      <w:szCs w:val="20"/>
    </w:rPr>
  </w:style>
  <w:style w:type="paragraph" w:styleId="ab">
    <w:name w:val="header"/>
    <w:basedOn w:val="a"/>
    <w:link w:val="15"/>
    <w:uiPriority w:val="99"/>
    <w:rsid w:val="00E56CED"/>
    <w:pPr>
      <w:tabs>
        <w:tab w:val="center" w:pos="4677"/>
        <w:tab w:val="right" w:pos="9355"/>
      </w:tabs>
      <w:jc w:val="center"/>
    </w:pPr>
  </w:style>
  <w:style w:type="character" w:customStyle="1" w:styleId="15">
    <w:name w:val="Верхний колонтитул Знак1"/>
    <w:link w:val="ab"/>
    <w:uiPriority w:val="99"/>
    <w:locked/>
    <w:rsid w:val="00E56CED"/>
    <w:rPr>
      <w:rFonts w:ascii="Times New Roman" w:hAnsi="Times New Roman" w:cs="Times New Roman"/>
      <w:sz w:val="28"/>
    </w:rPr>
  </w:style>
  <w:style w:type="character" w:customStyle="1" w:styleId="ac">
    <w:name w:val="Верхний колонтитул Знак"/>
    <w:uiPriority w:val="99"/>
    <w:rsid w:val="00E56CED"/>
    <w:rPr>
      <w:rFonts w:ascii="Times New Roman" w:hAnsi="Times New Roman" w:cs="Times New Roman"/>
      <w:sz w:val="28"/>
    </w:rPr>
  </w:style>
  <w:style w:type="paragraph" w:styleId="ad">
    <w:name w:val="footer"/>
    <w:basedOn w:val="a"/>
    <w:link w:val="16"/>
    <w:uiPriority w:val="99"/>
    <w:rsid w:val="00E56CED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link w:val="ad"/>
    <w:uiPriority w:val="99"/>
    <w:locked/>
    <w:rsid w:val="00E56CED"/>
    <w:rPr>
      <w:rFonts w:ascii="Times New Roman" w:hAnsi="Times New Roman" w:cs="Times New Roman"/>
      <w:sz w:val="28"/>
    </w:rPr>
  </w:style>
  <w:style w:type="character" w:customStyle="1" w:styleId="ae">
    <w:name w:val="Нижний колонтитул Знак"/>
    <w:uiPriority w:val="99"/>
    <w:rsid w:val="00E56CED"/>
    <w:rPr>
      <w:rFonts w:ascii="Times New Roman" w:hAnsi="Times New Roman" w:cs="Times New Roman"/>
      <w:sz w:val="28"/>
    </w:rPr>
  </w:style>
  <w:style w:type="paragraph" w:styleId="af">
    <w:name w:val="endnote text"/>
    <w:basedOn w:val="a"/>
    <w:link w:val="17"/>
    <w:uiPriority w:val="99"/>
    <w:semiHidden/>
    <w:rsid w:val="00E56CED"/>
    <w:rPr>
      <w:sz w:val="20"/>
      <w:szCs w:val="20"/>
    </w:rPr>
  </w:style>
  <w:style w:type="character" w:customStyle="1" w:styleId="17">
    <w:name w:val="Текст концевой сноски Знак1"/>
    <w:link w:val="af"/>
    <w:uiPriority w:val="99"/>
    <w:semiHidden/>
    <w:locked/>
    <w:rsid w:val="00E56CED"/>
    <w:rPr>
      <w:rFonts w:ascii="Times New Roman" w:hAnsi="Times New Roman" w:cs="Times New Roman"/>
      <w:sz w:val="20"/>
      <w:szCs w:val="20"/>
    </w:rPr>
  </w:style>
  <w:style w:type="character" w:customStyle="1" w:styleId="af0">
    <w:name w:val="Текст концевой сноски Знак"/>
    <w:uiPriority w:val="99"/>
    <w:rsid w:val="00E56CED"/>
    <w:rPr>
      <w:rFonts w:ascii="Times New Roman" w:hAnsi="Times New Roman" w:cs="Times New Roman"/>
      <w:sz w:val="20"/>
      <w:szCs w:val="20"/>
    </w:rPr>
  </w:style>
  <w:style w:type="paragraph" w:styleId="3">
    <w:name w:val="List Number 3"/>
    <w:basedOn w:val="a"/>
    <w:uiPriority w:val="99"/>
    <w:rsid w:val="00E56CED"/>
    <w:pPr>
      <w:widowControl w:val="0"/>
      <w:numPr>
        <w:numId w:val="3"/>
      </w:numPr>
      <w:tabs>
        <w:tab w:val="clear" w:pos="360"/>
        <w:tab w:val="num" w:pos="1361"/>
      </w:tabs>
      <w:spacing w:before="60"/>
      <w:ind w:left="1361" w:hanging="794"/>
    </w:pPr>
    <w:rPr>
      <w:rFonts w:ascii="Bookman Old Style" w:eastAsia="Calibri" w:hAnsi="Bookman Old Style" w:cs="Bookman Old Style"/>
      <w:sz w:val="24"/>
      <w:szCs w:val="24"/>
      <w:lang w:eastAsia="ru-RU"/>
    </w:rPr>
  </w:style>
  <w:style w:type="paragraph" w:styleId="af1">
    <w:name w:val="Body Text"/>
    <w:basedOn w:val="a"/>
    <w:link w:val="18"/>
    <w:uiPriority w:val="99"/>
    <w:rsid w:val="00E56CED"/>
    <w:pPr>
      <w:spacing w:after="120"/>
    </w:pPr>
  </w:style>
  <w:style w:type="character" w:customStyle="1" w:styleId="18">
    <w:name w:val="Основной текст Знак1"/>
    <w:link w:val="af1"/>
    <w:uiPriority w:val="99"/>
    <w:locked/>
    <w:rsid w:val="00E56CED"/>
    <w:rPr>
      <w:rFonts w:ascii="Times New Roman" w:hAnsi="Times New Roman" w:cs="Times New Roman"/>
      <w:sz w:val="28"/>
    </w:rPr>
  </w:style>
  <w:style w:type="character" w:customStyle="1" w:styleId="af2">
    <w:name w:val="Основной текст Знак"/>
    <w:uiPriority w:val="99"/>
    <w:rsid w:val="00E56CED"/>
    <w:rPr>
      <w:rFonts w:ascii="Times New Roman" w:hAnsi="Times New Roman" w:cs="Times New Roman"/>
      <w:sz w:val="28"/>
    </w:rPr>
  </w:style>
  <w:style w:type="paragraph" w:styleId="22">
    <w:name w:val="Body Text Indent 2"/>
    <w:basedOn w:val="a"/>
    <w:link w:val="210"/>
    <w:uiPriority w:val="99"/>
    <w:semiHidden/>
    <w:rsid w:val="00E56CED"/>
    <w:pPr>
      <w:widowControl w:val="0"/>
      <w:autoSpaceDE w:val="0"/>
      <w:autoSpaceDN w:val="0"/>
      <w:adjustRightInd w:val="0"/>
      <w:spacing w:after="120" w:line="480" w:lineRule="auto"/>
      <w:ind w:left="283" w:firstLine="720"/>
    </w:pPr>
    <w:rPr>
      <w:rFonts w:eastAsia="Calibri"/>
      <w:color w:val="323232"/>
      <w:sz w:val="24"/>
      <w:szCs w:val="24"/>
      <w:lang w:eastAsia="ru-RU"/>
    </w:rPr>
  </w:style>
  <w:style w:type="character" w:customStyle="1" w:styleId="210">
    <w:name w:val="Основной текст с отступом 2 Знак1"/>
    <w:link w:val="22"/>
    <w:uiPriority w:val="99"/>
    <w:semiHidden/>
    <w:locked/>
    <w:rsid w:val="00E56CED"/>
    <w:rPr>
      <w:rFonts w:ascii="Times New Roman" w:eastAsia="Times New Roman" w:hAnsi="Times New Roman" w:cs="Times New Roman"/>
      <w:color w:val="323232"/>
      <w:sz w:val="24"/>
      <w:szCs w:val="24"/>
      <w:lang w:eastAsia="ru-RU"/>
    </w:rPr>
  </w:style>
  <w:style w:type="character" w:customStyle="1" w:styleId="23">
    <w:name w:val="Основной текст с отступом 2 Знак"/>
    <w:uiPriority w:val="99"/>
    <w:rsid w:val="00E56CED"/>
    <w:rPr>
      <w:rFonts w:ascii="Times New Roman" w:hAnsi="Times New Roman" w:cs="Times New Roman"/>
      <w:sz w:val="28"/>
    </w:rPr>
  </w:style>
  <w:style w:type="paragraph" w:styleId="af3">
    <w:name w:val="annotation subject"/>
    <w:basedOn w:val="a9"/>
    <w:next w:val="a9"/>
    <w:link w:val="19"/>
    <w:uiPriority w:val="99"/>
    <w:semiHidden/>
    <w:rsid w:val="00E56CED"/>
    <w:rPr>
      <w:b/>
      <w:bCs/>
    </w:rPr>
  </w:style>
  <w:style w:type="character" w:customStyle="1" w:styleId="19">
    <w:name w:val="Тема примечания Знак1"/>
    <w:link w:val="af3"/>
    <w:uiPriority w:val="99"/>
    <w:semiHidden/>
    <w:locked/>
    <w:rsid w:val="00E56CED"/>
    <w:rPr>
      <w:rFonts w:ascii="Times New Roman" w:hAnsi="Times New Roman" w:cs="Times New Roman"/>
      <w:b/>
      <w:bCs/>
      <w:sz w:val="20"/>
      <w:szCs w:val="20"/>
    </w:rPr>
  </w:style>
  <w:style w:type="character" w:customStyle="1" w:styleId="af4">
    <w:name w:val="Тема примечания Знак"/>
    <w:uiPriority w:val="99"/>
    <w:rsid w:val="00E56CED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Balloon Text"/>
    <w:basedOn w:val="a"/>
    <w:link w:val="1a"/>
    <w:uiPriority w:val="99"/>
    <w:semiHidden/>
    <w:rsid w:val="00E56CED"/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link w:val="af5"/>
    <w:uiPriority w:val="99"/>
    <w:semiHidden/>
    <w:locked/>
    <w:rsid w:val="00E56CE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uiPriority w:val="99"/>
    <w:rsid w:val="00E56CED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E56CED"/>
    <w:pPr>
      <w:numPr>
        <w:ilvl w:val="1"/>
        <w:numId w:val="5"/>
      </w:numPr>
      <w:contextualSpacing/>
    </w:pPr>
    <w:rPr>
      <w:kern w:val="32"/>
      <w:szCs w:val="32"/>
    </w:rPr>
  </w:style>
  <w:style w:type="paragraph" w:customStyle="1" w:styleId="ConsPlusNonformat">
    <w:name w:val="ConsPlusNonformat"/>
    <w:uiPriority w:val="99"/>
    <w:rsid w:val="00E56C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a4">
    <w:name w:val="Pa4"/>
    <w:basedOn w:val="a"/>
    <w:next w:val="a"/>
    <w:uiPriority w:val="99"/>
    <w:rsid w:val="00E56CED"/>
    <w:pPr>
      <w:autoSpaceDE w:val="0"/>
      <w:autoSpaceDN w:val="0"/>
      <w:adjustRightInd w:val="0"/>
      <w:spacing w:line="201" w:lineRule="atLeast"/>
    </w:pPr>
    <w:rPr>
      <w:rFonts w:ascii="Franklin Gothic Book" w:hAnsi="Franklin Gothic Book"/>
      <w:sz w:val="24"/>
      <w:szCs w:val="24"/>
    </w:rPr>
  </w:style>
  <w:style w:type="paragraph" w:customStyle="1" w:styleId="Pa6">
    <w:name w:val="Pa6"/>
    <w:basedOn w:val="a"/>
    <w:next w:val="a"/>
    <w:uiPriority w:val="99"/>
    <w:rsid w:val="00E56CED"/>
    <w:pPr>
      <w:autoSpaceDE w:val="0"/>
      <w:autoSpaceDN w:val="0"/>
      <w:adjustRightInd w:val="0"/>
      <w:spacing w:line="161" w:lineRule="atLeast"/>
    </w:pPr>
    <w:rPr>
      <w:rFonts w:ascii="Franklin Gothic Book" w:hAnsi="Franklin Gothic Book"/>
      <w:sz w:val="24"/>
      <w:szCs w:val="24"/>
    </w:rPr>
  </w:style>
  <w:style w:type="paragraph" w:customStyle="1" w:styleId="ConsPlusNormal">
    <w:name w:val="ConsPlusNormal"/>
    <w:uiPriority w:val="99"/>
    <w:rsid w:val="00E56C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b">
    <w:name w:val="Обычный1"/>
    <w:uiPriority w:val="99"/>
    <w:rsid w:val="00E56CED"/>
    <w:pPr>
      <w:widowControl w:val="0"/>
      <w:suppressAutoHyphens/>
      <w:spacing w:line="100" w:lineRule="atLeas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1c">
    <w:name w:val="Текст примечания1"/>
    <w:basedOn w:val="1b"/>
    <w:uiPriority w:val="99"/>
    <w:rsid w:val="00E56CED"/>
    <w:rPr>
      <w:sz w:val="20"/>
      <w:szCs w:val="18"/>
    </w:rPr>
  </w:style>
  <w:style w:type="paragraph" w:customStyle="1" w:styleId="1d">
    <w:name w:val="Рецензия1"/>
    <w:uiPriority w:val="99"/>
    <w:semiHidden/>
    <w:rsid w:val="00E56CED"/>
    <w:rPr>
      <w:rFonts w:ascii="Times New Roman" w:eastAsia="Times New Roman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E56CED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1e">
    <w:name w:val="Без интервала1"/>
    <w:uiPriority w:val="99"/>
    <w:rsid w:val="00E56CED"/>
    <w:pPr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styleId="af7">
    <w:name w:val="footnote reference"/>
    <w:uiPriority w:val="99"/>
    <w:semiHidden/>
    <w:rsid w:val="00E56CED"/>
    <w:rPr>
      <w:rFonts w:ascii="Times New Roman" w:hAnsi="Times New Roman" w:cs="Times New Roman"/>
      <w:vertAlign w:val="superscript"/>
    </w:rPr>
  </w:style>
  <w:style w:type="character" w:styleId="af8">
    <w:name w:val="annotation reference"/>
    <w:uiPriority w:val="99"/>
    <w:rsid w:val="00E56CED"/>
    <w:rPr>
      <w:rFonts w:ascii="Times New Roman" w:hAnsi="Times New Roman" w:cs="Times New Roman"/>
      <w:sz w:val="16"/>
      <w:szCs w:val="16"/>
    </w:rPr>
  </w:style>
  <w:style w:type="character" w:styleId="af9">
    <w:name w:val="endnote reference"/>
    <w:uiPriority w:val="99"/>
    <w:semiHidden/>
    <w:rsid w:val="00E56CED"/>
    <w:rPr>
      <w:rFonts w:ascii="Times New Roman" w:hAnsi="Times New Roman" w:cs="Times New Roman"/>
      <w:vertAlign w:val="superscript"/>
    </w:rPr>
  </w:style>
  <w:style w:type="character" w:customStyle="1" w:styleId="A70">
    <w:name w:val="A7"/>
    <w:uiPriority w:val="99"/>
    <w:rsid w:val="00E56CED"/>
    <w:rPr>
      <w:color w:val="000000"/>
      <w:sz w:val="9"/>
    </w:rPr>
  </w:style>
  <w:style w:type="character" w:customStyle="1" w:styleId="A00">
    <w:name w:val="A0"/>
    <w:uiPriority w:val="99"/>
    <w:rsid w:val="00E56CED"/>
    <w:rPr>
      <w:color w:val="000000"/>
      <w:sz w:val="20"/>
    </w:rPr>
  </w:style>
  <w:style w:type="character" w:customStyle="1" w:styleId="1f">
    <w:name w:val="Замещающий текст1"/>
    <w:uiPriority w:val="99"/>
    <w:semiHidden/>
    <w:rsid w:val="00E56CED"/>
    <w:rPr>
      <w:rFonts w:ascii="Times New Roman" w:hAnsi="Times New Roman" w:cs="Times New Roman"/>
      <w:color w:val="808080"/>
    </w:rPr>
  </w:style>
  <w:style w:type="character" w:customStyle="1" w:styleId="1f0">
    <w:name w:val="Основной шрифт абзаца1"/>
    <w:uiPriority w:val="99"/>
    <w:rsid w:val="00E56CED"/>
  </w:style>
  <w:style w:type="table" w:styleId="afa">
    <w:name w:val="Table Grid"/>
    <w:basedOn w:val="a1"/>
    <w:uiPriority w:val="99"/>
    <w:rsid w:val="00E56CED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8D4044"/>
    <w:pPr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5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depkulttmr.ucoz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depkulttmr.ucoz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epkulttmr.ucoz.ru" TargetMode="External"/><Relationship Id="rId20" Type="http://schemas.openxmlformats.org/officeDocument/2006/relationships/hyperlink" Target="http://www.depkulttmr.ucoz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depkulttmr.uco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epkulttmr.ucoz.ru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EB7A-6388-4401-BA74-F348BC75F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27</Pages>
  <Words>5258</Words>
  <Characters>29977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stepanov</cp:lastModifiedBy>
  <cp:revision>58</cp:revision>
  <cp:lastPrinted>2015-08-14T04:35:00Z</cp:lastPrinted>
  <dcterms:created xsi:type="dcterms:W3CDTF">2015-06-02T05:44:00Z</dcterms:created>
  <dcterms:modified xsi:type="dcterms:W3CDTF">2015-09-23T08:13:00Z</dcterms:modified>
</cp:coreProperties>
</file>