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 w:rsidRPr="007D2642" w:rsidTr="007D2642">
        <w:trPr>
          <w:cantSplit/>
          <w:trHeight w:val="3295"/>
          <w:jc w:val="center"/>
        </w:trPr>
        <w:tc>
          <w:tcPr>
            <w:tcW w:w="9542" w:type="dxa"/>
          </w:tcPr>
          <w:p w:rsidR="001D1309" w:rsidRPr="007D2642" w:rsidRDefault="00517D5C" w:rsidP="007D2642">
            <w:pPr>
              <w:pStyle w:val="af2"/>
              <w:jc w:val="center"/>
            </w:pPr>
            <w:r w:rsidRPr="007D2642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1D1309" w:rsidRPr="007D2642" w:rsidRDefault="001D1309" w:rsidP="007D2642">
            <w:pPr>
              <w:pStyle w:val="af2"/>
              <w:jc w:val="center"/>
              <w:rPr>
                <w:sz w:val="36"/>
                <w:szCs w:val="36"/>
              </w:rPr>
            </w:pP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36"/>
                <w:szCs w:val="36"/>
              </w:rPr>
            </w:pPr>
            <w:r w:rsidRPr="007D2642">
              <w:rPr>
                <w:b/>
                <w:sz w:val="36"/>
                <w:szCs w:val="36"/>
              </w:rPr>
              <w:t>ПОСТАНОВЛЕНИЕ</w:t>
            </w:r>
          </w:p>
          <w:p w:rsidR="001D1309" w:rsidRPr="007D2642" w:rsidRDefault="001D1309" w:rsidP="007D2642">
            <w:pPr>
              <w:pStyle w:val="af2"/>
              <w:rPr>
                <w:b/>
              </w:rPr>
            </w:pPr>
          </w:p>
          <w:p w:rsidR="00592BA2" w:rsidRPr="007D2642" w:rsidRDefault="00592BA2" w:rsidP="007D2642">
            <w:pPr>
              <w:pStyle w:val="af2"/>
              <w:rPr>
                <w:b/>
              </w:rPr>
            </w:pPr>
          </w:p>
          <w:p w:rsidR="001D1309" w:rsidRPr="007D2642" w:rsidRDefault="00592BA2" w:rsidP="007D2642">
            <w:pPr>
              <w:pStyle w:val="af2"/>
              <w:rPr>
                <w:b/>
              </w:rPr>
            </w:pPr>
            <w:r w:rsidRPr="007D2642">
              <w:rPr>
                <w:b/>
              </w:rPr>
              <w:t>о</w:t>
            </w:r>
            <w:r w:rsidR="001D1309" w:rsidRPr="007D2642">
              <w:rPr>
                <w:b/>
              </w:rPr>
              <w:t>т</w:t>
            </w:r>
            <w:r w:rsidR="00501847">
              <w:rPr>
                <w:b/>
              </w:rPr>
              <w:t xml:space="preserve">  </w:t>
            </w:r>
            <w:r w:rsidR="00BC7F61">
              <w:rPr>
                <w:b/>
              </w:rPr>
              <w:t>20.03.2019</w:t>
            </w:r>
            <w:r w:rsidR="004574B1">
              <w:rPr>
                <w:b/>
              </w:rPr>
              <w:t xml:space="preserve"> </w:t>
            </w:r>
            <w:r w:rsidR="00C4158A">
              <w:rPr>
                <w:b/>
              </w:rPr>
              <w:t xml:space="preserve">                             </w:t>
            </w:r>
            <w:r w:rsidRPr="007D2642">
              <w:rPr>
                <w:b/>
              </w:rPr>
              <w:t xml:space="preserve"> </w:t>
            </w:r>
            <w:r w:rsidR="001D1309" w:rsidRPr="007D2642">
              <w:rPr>
                <w:b/>
              </w:rPr>
              <w:t xml:space="preserve"> № </w:t>
            </w:r>
            <w:r w:rsidR="00BC7F61">
              <w:rPr>
                <w:b/>
              </w:rPr>
              <w:t>182-п</w:t>
            </w:r>
          </w:p>
          <w:p w:rsidR="001D1309" w:rsidRPr="007D2642" w:rsidRDefault="001D1309" w:rsidP="007D2642">
            <w:pPr>
              <w:pStyle w:val="af2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8175FF" w:rsidRPr="007D2642" w:rsidRDefault="008175FF" w:rsidP="007D2642">
      <w:pPr>
        <w:pStyle w:val="af2"/>
      </w:pP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CB6FA7" w:rsidRDefault="00CB6FA7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14.11.2017 №1030-п</w:t>
      </w:r>
    </w:p>
    <w:p w:rsidR="006E3A05" w:rsidRPr="007D2642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«</w:t>
      </w:r>
      <w:r w:rsidR="006E3A05" w:rsidRPr="007D2642">
        <w:rPr>
          <w:sz w:val="28"/>
          <w:szCs w:val="28"/>
        </w:rPr>
        <w:t xml:space="preserve">Об утверждении схемы размещения 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нестационарных торговых объектов </w:t>
      </w:r>
      <w:proofErr w:type="gramStart"/>
      <w:r w:rsidRPr="007D2642">
        <w:rPr>
          <w:sz w:val="28"/>
          <w:szCs w:val="28"/>
        </w:rPr>
        <w:t>на</w:t>
      </w:r>
      <w:proofErr w:type="gramEnd"/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территории городского </w:t>
      </w:r>
      <w:r w:rsidR="008B10DD" w:rsidRPr="007D2642">
        <w:rPr>
          <w:sz w:val="28"/>
          <w:szCs w:val="28"/>
        </w:rPr>
        <w:t>поселения Тутаев</w:t>
      </w:r>
      <w:r w:rsidR="004574B1">
        <w:rPr>
          <w:sz w:val="28"/>
          <w:szCs w:val="28"/>
        </w:rPr>
        <w:t>»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</w:p>
    <w:p w:rsidR="008573E4" w:rsidRPr="007D2642" w:rsidRDefault="008573E4" w:rsidP="007D2642">
      <w:pPr>
        <w:pStyle w:val="af2"/>
        <w:rPr>
          <w:sz w:val="28"/>
          <w:szCs w:val="28"/>
        </w:rPr>
      </w:pPr>
    </w:p>
    <w:p w:rsidR="00F754BB" w:rsidRPr="007D2642" w:rsidRDefault="00006C8F" w:rsidP="007D2642">
      <w:pPr>
        <w:pStyle w:val="af2"/>
        <w:ind w:firstLine="708"/>
        <w:jc w:val="both"/>
        <w:rPr>
          <w:sz w:val="28"/>
          <w:szCs w:val="28"/>
        </w:rPr>
      </w:pPr>
      <w:proofErr w:type="gramStart"/>
      <w:r w:rsidRPr="007D26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0680" w:rsidRPr="007D2642">
        <w:rPr>
          <w:sz w:val="28"/>
          <w:szCs w:val="28"/>
        </w:rPr>
        <w:t xml:space="preserve">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</w:t>
      </w:r>
      <w:r w:rsidRPr="007D2642">
        <w:rPr>
          <w:sz w:val="28"/>
          <w:szCs w:val="28"/>
        </w:rPr>
        <w:t xml:space="preserve"> </w:t>
      </w:r>
      <w:r w:rsidR="00F754BB" w:rsidRPr="007D2642">
        <w:rPr>
          <w:sz w:val="28"/>
          <w:szCs w:val="28"/>
        </w:rPr>
        <w:t>в целях упорядочения деятельности в сфере</w:t>
      </w:r>
      <w:proofErr w:type="gramEnd"/>
      <w:r w:rsidR="00F754BB" w:rsidRPr="007D2642">
        <w:rPr>
          <w:sz w:val="28"/>
          <w:szCs w:val="28"/>
        </w:rPr>
        <w:t xml:space="preserve">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006C8F" w:rsidRPr="007D2642" w:rsidRDefault="00006C8F" w:rsidP="007D2642">
      <w:pPr>
        <w:pStyle w:val="af2"/>
        <w:jc w:val="both"/>
        <w:rPr>
          <w:sz w:val="28"/>
          <w:szCs w:val="28"/>
        </w:rPr>
      </w:pPr>
    </w:p>
    <w:p w:rsidR="000F1694" w:rsidRPr="007D2642" w:rsidRDefault="000F1694" w:rsidP="007D2642">
      <w:pPr>
        <w:pStyle w:val="af2"/>
        <w:jc w:val="both"/>
        <w:rPr>
          <w:szCs w:val="28"/>
        </w:rPr>
      </w:pPr>
      <w:r w:rsidRPr="007D2642">
        <w:rPr>
          <w:szCs w:val="28"/>
        </w:rPr>
        <w:t>ПОСТАНОВЛЯЕТ:</w:t>
      </w:r>
    </w:p>
    <w:p w:rsidR="008B10DD" w:rsidRDefault="008B10DD" w:rsidP="007D2642">
      <w:pPr>
        <w:pStyle w:val="af2"/>
        <w:jc w:val="both"/>
        <w:rPr>
          <w:sz w:val="28"/>
          <w:szCs w:val="28"/>
        </w:rPr>
      </w:pPr>
    </w:p>
    <w:p w:rsidR="004574B1" w:rsidRDefault="00CB6FA7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Администрации Тутаевского муниципального района </w:t>
      </w:r>
      <w:r w:rsidR="004574B1">
        <w:rPr>
          <w:sz w:val="28"/>
          <w:szCs w:val="28"/>
        </w:rPr>
        <w:t>от 14</w:t>
      </w:r>
      <w:r>
        <w:rPr>
          <w:sz w:val="28"/>
          <w:szCs w:val="28"/>
        </w:rPr>
        <w:t>.</w:t>
      </w:r>
      <w:r w:rsidR="004574B1">
        <w:rPr>
          <w:sz w:val="28"/>
          <w:szCs w:val="28"/>
        </w:rPr>
        <w:t xml:space="preserve">11.2017 №1030-п «Об утверждении схемы размещения нестационарных торговых объектов на территории городского поселения Тутаев»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C4158A" w:rsidRPr="007D2642" w:rsidRDefault="00C4158A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FF2CED">
        <w:rPr>
          <w:sz w:val="28"/>
          <w:szCs w:val="28"/>
        </w:rPr>
        <w:t xml:space="preserve"> пункт 1 Постановления</w:t>
      </w:r>
      <w:r>
        <w:rPr>
          <w:sz w:val="28"/>
          <w:szCs w:val="28"/>
        </w:rPr>
        <w:t xml:space="preserve"> Администрации Тутаевского муниципального района от </w:t>
      </w:r>
      <w:r w:rsidR="009C5227">
        <w:rPr>
          <w:sz w:val="28"/>
          <w:szCs w:val="28"/>
        </w:rPr>
        <w:t>10.10.2018</w:t>
      </w:r>
      <w:r>
        <w:rPr>
          <w:sz w:val="28"/>
          <w:szCs w:val="28"/>
        </w:rPr>
        <w:t xml:space="preserve"> №</w:t>
      </w:r>
      <w:r w:rsidR="009C5227">
        <w:rPr>
          <w:sz w:val="28"/>
          <w:szCs w:val="28"/>
        </w:rPr>
        <w:t>651</w:t>
      </w:r>
      <w:r>
        <w:rPr>
          <w:sz w:val="28"/>
          <w:szCs w:val="28"/>
        </w:rPr>
        <w:t>-п 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Тутаев».</w:t>
      </w:r>
    </w:p>
    <w:p w:rsidR="007D2642" w:rsidRDefault="00BD6CAC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7D2642">
        <w:rPr>
          <w:sz w:val="28"/>
          <w:szCs w:val="28"/>
        </w:rPr>
        <w:lastRenderedPageBreak/>
        <w:t>Контроль за</w:t>
      </w:r>
      <w:proofErr w:type="gramEnd"/>
      <w:r w:rsidRPr="007D2642">
        <w:rPr>
          <w:sz w:val="28"/>
          <w:szCs w:val="28"/>
        </w:rPr>
        <w:t xml:space="preserve"> исполнением настоящего постановления возложить </w:t>
      </w:r>
      <w:r w:rsidR="0093696E" w:rsidRPr="007D2642">
        <w:rPr>
          <w:sz w:val="28"/>
          <w:szCs w:val="28"/>
        </w:rPr>
        <w:t xml:space="preserve">на первого заместителя Главы </w:t>
      </w:r>
      <w:r w:rsidRPr="007D2642">
        <w:rPr>
          <w:rFonts w:eastAsia="MS Mincho"/>
          <w:sz w:val="28"/>
        </w:rPr>
        <w:t xml:space="preserve">Администрации Тутаевского муниципального района  </w:t>
      </w:r>
      <w:r w:rsidR="008573E4" w:rsidRPr="007D2642">
        <w:rPr>
          <w:sz w:val="28"/>
          <w:szCs w:val="28"/>
        </w:rPr>
        <w:t>Новикову М.К.</w:t>
      </w:r>
      <w:r w:rsidR="00375709" w:rsidRPr="007D2642">
        <w:rPr>
          <w:sz w:val="28"/>
          <w:szCs w:val="28"/>
        </w:rPr>
        <w:t xml:space="preserve"> </w:t>
      </w:r>
    </w:p>
    <w:p w:rsidR="00006C8F" w:rsidRPr="007D2642" w:rsidRDefault="00006C8F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t xml:space="preserve">Постановление вступает в силу </w:t>
      </w:r>
      <w:r w:rsidR="00E05CE8" w:rsidRPr="007D2642">
        <w:rPr>
          <w:sz w:val="28"/>
          <w:szCs w:val="28"/>
        </w:rPr>
        <w:t>после</w:t>
      </w:r>
      <w:r w:rsidR="00375709" w:rsidRPr="007D2642">
        <w:rPr>
          <w:sz w:val="28"/>
          <w:szCs w:val="28"/>
        </w:rPr>
        <w:t xml:space="preserve"> </w:t>
      </w:r>
      <w:r w:rsidR="00172B87" w:rsidRPr="007D2642">
        <w:rPr>
          <w:sz w:val="28"/>
          <w:szCs w:val="28"/>
        </w:rPr>
        <w:t xml:space="preserve">его </w:t>
      </w:r>
      <w:r w:rsidRPr="007D2642">
        <w:rPr>
          <w:sz w:val="28"/>
          <w:szCs w:val="28"/>
        </w:rPr>
        <w:t xml:space="preserve">официального опубликования. 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8175FF" w:rsidRPr="007D2642" w:rsidRDefault="008175FF" w:rsidP="007D2642">
      <w:pPr>
        <w:pStyle w:val="af2"/>
        <w:rPr>
          <w:sz w:val="28"/>
          <w:szCs w:val="28"/>
        </w:rPr>
      </w:pPr>
    </w:p>
    <w:p w:rsidR="00E05CE8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Глава</w:t>
      </w:r>
      <w:r w:rsidR="00E05CE8" w:rsidRPr="007D2642">
        <w:rPr>
          <w:sz w:val="28"/>
          <w:szCs w:val="28"/>
        </w:rPr>
        <w:t xml:space="preserve"> Т</w:t>
      </w:r>
      <w:r w:rsidRPr="007D2642">
        <w:rPr>
          <w:sz w:val="28"/>
          <w:szCs w:val="28"/>
        </w:rPr>
        <w:t>утаевского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муниципального района               </w:t>
      </w:r>
      <w:r w:rsidR="0098100C" w:rsidRPr="007D2642">
        <w:rPr>
          <w:sz w:val="28"/>
          <w:szCs w:val="28"/>
        </w:rPr>
        <w:t xml:space="preserve">                                               </w:t>
      </w:r>
      <w:r w:rsidR="00375709" w:rsidRPr="007D2642">
        <w:rPr>
          <w:sz w:val="28"/>
          <w:szCs w:val="28"/>
        </w:rPr>
        <w:t xml:space="preserve"> </w:t>
      </w:r>
      <w:r w:rsidR="004574B1">
        <w:rPr>
          <w:sz w:val="28"/>
          <w:szCs w:val="28"/>
        </w:rPr>
        <w:t xml:space="preserve">  </w:t>
      </w:r>
      <w:r w:rsidR="00375709" w:rsidRPr="007D2642">
        <w:rPr>
          <w:sz w:val="28"/>
          <w:szCs w:val="28"/>
        </w:rPr>
        <w:t xml:space="preserve">     </w:t>
      </w:r>
      <w:r w:rsidR="00410573" w:rsidRPr="007D2642">
        <w:rPr>
          <w:sz w:val="28"/>
          <w:szCs w:val="28"/>
        </w:rPr>
        <w:t>Д.Р. Юнусов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Pr="007D2642" w:rsidRDefault="00FF2CED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91337B" w:rsidRDefault="0091337B" w:rsidP="007D2642">
      <w:pPr>
        <w:pStyle w:val="af2"/>
        <w:rPr>
          <w:sz w:val="28"/>
          <w:szCs w:val="28"/>
        </w:rPr>
      </w:pPr>
    </w:p>
    <w:p w:rsidR="00DA4B80" w:rsidRDefault="00DA4B80" w:rsidP="00DA4B80">
      <w:pPr>
        <w:tabs>
          <w:tab w:val="left" w:pos="1161"/>
        </w:tabs>
        <w:jc w:val="right"/>
        <w:rPr>
          <w:rFonts w:eastAsia="Calibri"/>
          <w:sz w:val="28"/>
          <w:szCs w:val="28"/>
          <w:lang w:eastAsia="en-US"/>
        </w:rPr>
        <w:sectPr w:rsidR="00DA4B80" w:rsidSect="008175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6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438"/>
        <w:gridCol w:w="1559"/>
        <w:gridCol w:w="2960"/>
        <w:gridCol w:w="2988"/>
        <w:gridCol w:w="1843"/>
        <w:gridCol w:w="1766"/>
      </w:tblGrid>
      <w:tr w:rsidR="00DA4B80" w:rsidRPr="00DA4B80" w:rsidTr="00DA4B80">
        <w:trPr>
          <w:trHeight w:val="2562"/>
        </w:trPr>
        <w:tc>
          <w:tcPr>
            <w:tcW w:w="16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80" w:rsidRPr="00DA4B80" w:rsidRDefault="00DA4B80" w:rsidP="00DA4B80">
            <w:pPr>
              <w:tabs>
                <w:tab w:val="left" w:pos="1161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DA4B8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DA4B80" w:rsidRPr="00DA4B80" w:rsidRDefault="00DA4B80" w:rsidP="00DA4B80">
            <w:pPr>
              <w:tabs>
                <w:tab w:val="left" w:pos="1161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4B80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A4B80" w:rsidRPr="00DA4B80" w:rsidRDefault="00DA4B80" w:rsidP="00DA4B80">
            <w:pPr>
              <w:tabs>
                <w:tab w:val="left" w:pos="1161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4B80">
              <w:rPr>
                <w:rFonts w:eastAsia="Calibri"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DA4B80" w:rsidRPr="00DA4B80" w:rsidRDefault="00DA4B80" w:rsidP="00DA4B80">
            <w:pPr>
              <w:tabs>
                <w:tab w:val="left" w:pos="116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4B8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от  20.03.2019  №182-п    </w:t>
            </w:r>
          </w:p>
          <w:p w:rsidR="00DA4B80" w:rsidRPr="00DA4B80" w:rsidRDefault="00DA4B80" w:rsidP="00DA4B80">
            <w:pPr>
              <w:jc w:val="center"/>
              <w:rPr>
                <w:sz w:val="28"/>
                <w:szCs w:val="28"/>
              </w:rPr>
            </w:pPr>
          </w:p>
          <w:p w:rsidR="00DA4B80" w:rsidRPr="00DA4B80" w:rsidRDefault="00DA4B80" w:rsidP="00DA4B80">
            <w:pPr>
              <w:jc w:val="center"/>
              <w:rPr>
                <w:sz w:val="28"/>
                <w:szCs w:val="28"/>
              </w:rPr>
            </w:pPr>
            <w:r w:rsidRPr="00DA4B80">
              <w:rPr>
                <w:sz w:val="28"/>
                <w:szCs w:val="28"/>
              </w:rPr>
              <w:t xml:space="preserve">Схема размещения нестационарных торговых объектов  </w:t>
            </w:r>
          </w:p>
          <w:p w:rsidR="00DA4B80" w:rsidRPr="00DA4B80" w:rsidRDefault="00DA4B80" w:rsidP="00DA4B80">
            <w:pPr>
              <w:jc w:val="center"/>
            </w:pPr>
            <w:r w:rsidRPr="00DA4B80">
              <w:rPr>
                <w:sz w:val="28"/>
                <w:szCs w:val="28"/>
              </w:rPr>
              <w:t>на территории городского поселения Тутаев</w:t>
            </w:r>
          </w:p>
        </w:tc>
      </w:tr>
      <w:tr w:rsidR="00DA4B80" w:rsidRPr="00DA4B80" w:rsidTr="00DA4B80">
        <w:trPr>
          <w:trHeight w:val="3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№ </w:t>
            </w:r>
            <w:proofErr w:type="gramStart"/>
            <w:r w:rsidRPr="00DA4B80">
              <w:t>п</w:t>
            </w:r>
            <w:proofErr w:type="gramEnd"/>
            <w:r w:rsidRPr="00DA4B80"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Адресные ориентиры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Площадь  земельного  участка,  здания, строения или его части для размещения нестационарного торгового объекта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Тип нестационарного торгового объекта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Специализация нестационарного торгового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Период размещения нестационарного торгового объекта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</w:t>
            </w:r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д.65-а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между домами №4 по </w:t>
            </w:r>
            <w:proofErr w:type="spellStart"/>
            <w:r w:rsidRPr="00DA4B80">
              <w:t>пр</w:t>
            </w:r>
            <w:proofErr w:type="spellEnd"/>
            <w:r w:rsidRPr="00DA4B80">
              <w:t>-ту 50-летия Победы и д.81 по ул. Комсомольской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палатка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между д.27 и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между д.27 и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spellStart"/>
            <w:r w:rsidRPr="00DA4B80">
              <w:t>В.Терешковой</w:t>
            </w:r>
            <w:proofErr w:type="spellEnd"/>
            <w:r w:rsidRPr="00DA4B80">
              <w:t>, у д.66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Победы, у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Соборная</w:t>
            </w:r>
            <w:proofErr w:type="gramEnd"/>
            <w:r w:rsidRPr="00DA4B80">
              <w:t>, Детский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Сувенирная продукция, игрушки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Соборная</w:t>
            </w:r>
            <w:proofErr w:type="gramEnd"/>
            <w:r w:rsidRPr="00DA4B80">
              <w:t>, Детский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Сувенирная продукция, игрушки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пл. Ленина, 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пл. Ленина, 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проезд от пл. Ленина к ул. Ленина, напротив д. 59/8 по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проезд от пл. Ленина к ул. Ленина, напротив д.59/8 по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Ушакова, у д.68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на пересечении ул. 2-ая Овражной и ул. Крупской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 за д.57А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между д.56 по ул. В. Терешковой и д.28 по </w:t>
            </w:r>
            <w:proofErr w:type="spellStart"/>
            <w:r w:rsidRPr="00DA4B80">
              <w:t>пр</w:t>
            </w:r>
            <w:proofErr w:type="spellEnd"/>
            <w:r w:rsidRPr="00DA4B80">
              <w:t>-ту 50-летия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Пролетарская</w:t>
            </w:r>
            <w:proofErr w:type="gramEnd"/>
            <w:r w:rsidRPr="00DA4B80">
              <w:t>, у 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причал для теплоходов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причал для теплоходов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причал для теплоходов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Волжская Набережная, </w:t>
            </w:r>
            <w:r w:rsidRPr="00DA4B80">
              <w:lastRenderedPageBreak/>
              <w:t>причал для теплоходов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Сувенирная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26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Моторостроителей, у д.51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 сзади 74Д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палатка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Овощи-фрукты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  <w:r w:rsidRPr="00DA4B80">
              <w:t xml:space="preserve"> </w:t>
            </w:r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Ямская</w:t>
            </w:r>
            <w:proofErr w:type="gramEnd"/>
            <w:r w:rsidRPr="00DA4B80">
              <w:t>,  рядом с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автофургон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29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Липовая</w:t>
            </w:r>
            <w:proofErr w:type="gramEnd"/>
            <w:r w:rsidRPr="00DA4B80">
              <w:t>, 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20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автофургон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Постоянно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Соборная</w:t>
            </w:r>
            <w:proofErr w:type="gramEnd"/>
            <w:r w:rsidRPr="00DA4B80">
              <w:t>, Детский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у д.110/2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напротив д.108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тележка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у д.68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тележка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причал левый берег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тележка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Волжская Набережная, причал для теплоходов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тележка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напротив д.83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пл. Ленина, в городском парке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д.75А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39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д.57А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Победы,  у д.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тележка </w:t>
            </w:r>
            <w:r w:rsidRPr="00DA4B80"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пересечение ул. Крупской и </w:t>
            </w:r>
            <w:r w:rsidRPr="00DA4B80">
              <w:lastRenderedPageBreak/>
              <w:t xml:space="preserve">ул.2-ая </w:t>
            </w:r>
            <w:proofErr w:type="gramStart"/>
            <w:r w:rsidRPr="00DA4B80">
              <w:t>Овражная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 xml:space="preserve">9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Продовольственные </w:t>
            </w:r>
            <w:r w:rsidRPr="00DA4B80">
              <w:lastRenderedPageBreak/>
              <w:t>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43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Победы, напротив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245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Непродовольственные товары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д.28-а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110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21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пересечение ул. Панина и ул. Крупской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20  </w:t>
            </w:r>
            <w:proofErr w:type="spellStart"/>
            <w:r w:rsidRPr="00DA4B80">
              <w:t>кв.м</w:t>
            </w:r>
            <w:proofErr w:type="spellEnd"/>
            <w:r w:rsidRPr="00DA4B80">
              <w:t xml:space="preserve">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Непродовольственные товары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пересечение ул. Панина и ул. Крупской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20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49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roofErr w:type="gramStart"/>
            <w:r w:rsidRPr="00DA4B80">
              <w:t xml:space="preserve">г. Тутаев, ул. Соборная, на территории детского парка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Дементьева, у д.11-г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48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Торговый павильон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Постоянно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В. Терешковой, у 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Газетно</w:t>
            </w:r>
            <w:proofErr w:type="spellEnd"/>
            <w:r w:rsidRPr="00DA4B80">
              <w:t>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Газетно</w:t>
            </w:r>
            <w:proofErr w:type="spellEnd"/>
            <w:r w:rsidRPr="00DA4B80">
              <w:t>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Комсомольская</w:t>
            </w:r>
            <w:proofErr w:type="gramEnd"/>
            <w:r w:rsidRPr="00DA4B80">
              <w:t>, у д.76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Газетно</w:t>
            </w:r>
            <w:proofErr w:type="spellEnd"/>
            <w:r w:rsidRPr="00DA4B80">
              <w:t>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 xml:space="preserve">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Газетно</w:t>
            </w:r>
            <w:proofErr w:type="spellEnd"/>
            <w:r w:rsidRPr="00DA4B80">
              <w:t>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Моторостроителей, у д.51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 xml:space="preserve">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Лотерейная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Ушакова, у д.68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Киоск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Газетно</w:t>
            </w:r>
            <w:proofErr w:type="spellEnd"/>
            <w:r w:rsidRPr="00DA4B80">
              <w:t>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  напротив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Елочный  базар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Натуральные хвойные деревья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Декабрь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59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 напротив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Елочный  базар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Натуральные хвойные деревья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Декабрь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60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Пролетарская</w:t>
            </w:r>
            <w:proofErr w:type="gramEnd"/>
            <w:r w:rsidRPr="00DA4B80">
              <w:t>, у 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Сельскохозяйственная продукция, рассада, с/х птица и животные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– июнь;</w:t>
            </w:r>
          </w:p>
          <w:p w:rsidR="00DA4B80" w:rsidRPr="00DA4B80" w:rsidRDefault="00DA4B80" w:rsidP="00DA4B80">
            <w:pPr>
              <w:jc w:val="center"/>
            </w:pPr>
            <w:r w:rsidRPr="00DA4B80">
              <w:t>Август - сентябрь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ул. Дементьева, у  д.13А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– июнь;</w:t>
            </w:r>
          </w:p>
          <w:p w:rsidR="00DA4B80" w:rsidRPr="00DA4B80" w:rsidRDefault="00DA4B80" w:rsidP="00DA4B80">
            <w:pPr>
              <w:jc w:val="center"/>
            </w:pPr>
            <w:r w:rsidRPr="00DA4B80">
              <w:t>Август - сентябрь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spellStart"/>
            <w:r w:rsidRPr="00DA4B80">
              <w:t>Р.Люксембург</w:t>
            </w:r>
            <w:proofErr w:type="spellEnd"/>
            <w:r w:rsidRPr="00DA4B80">
              <w:t>, у д.85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– июнь;</w:t>
            </w:r>
          </w:p>
          <w:p w:rsidR="00DA4B80" w:rsidRPr="00DA4B80" w:rsidRDefault="00DA4B80" w:rsidP="00DA4B80">
            <w:pPr>
              <w:jc w:val="center"/>
            </w:pPr>
            <w:r w:rsidRPr="00DA4B80">
              <w:t>Август - сентябрь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г. Тутаев, пр-т 50-летия Победы, у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до 10кв.м.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Рассада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- июнь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 xml:space="preserve"> напротив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до 10кв.м.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– июнь;</w:t>
            </w:r>
          </w:p>
          <w:p w:rsidR="00DA4B80" w:rsidRPr="00DA4B80" w:rsidRDefault="00DA4B80" w:rsidP="00DA4B80">
            <w:pPr>
              <w:jc w:val="center"/>
            </w:pPr>
            <w:r w:rsidRPr="00DA4B80">
              <w:t>Август - сентябрь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до 10кв.м.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Автолавка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Рассада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Апрель - июнь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>, у д.39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45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gramStart"/>
            <w:r w:rsidRPr="00DA4B80">
              <w:rPr>
                <w:lang w:eastAsia="en-US"/>
              </w:rPr>
              <w:t>Комсомольская</w:t>
            </w:r>
            <w:proofErr w:type="gramEnd"/>
            <w:r w:rsidRPr="00DA4B80">
              <w:rPr>
                <w:lang w:eastAsia="en-US"/>
              </w:rPr>
              <w:t xml:space="preserve">, у д.65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Советская</w:t>
            </w:r>
            <w:proofErr w:type="gramEnd"/>
            <w:r w:rsidRPr="00DA4B80">
              <w:t xml:space="preserve">, у д.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Цветочная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69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Дементьева, у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пр-т 50-летия Победы, напротив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 xml:space="preserve">г. Тутаев, ул. </w:t>
            </w:r>
            <w:proofErr w:type="gramStart"/>
            <w:r w:rsidRPr="00DA4B80">
              <w:t>Романовская</w:t>
            </w:r>
            <w:proofErr w:type="gramEnd"/>
            <w:r w:rsidRPr="00DA4B80">
              <w:t xml:space="preserve"> рядом с д.32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Сувенирная продукция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rPr>
                <w:lang w:eastAsia="en-US"/>
              </w:rPr>
              <w:t>г. Тутаев, пр-т 50-летия Победы, у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rPr>
                <w:lang w:eastAsia="en-US"/>
              </w:rPr>
              <w:t>г. Тутаев, пр-т 50-летия Победы, напротив д.6а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 (хлебобулочные изделия)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spellStart"/>
            <w:r w:rsidRPr="00DA4B80">
              <w:rPr>
                <w:lang w:eastAsia="en-US"/>
              </w:rPr>
              <w:t>Толбухина</w:t>
            </w:r>
            <w:proofErr w:type="spellEnd"/>
            <w:r w:rsidRPr="00DA4B80">
              <w:rPr>
                <w:lang w:eastAsia="en-US"/>
              </w:rPr>
              <w:t>, напротив д.165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 xml:space="preserve">до 30 </w:t>
            </w:r>
            <w:proofErr w:type="spellStart"/>
            <w:r w:rsidRPr="00DA4B80">
              <w:t>кв</w:t>
            </w:r>
            <w:proofErr w:type="gramStart"/>
            <w:r w:rsidRPr="00DA4B80">
              <w:t>.м</w:t>
            </w:r>
            <w:proofErr w:type="spellEnd"/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spellStart"/>
            <w:r w:rsidRPr="00DA4B80">
              <w:rPr>
                <w:lang w:eastAsia="en-US"/>
              </w:rPr>
              <w:t>Толбухина</w:t>
            </w:r>
            <w:proofErr w:type="spellEnd"/>
            <w:r w:rsidRPr="00DA4B80">
              <w:rPr>
                <w:lang w:eastAsia="en-US"/>
              </w:rPr>
              <w:t>, напротив д.165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4B80">
              <w:t xml:space="preserve">до 30 </w:t>
            </w:r>
            <w:proofErr w:type="spellStart"/>
            <w:r w:rsidRPr="00DA4B80">
              <w:t>кв</w:t>
            </w:r>
            <w:proofErr w:type="gramStart"/>
            <w:r w:rsidRPr="00DA4B80">
              <w:t>.м</w:t>
            </w:r>
            <w:proofErr w:type="spellEnd"/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Непродовольственные </w:t>
            </w:r>
            <w:r w:rsidRPr="00DA4B80">
              <w:lastRenderedPageBreak/>
              <w:t>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lastRenderedPageBreak/>
              <w:t>76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spellStart"/>
            <w:r w:rsidRPr="00DA4B80">
              <w:rPr>
                <w:lang w:eastAsia="en-US"/>
              </w:rPr>
              <w:t>Толбухина</w:t>
            </w:r>
            <w:proofErr w:type="spellEnd"/>
            <w:r w:rsidRPr="00DA4B80">
              <w:rPr>
                <w:lang w:eastAsia="en-US"/>
              </w:rPr>
              <w:t xml:space="preserve">, </w:t>
            </w:r>
            <w:r w:rsidRPr="00DA4B80">
              <w:rPr>
                <w:rFonts w:eastAsia="Calibri"/>
                <w:lang w:eastAsia="en-US"/>
              </w:rPr>
              <w:t>пересечение с ул. Осипенко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</w:t>
            </w:r>
            <w:proofErr w:type="gramStart"/>
            <w:r w:rsidRPr="00DA4B80">
              <w:t>.м</w:t>
            </w:r>
            <w:proofErr w:type="spellEnd"/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77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spellStart"/>
            <w:r w:rsidRPr="00DA4B80">
              <w:rPr>
                <w:lang w:eastAsia="en-US"/>
              </w:rPr>
              <w:t>Толбухина</w:t>
            </w:r>
            <w:proofErr w:type="spellEnd"/>
            <w:r w:rsidRPr="00DA4B80">
              <w:rPr>
                <w:lang w:eastAsia="en-US"/>
              </w:rPr>
              <w:t xml:space="preserve">, </w:t>
            </w:r>
            <w:r w:rsidRPr="00DA4B80">
              <w:rPr>
                <w:rFonts w:eastAsia="Calibri"/>
                <w:lang w:eastAsia="en-US"/>
              </w:rPr>
              <w:t>пересечение с ул. Осипенко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78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gramStart"/>
            <w:r w:rsidRPr="00DA4B80">
              <w:rPr>
                <w:lang w:eastAsia="en-US"/>
              </w:rPr>
              <w:t>Комсомольская</w:t>
            </w:r>
            <w:proofErr w:type="gramEnd"/>
            <w:r w:rsidRPr="00DA4B80">
              <w:rPr>
                <w:lang w:eastAsia="en-US"/>
              </w:rPr>
              <w:t>, у д.46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Торговая палатка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Май - октябрь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79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пр-т 50-летия Победы у д.34/57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ул. В. Набережная, рядом с д.2/68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150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Торговая галерея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пр-т 50-летия Победы, напротив д.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пр-т 50-летия Победы 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gramStart"/>
            <w:r w:rsidRPr="00DA4B80">
              <w:rPr>
                <w:lang w:eastAsia="en-US"/>
              </w:rPr>
              <w:t>Комсомольская</w:t>
            </w:r>
            <w:proofErr w:type="gramEnd"/>
            <w:r w:rsidRPr="00DA4B80">
              <w:rPr>
                <w:lang w:eastAsia="en-US"/>
              </w:rPr>
              <w:t xml:space="preserve">, у д.80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пр-т 50-летия Победы, 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Торговый павильон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gramStart"/>
            <w:r w:rsidRPr="00DA4B80">
              <w:rPr>
                <w:lang w:eastAsia="en-US"/>
              </w:rPr>
              <w:t>Советская</w:t>
            </w:r>
            <w:proofErr w:type="gramEnd"/>
            <w:r w:rsidRPr="00DA4B80">
              <w:rPr>
                <w:lang w:eastAsia="en-US"/>
              </w:rPr>
              <w:t xml:space="preserve"> у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80" w:rsidRPr="00DA4B80" w:rsidRDefault="00DA4B80" w:rsidP="00DA4B80">
            <w:pPr>
              <w:jc w:val="center"/>
            </w:pPr>
          </w:p>
          <w:p w:rsidR="00DA4B80" w:rsidRPr="00DA4B80" w:rsidRDefault="00DA4B80" w:rsidP="00DA4B80">
            <w:pPr>
              <w:jc w:val="center"/>
            </w:pPr>
            <w:r w:rsidRPr="00DA4B80">
              <w:t xml:space="preserve">до 30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Торговый павильон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Продовольственные товары (хлебобулочные изделия)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80" w:rsidRPr="00DA4B80" w:rsidRDefault="00DA4B80" w:rsidP="00DA4B80">
            <w:pPr>
              <w:jc w:val="center"/>
            </w:pPr>
          </w:p>
          <w:p w:rsidR="00DA4B80" w:rsidRPr="00DA4B80" w:rsidRDefault="00DA4B80" w:rsidP="00DA4B80">
            <w:pPr>
              <w:jc w:val="center"/>
            </w:pPr>
            <w:r w:rsidRPr="00DA4B80"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>г. Тутаев, ул. Моторостроителей у д.74Д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Елочный  базар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Натуральные хвойные деревья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Декабрь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ул. </w:t>
            </w:r>
            <w:proofErr w:type="gramStart"/>
            <w:r w:rsidRPr="00DA4B80">
              <w:rPr>
                <w:lang w:eastAsia="en-US"/>
              </w:rPr>
              <w:t>Советская</w:t>
            </w:r>
            <w:proofErr w:type="gramEnd"/>
            <w:r w:rsidRPr="00DA4B80">
              <w:rPr>
                <w:lang w:eastAsia="en-US"/>
              </w:rPr>
              <w:t>, между д.27 и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Елочный  базар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Натуральные хвойные деревья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Декабрь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tr w:rsidR="00DA4B80" w:rsidRPr="00DA4B80" w:rsidTr="00DA4B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r w:rsidRPr="00DA4B80">
              <w:t>88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rPr>
                <w:lang w:eastAsia="en-US"/>
              </w:rPr>
            </w:pPr>
            <w:r w:rsidRPr="00DA4B80">
              <w:rPr>
                <w:lang w:eastAsia="en-US"/>
              </w:rPr>
              <w:t xml:space="preserve">г. Тутаев, </w:t>
            </w:r>
            <w:r w:rsidRPr="00DA4B80">
              <w:t xml:space="preserve">ул. </w:t>
            </w:r>
            <w:proofErr w:type="gramStart"/>
            <w:r w:rsidRPr="00DA4B80">
              <w:t>Казанская</w:t>
            </w:r>
            <w:proofErr w:type="gramEnd"/>
            <w:r w:rsidRPr="00DA4B80">
              <w:t>, напротив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 xml:space="preserve">до 6 </w:t>
            </w:r>
            <w:proofErr w:type="spellStart"/>
            <w:r w:rsidRPr="00DA4B80">
              <w:t>кв.м</w:t>
            </w:r>
            <w:proofErr w:type="spellEnd"/>
            <w:r w:rsidRPr="00DA4B80"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Елочный  базар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Натуральные хвойные деревья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r w:rsidRPr="00DA4B80">
              <w:t>Декабрь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80" w:rsidRPr="00DA4B80" w:rsidRDefault="00DA4B80" w:rsidP="00DA4B80">
            <w:pPr>
              <w:jc w:val="center"/>
            </w:pPr>
            <w:proofErr w:type="spellStart"/>
            <w:r w:rsidRPr="00DA4B80">
              <w:t>СМиСП</w:t>
            </w:r>
            <w:proofErr w:type="spellEnd"/>
          </w:p>
        </w:tc>
      </w:tr>
      <w:bookmarkEnd w:id="0"/>
    </w:tbl>
    <w:p w:rsidR="00DA4B80" w:rsidRDefault="00DA4B80" w:rsidP="00DA4B80">
      <w:pPr>
        <w:sectPr w:rsidR="00DA4B80" w:rsidSect="00DA4B80">
          <w:pgSz w:w="16838" w:h="11906" w:orient="landscape"/>
          <w:pgMar w:top="1701" w:right="1077" w:bottom="851" w:left="567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Y="1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DA4B80" w:rsidRPr="00DA4B80" w:rsidTr="00DA4B80">
        <w:trPr>
          <w:trHeight w:val="337"/>
        </w:trPr>
        <w:tc>
          <w:tcPr>
            <w:tcW w:w="3686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hAnsi="Times New Roman"/>
              </w:rPr>
              <w:lastRenderedPageBreak/>
              <w:t>Итого мест для размещения</w:t>
            </w:r>
            <w:proofErr w:type="gramStart"/>
            <w:r w:rsidRPr="00DA4B80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павильонов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29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киосков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6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палаток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28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тележек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11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автофургонов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2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автоцистерн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-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бахчевых развалов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-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автоматов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-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елочных базаров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5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торговых галерей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1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 xml:space="preserve">автолавок </w:t>
            </w:r>
          </w:p>
        </w:tc>
        <w:tc>
          <w:tcPr>
            <w:tcW w:w="1559" w:type="dxa"/>
            <w:hideMark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  <w:r w:rsidRPr="00DA4B80">
              <w:rPr>
                <w:rFonts w:ascii="Times New Roman" w:eastAsia="Times New Roman" w:hAnsi="Times New Roman"/>
              </w:rPr>
              <w:t>6</w:t>
            </w:r>
          </w:p>
        </w:tc>
      </w:tr>
      <w:tr w:rsidR="00DA4B80" w:rsidRPr="00DA4B80" w:rsidTr="00DA4B80">
        <w:tc>
          <w:tcPr>
            <w:tcW w:w="3686" w:type="dxa"/>
          </w:tcPr>
          <w:p w:rsidR="00DA4B80" w:rsidRPr="00DA4B80" w:rsidRDefault="00DA4B80" w:rsidP="00DA4B8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A4B80" w:rsidRPr="00DA4B80" w:rsidRDefault="00DA4B80" w:rsidP="00DA4B80">
            <w:pPr>
              <w:rPr>
                <w:rFonts w:ascii="Times New Roman" w:eastAsia="Times New Roman" w:hAnsi="Times New Roman"/>
              </w:rPr>
            </w:pPr>
          </w:p>
        </w:tc>
      </w:tr>
    </w:tbl>
    <w:p w:rsidR="00DA4B80" w:rsidRPr="00DA4B80" w:rsidRDefault="00DA4B80" w:rsidP="00DA4B8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B80">
        <w:rPr>
          <w:rFonts w:eastAsia="Calibri"/>
          <w:sz w:val="28"/>
          <w:szCs w:val="28"/>
          <w:lang w:eastAsia="en-US"/>
        </w:rPr>
        <w:br w:type="textWrapping" w:clear="all"/>
      </w:r>
      <w:proofErr w:type="spellStart"/>
      <w:r w:rsidRPr="00DA4B80">
        <w:rPr>
          <w:rFonts w:eastAsia="Calibri"/>
          <w:sz w:val="28"/>
          <w:szCs w:val="28"/>
          <w:lang w:eastAsia="en-US"/>
        </w:rPr>
        <w:t>СМиСП</w:t>
      </w:r>
      <w:proofErr w:type="spellEnd"/>
      <w:r w:rsidRPr="00DA4B80">
        <w:rPr>
          <w:rFonts w:eastAsia="Calibri"/>
          <w:sz w:val="28"/>
          <w:szCs w:val="28"/>
          <w:lang w:eastAsia="en-US"/>
        </w:rPr>
        <w:t xml:space="preserve"> – субъекты малого и среднего предпринимательства</w:t>
      </w:r>
    </w:p>
    <w:p w:rsidR="00DA4B80" w:rsidRDefault="00DA4B80" w:rsidP="007D2642">
      <w:pPr>
        <w:pStyle w:val="af2"/>
        <w:rPr>
          <w:sz w:val="28"/>
          <w:szCs w:val="28"/>
        </w:rPr>
      </w:pPr>
    </w:p>
    <w:sectPr w:rsidR="00DA4B80" w:rsidSect="008175FF"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BF" w:rsidRDefault="006C27BF">
      <w:r>
        <w:separator/>
      </w:r>
    </w:p>
  </w:endnote>
  <w:endnote w:type="continuationSeparator" w:id="0">
    <w:p w:rsidR="006C27BF" w:rsidRDefault="006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B1" w:rsidRDefault="004574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B1" w:rsidRDefault="004574B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B1" w:rsidRDefault="004574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BF" w:rsidRDefault="006C27BF">
      <w:r>
        <w:separator/>
      </w:r>
    </w:p>
  </w:footnote>
  <w:footnote w:type="continuationSeparator" w:id="0">
    <w:p w:rsidR="006C27BF" w:rsidRDefault="006C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1" w:rsidRDefault="006A5CD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1" w:rsidRDefault="006A5CD0" w:rsidP="00C06F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4B80">
      <w:rPr>
        <w:rStyle w:val="a9"/>
        <w:noProof/>
      </w:rPr>
      <w:t>8</w:t>
    </w:r>
    <w:r>
      <w:rPr>
        <w:rStyle w:val="a9"/>
      </w:rPr>
      <w:fldChar w:fldCharType="end"/>
    </w:r>
  </w:p>
  <w:p w:rsidR="00B07CC1" w:rsidRDefault="00B07CC1" w:rsidP="00483C87">
    <w:pPr>
      <w:pStyle w:val="a7"/>
      <w:framePr w:wrap="around" w:vAnchor="text" w:hAnchor="margin" w:xAlign="center" w:y="1"/>
      <w:rPr>
        <w:rStyle w:val="a9"/>
      </w:rPr>
    </w:pPr>
  </w:p>
  <w:p w:rsidR="00B07CC1" w:rsidRDefault="00B07CC1" w:rsidP="00457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B1" w:rsidRDefault="00457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7AEF01B4"/>
    <w:multiLevelType w:val="hybridMultilevel"/>
    <w:tmpl w:val="D52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6C8F"/>
    <w:rsid w:val="00015F7D"/>
    <w:rsid w:val="00042042"/>
    <w:rsid w:val="00045A44"/>
    <w:rsid w:val="0006414F"/>
    <w:rsid w:val="00075BBF"/>
    <w:rsid w:val="00076AFC"/>
    <w:rsid w:val="00077DB4"/>
    <w:rsid w:val="0008428C"/>
    <w:rsid w:val="00085615"/>
    <w:rsid w:val="00095F3A"/>
    <w:rsid w:val="000D51C8"/>
    <w:rsid w:val="000F1694"/>
    <w:rsid w:val="000F5D57"/>
    <w:rsid w:val="001227B0"/>
    <w:rsid w:val="001420AE"/>
    <w:rsid w:val="0014220C"/>
    <w:rsid w:val="00142FAA"/>
    <w:rsid w:val="0014354A"/>
    <w:rsid w:val="00172B87"/>
    <w:rsid w:val="001761C0"/>
    <w:rsid w:val="00176645"/>
    <w:rsid w:val="001B12CE"/>
    <w:rsid w:val="001B51D1"/>
    <w:rsid w:val="001C0A69"/>
    <w:rsid w:val="001C3B0F"/>
    <w:rsid w:val="001D1309"/>
    <w:rsid w:val="001D4FE3"/>
    <w:rsid w:val="001D53BE"/>
    <w:rsid w:val="001F1824"/>
    <w:rsid w:val="00203C11"/>
    <w:rsid w:val="002225F9"/>
    <w:rsid w:val="00222BAE"/>
    <w:rsid w:val="0022676A"/>
    <w:rsid w:val="002269D4"/>
    <w:rsid w:val="00234C52"/>
    <w:rsid w:val="00237BA7"/>
    <w:rsid w:val="002405B1"/>
    <w:rsid w:val="00245A39"/>
    <w:rsid w:val="00254A48"/>
    <w:rsid w:val="00274238"/>
    <w:rsid w:val="00281446"/>
    <w:rsid w:val="00283E70"/>
    <w:rsid w:val="00285C61"/>
    <w:rsid w:val="00291D9B"/>
    <w:rsid w:val="00294B42"/>
    <w:rsid w:val="00295866"/>
    <w:rsid w:val="002976B1"/>
    <w:rsid w:val="002A4081"/>
    <w:rsid w:val="002B081F"/>
    <w:rsid w:val="002B29DF"/>
    <w:rsid w:val="002B3C9D"/>
    <w:rsid w:val="002B5DB9"/>
    <w:rsid w:val="002D500C"/>
    <w:rsid w:val="002E557E"/>
    <w:rsid w:val="002F05C9"/>
    <w:rsid w:val="002F0917"/>
    <w:rsid w:val="00305AC3"/>
    <w:rsid w:val="0030632A"/>
    <w:rsid w:val="00306F7B"/>
    <w:rsid w:val="00323C8B"/>
    <w:rsid w:val="00351CC5"/>
    <w:rsid w:val="00356E31"/>
    <w:rsid w:val="0036388A"/>
    <w:rsid w:val="00372905"/>
    <w:rsid w:val="00375709"/>
    <w:rsid w:val="00376512"/>
    <w:rsid w:val="00377E57"/>
    <w:rsid w:val="00380E69"/>
    <w:rsid w:val="0039397E"/>
    <w:rsid w:val="003A5544"/>
    <w:rsid w:val="003C0C88"/>
    <w:rsid w:val="003D46EE"/>
    <w:rsid w:val="003E3D31"/>
    <w:rsid w:val="003E3D69"/>
    <w:rsid w:val="003F12D0"/>
    <w:rsid w:val="00403223"/>
    <w:rsid w:val="00407132"/>
    <w:rsid w:val="00410573"/>
    <w:rsid w:val="00421236"/>
    <w:rsid w:val="00430BD6"/>
    <w:rsid w:val="004574B1"/>
    <w:rsid w:val="00464BFB"/>
    <w:rsid w:val="00466E14"/>
    <w:rsid w:val="004752F9"/>
    <w:rsid w:val="0047753C"/>
    <w:rsid w:val="004828EF"/>
    <w:rsid w:val="00483C87"/>
    <w:rsid w:val="004C40F8"/>
    <w:rsid w:val="004E1F42"/>
    <w:rsid w:val="004E5EAA"/>
    <w:rsid w:val="004F1601"/>
    <w:rsid w:val="00501847"/>
    <w:rsid w:val="00517D5C"/>
    <w:rsid w:val="00520113"/>
    <w:rsid w:val="005223C0"/>
    <w:rsid w:val="00524F50"/>
    <w:rsid w:val="00527B60"/>
    <w:rsid w:val="00530479"/>
    <w:rsid w:val="00530FCE"/>
    <w:rsid w:val="00534D01"/>
    <w:rsid w:val="005354D8"/>
    <w:rsid w:val="00540A49"/>
    <w:rsid w:val="00544238"/>
    <w:rsid w:val="00553DFA"/>
    <w:rsid w:val="00563C42"/>
    <w:rsid w:val="00566735"/>
    <w:rsid w:val="0058005A"/>
    <w:rsid w:val="0058129C"/>
    <w:rsid w:val="005903CE"/>
    <w:rsid w:val="00592BA2"/>
    <w:rsid w:val="005A485F"/>
    <w:rsid w:val="005B003A"/>
    <w:rsid w:val="005B6CDA"/>
    <w:rsid w:val="005E117B"/>
    <w:rsid w:val="005E5777"/>
    <w:rsid w:val="005E7569"/>
    <w:rsid w:val="005F369D"/>
    <w:rsid w:val="00604EBC"/>
    <w:rsid w:val="00607907"/>
    <w:rsid w:val="00611119"/>
    <w:rsid w:val="00611468"/>
    <w:rsid w:val="006120CE"/>
    <w:rsid w:val="006222CF"/>
    <w:rsid w:val="00625822"/>
    <w:rsid w:val="006506B3"/>
    <w:rsid w:val="0066156E"/>
    <w:rsid w:val="00684313"/>
    <w:rsid w:val="006A4059"/>
    <w:rsid w:val="006A5CD0"/>
    <w:rsid w:val="006B650C"/>
    <w:rsid w:val="006C0F1F"/>
    <w:rsid w:val="006C27BF"/>
    <w:rsid w:val="006C479F"/>
    <w:rsid w:val="006C6150"/>
    <w:rsid w:val="006D2DF7"/>
    <w:rsid w:val="006D66A6"/>
    <w:rsid w:val="006E0AE8"/>
    <w:rsid w:val="006E3A05"/>
    <w:rsid w:val="006E7199"/>
    <w:rsid w:val="006F5EFC"/>
    <w:rsid w:val="00702B38"/>
    <w:rsid w:val="00702BA4"/>
    <w:rsid w:val="007064D5"/>
    <w:rsid w:val="0071561A"/>
    <w:rsid w:val="00720D22"/>
    <w:rsid w:val="00721C5E"/>
    <w:rsid w:val="00732367"/>
    <w:rsid w:val="00734109"/>
    <w:rsid w:val="00734D83"/>
    <w:rsid w:val="00744AFC"/>
    <w:rsid w:val="007519A5"/>
    <w:rsid w:val="00764288"/>
    <w:rsid w:val="00765224"/>
    <w:rsid w:val="00774C36"/>
    <w:rsid w:val="00782F8D"/>
    <w:rsid w:val="007A0B7F"/>
    <w:rsid w:val="007A0E4D"/>
    <w:rsid w:val="007A25DC"/>
    <w:rsid w:val="007B7933"/>
    <w:rsid w:val="007C3731"/>
    <w:rsid w:val="007D2642"/>
    <w:rsid w:val="007D49A7"/>
    <w:rsid w:val="007E26E9"/>
    <w:rsid w:val="007E347A"/>
    <w:rsid w:val="007E3736"/>
    <w:rsid w:val="007E46FC"/>
    <w:rsid w:val="007E5943"/>
    <w:rsid w:val="007F37E5"/>
    <w:rsid w:val="00800107"/>
    <w:rsid w:val="0081686E"/>
    <w:rsid w:val="008175FF"/>
    <w:rsid w:val="00823B1A"/>
    <w:rsid w:val="00832709"/>
    <w:rsid w:val="00832C2E"/>
    <w:rsid w:val="00836E1D"/>
    <w:rsid w:val="00841FF4"/>
    <w:rsid w:val="00852940"/>
    <w:rsid w:val="008573E4"/>
    <w:rsid w:val="0087102E"/>
    <w:rsid w:val="008739D7"/>
    <w:rsid w:val="00877F41"/>
    <w:rsid w:val="00886962"/>
    <w:rsid w:val="00887EFA"/>
    <w:rsid w:val="00890133"/>
    <w:rsid w:val="0089642F"/>
    <w:rsid w:val="008B10DD"/>
    <w:rsid w:val="008B5EAB"/>
    <w:rsid w:val="008C0570"/>
    <w:rsid w:val="008C3F21"/>
    <w:rsid w:val="008C616B"/>
    <w:rsid w:val="008D4811"/>
    <w:rsid w:val="008D5688"/>
    <w:rsid w:val="008D7AA6"/>
    <w:rsid w:val="008E0F7E"/>
    <w:rsid w:val="008E50B7"/>
    <w:rsid w:val="008E7A43"/>
    <w:rsid w:val="008E7A44"/>
    <w:rsid w:val="008F4906"/>
    <w:rsid w:val="008F74C9"/>
    <w:rsid w:val="0091337B"/>
    <w:rsid w:val="009230FC"/>
    <w:rsid w:val="00925438"/>
    <w:rsid w:val="00926AE0"/>
    <w:rsid w:val="00930286"/>
    <w:rsid w:val="00935C2B"/>
    <w:rsid w:val="0093696E"/>
    <w:rsid w:val="0094106E"/>
    <w:rsid w:val="00953674"/>
    <w:rsid w:val="009605A7"/>
    <w:rsid w:val="0096086E"/>
    <w:rsid w:val="00961090"/>
    <w:rsid w:val="0096432E"/>
    <w:rsid w:val="0098100C"/>
    <w:rsid w:val="00982EBC"/>
    <w:rsid w:val="009875DC"/>
    <w:rsid w:val="00995D89"/>
    <w:rsid w:val="009A3C02"/>
    <w:rsid w:val="009B67F6"/>
    <w:rsid w:val="009C331A"/>
    <w:rsid w:val="009C3408"/>
    <w:rsid w:val="009C5227"/>
    <w:rsid w:val="009C58A7"/>
    <w:rsid w:val="009C607F"/>
    <w:rsid w:val="009E2317"/>
    <w:rsid w:val="009E64DA"/>
    <w:rsid w:val="009F4234"/>
    <w:rsid w:val="009F487C"/>
    <w:rsid w:val="009F4EB3"/>
    <w:rsid w:val="00A017B7"/>
    <w:rsid w:val="00A1671C"/>
    <w:rsid w:val="00A16AFD"/>
    <w:rsid w:val="00A23073"/>
    <w:rsid w:val="00A318D7"/>
    <w:rsid w:val="00A347ED"/>
    <w:rsid w:val="00A61B05"/>
    <w:rsid w:val="00A65101"/>
    <w:rsid w:val="00A751F6"/>
    <w:rsid w:val="00A875D5"/>
    <w:rsid w:val="00AA51CF"/>
    <w:rsid w:val="00AB0E57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76924"/>
    <w:rsid w:val="00B84AAC"/>
    <w:rsid w:val="00B85A69"/>
    <w:rsid w:val="00B923BD"/>
    <w:rsid w:val="00B942C2"/>
    <w:rsid w:val="00B95C3D"/>
    <w:rsid w:val="00BA009D"/>
    <w:rsid w:val="00BB4EFA"/>
    <w:rsid w:val="00BC2F9E"/>
    <w:rsid w:val="00BC7F61"/>
    <w:rsid w:val="00BD6CAC"/>
    <w:rsid w:val="00BE6717"/>
    <w:rsid w:val="00BF23D8"/>
    <w:rsid w:val="00BF241B"/>
    <w:rsid w:val="00C0098D"/>
    <w:rsid w:val="00C06FDC"/>
    <w:rsid w:val="00C11E45"/>
    <w:rsid w:val="00C13D0B"/>
    <w:rsid w:val="00C14F91"/>
    <w:rsid w:val="00C30E2A"/>
    <w:rsid w:val="00C4111B"/>
    <w:rsid w:val="00C4158A"/>
    <w:rsid w:val="00C430D5"/>
    <w:rsid w:val="00C44914"/>
    <w:rsid w:val="00C51E82"/>
    <w:rsid w:val="00C6382B"/>
    <w:rsid w:val="00C70DD8"/>
    <w:rsid w:val="00C75C06"/>
    <w:rsid w:val="00C763F4"/>
    <w:rsid w:val="00C92D89"/>
    <w:rsid w:val="00C946EC"/>
    <w:rsid w:val="00CA0F9C"/>
    <w:rsid w:val="00CA5300"/>
    <w:rsid w:val="00CB6FA7"/>
    <w:rsid w:val="00CC43E2"/>
    <w:rsid w:val="00CC660F"/>
    <w:rsid w:val="00CD676B"/>
    <w:rsid w:val="00CD7B8E"/>
    <w:rsid w:val="00CF15C0"/>
    <w:rsid w:val="00CF7C9D"/>
    <w:rsid w:val="00D00532"/>
    <w:rsid w:val="00D029CD"/>
    <w:rsid w:val="00D11FC9"/>
    <w:rsid w:val="00D27B44"/>
    <w:rsid w:val="00D316C3"/>
    <w:rsid w:val="00D31A46"/>
    <w:rsid w:val="00D4617E"/>
    <w:rsid w:val="00D644EF"/>
    <w:rsid w:val="00D65EDC"/>
    <w:rsid w:val="00D71938"/>
    <w:rsid w:val="00D82C5D"/>
    <w:rsid w:val="00D9259C"/>
    <w:rsid w:val="00DA4B80"/>
    <w:rsid w:val="00DB3505"/>
    <w:rsid w:val="00DB6B49"/>
    <w:rsid w:val="00DC6CE3"/>
    <w:rsid w:val="00DD1FB0"/>
    <w:rsid w:val="00DD2E08"/>
    <w:rsid w:val="00DE187B"/>
    <w:rsid w:val="00E01008"/>
    <w:rsid w:val="00E01CB7"/>
    <w:rsid w:val="00E05CE8"/>
    <w:rsid w:val="00E113F4"/>
    <w:rsid w:val="00E11918"/>
    <w:rsid w:val="00E20680"/>
    <w:rsid w:val="00E342B0"/>
    <w:rsid w:val="00E44051"/>
    <w:rsid w:val="00E47AA8"/>
    <w:rsid w:val="00E71D58"/>
    <w:rsid w:val="00E85A54"/>
    <w:rsid w:val="00EB070D"/>
    <w:rsid w:val="00ED3915"/>
    <w:rsid w:val="00ED6480"/>
    <w:rsid w:val="00EF647D"/>
    <w:rsid w:val="00F01759"/>
    <w:rsid w:val="00F11D61"/>
    <w:rsid w:val="00F12F46"/>
    <w:rsid w:val="00F132D3"/>
    <w:rsid w:val="00F24325"/>
    <w:rsid w:val="00F4062B"/>
    <w:rsid w:val="00F457B1"/>
    <w:rsid w:val="00F64F04"/>
    <w:rsid w:val="00F71D62"/>
    <w:rsid w:val="00F754BB"/>
    <w:rsid w:val="00F93D5A"/>
    <w:rsid w:val="00F96D23"/>
    <w:rsid w:val="00FA51BB"/>
    <w:rsid w:val="00FB3C27"/>
    <w:rsid w:val="00FE685F"/>
    <w:rsid w:val="00FF2947"/>
    <w:rsid w:val="00FF2CED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E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75709"/>
    <w:pPr>
      <w:ind w:left="720"/>
      <w:contextualSpacing/>
    </w:pPr>
  </w:style>
  <w:style w:type="paragraph" w:styleId="af2">
    <w:name w:val="No Spacing"/>
    <w:uiPriority w:val="1"/>
    <w:qFormat/>
    <w:rsid w:val="007D264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574B1"/>
    <w:rPr>
      <w:sz w:val="24"/>
      <w:szCs w:val="24"/>
    </w:rPr>
  </w:style>
  <w:style w:type="table" w:customStyle="1" w:styleId="10">
    <w:name w:val="Сетка таблицы1"/>
    <w:basedOn w:val="a1"/>
    <w:next w:val="af0"/>
    <w:uiPriority w:val="59"/>
    <w:rsid w:val="00DA4B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stepanov</cp:lastModifiedBy>
  <cp:revision>45</cp:revision>
  <cp:lastPrinted>2018-09-06T09:24:00Z</cp:lastPrinted>
  <dcterms:created xsi:type="dcterms:W3CDTF">2015-02-06T04:35:00Z</dcterms:created>
  <dcterms:modified xsi:type="dcterms:W3CDTF">2019-04-03T07:48:00Z</dcterms:modified>
</cp:coreProperties>
</file>