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26" w:rsidRPr="00316B26" w:rsidRDefault="00316B26" w:rsidP="00316B26">
      <w:pPr>
        <w:jc w:val="right"/>
        <w:rPr>
          <w:sz w:val="28"/>
          <w:szCs w:val="28"/>
        </w:rPr>
      </w:pPr>
      <w:r>
        <w:rPr>
          <w:sz w:val="28"/>
          <w:szCs w:val="28"/>
        </w:rPr>
        <w:t>ПРОЕКТ</w:t>
      </w:r>
    </w:p>
    <w:p w:rsidR="00316B26" w:rsidRDefault="00316B26"/>
    <w:p w:rsidR="00316B26" w:rsidRDefault="00316B26"/>
    <w:tbl>
      <w:tblPr>
        <w:tblW w:w="9570" w:type="dxa"/>
        <w:tblInd w:w="-106" w:type="dxa"/>
        <w:tblLook w:val="01E0"/>
      </w:tblPr>
      <w:tblGrid>
        <w:gridCol w:w="106"/>
        <w:gridCol w:w="1775"/>
        <w:gridCol w:w="4604"/>
        <w:gridCol w:w="168"/>
        <w:gridCol w:w="2301"/>
        <w:gridCol w:w="616"/>
      </w:tblGrid>
      <w:tr w:rsidR="003777DE" w:rsidRPr="003777DE" w:rsidTr="00D664E8">
        <w:tc>
          <w:tcPr>
            <w:tcW w:w="9570" w:type="dxa"/>
            <w:gridSpan w:val="6"/>
          </w:tcPr>
          <w:p w:rsidR="003777DE" w:rsidRPr="003777DE" w:rsidRDefault="003777DE" w:rsidP="003777DE">
            <w:pPr>
              <w:jc w:val="center"/>
              <w:rPr>
                <w:sz w:val="28"/>
                <w:szCs w:val="28"/>
              </w:rPr>
            </w:pPr>
            <w:r w:rsidRPr="003777DE">
              <w:rPr>
                <w:sz w:val="28"/>
                <w:szCs w:val="28"/>
              </w:rPr>
              <w:t>ПОСТАНОВЛЕНИЕ</w:t>
            </w:r>
          </w:p>
          <w:p w:rsidR="003777DE" w:rsidRPr="003777DE" w:rsidRDefault="003777DE" w:rsidP="003777DE">
            <w:pPr>
              <w:jc w:val="center"/>
              <w:rPr>
                <w:sz w:val="28"/>
                <w:szCs w:val="28"/>
              </w:rPr>
            </w:pPr>
            <w:r w:rsidRPr="003777DE">
              <w:rPr>
                <w:sz w:val="28"/>
                <w:szCs w:val="28"/>
              </w:rPr>
              <w:t xml:space="preserve">Администрации </w:t>
            </w:r>
            <w:proofErr w:type="spellStart"/>
            <w:r w:rsidRPr="003777DE">
              <w:rPr>
                <w:sz w:val="28"/>
                <w:szCs w:val="28"/>
              </w:rPr>
              <w:t>Артемьевского</w:t>
            </w:r>
            <w:proofErr w:type="spellEnd"/>
            <w:r w:rsidRPr="003777DE">
              <w:rPr>
                <w:sz w:val="28"/>
                <w:szCs w:val="28"/>
              </w:rPr>
              <w:t xml:space="preserve"> сельского поселения </w:t>
            </w:r>
          </w:p>
          <w:p w:rsidR="003777DE" w:rsidRPr="003777DE" w:rsidRDefault="003777DE" w:rsidP="003777DE">
            <w:pPr>
              <w:jc w:val="center"/>
              <w:rPr>
                <w:sz w:val="28"/>
                <w:szCs w:val="28"/>
              </w:rPr>
            </w:pPr>
            <w:proofErr w:type="spellStart"/>
            <w:r w:rsidRPr="003777DE">
              <w:rPr>
                <w:sz w:val="28"/>
                <w:szCs w:val="28"/>
              </w:rPr>
              <w:t>Тутаевского</w:t>
            </w:r>
            <w:proofErr w:type="spellEnd"/>
            <w:r w:rsidRPr="003777DE">
              <w:rPr>
                <w:sz w:val="28"/>
                <w:szCs w:val="28"/>
              </w:rPr>
              <w:t xml:space="preserve"> муниципального района</w:t>
            </w:r>
          </w:p>
          <w:p w:rsidR="003777DE" w:rsidRPr="003777DE" w:rsidRDefault="003777DE" w:rsidP="003777DE">
            <w:pPr>
              <w:jc w:val="center"/>
              <w:rPr>
                <w:sz w:val="28"/>
                <w:szCs w:val="28"/>
              </w:rPr>
            </w:pPr>
            <w:r w:rsidRPr="003777DE">
              <w:rPr>
                <w:sz w:val="28"/>
                <w:szCs w:val="28"/>
              </w:rPr>
              <w:t xml:space="preserve">Ярославской области </w:t>
            </w:r>
          </w:p>
          <w:p w:rsidR="003777DE" w:rsidRPr="003777DE" w:rsidRDefault="003777DE" w:rsidP="003777DE">
            <w:pPr>
              <w:jc w:val="center"/>
              <w:rPr>
                <w:sz w:val="28"/>
                <w:szCs w:val="28"/>
              </w:rPr>
            </w:pPr>
          </w:p>
          <w:p w:rsidR="003777DE" w:rsidRPr="003777DE" w:rsidRDefault="003777DE" w:rsidP="003777DE">
            <w:pPr>
              <w:tabs>
                <w:tab w:val="left" w:pos="3060"/>
                <w:tab w:val="left" w:pos="6096"/>
                <w:tab w:val="left" w:pos="6946"/>
              </w:tabs>
              <w:spacing w:line="240" w:lineRule="atLeast"/>
              <w:jc w:val="center"/>
            </w:pPr>
          </w:p>
        </w:tc>
      </w:tr>
      <w:tr w:rsidR="003777DE" w:rsidRPr="003777DE" w:rsidTr="00D664E8">
        <w:tc>
          <w:tcPr>
            <w:tcW w:w="1881" w:type="dxa"/>
            <w:gridSpan w:val="2"/>
          </w:tcPr>
          <w:p w:rsidR="003777DE" w:rsidRPr="003777DE" w:rsidRDefault="00AE2E2C" w:rsidP="00316B26">
            <w:pPr>
              <w:tabs>
                <w:tab w:val="left" w:pos="3060"/>
                <w:tab w:val="left" w:pos="6096"/>
                <w:tab w:val="left" w:pos="6946"/>
              </w:tabs>
              <w:spacing w:line="240" w:lineRule="atLeast"/>
            </w:pPr>
            <w:r>
              <w:rPr>
                <w:sz w:val="28"/>
                <w:szCs w:val="28"/>
              </w:rPr>
              <w:t xml:space="preserve"> </w:t>
            </w:r>
            <w:r w:rsidR="00E04ADD">
              <w:rPr>
                <w:sz w:val="28"/>
                <w:szCs w:val="28"/>
              </w:rPr>
              <w:t>29.04.2019</w:t>
            </w:r>
          </w:p>
        </w:tc>
        <w:tc>
          <w:tcPr>
            <w:tcW w:w="4772" w:type="dxa"/>
            <w:gridSpan w:val="2"/>
          </w:tcPr>
          <w:p w:rsidR="003777DE" w:rsidRPr="003777DE" w:rsidRDefault="003777DE" w:rsidP="003777DE">
            <w:pPr>
              <w:tabs>
                <w:tab w:val="left" w:pos="3060"/>
                <w:tab w:val="left" w:pos="6096"/>
                <w:tab w:val="left" w:pos="6946"/>
              </w:tabs>
              <w:spacing w:line="240" w:lineRule="atLeast"/>
            </w:pPr>
            <w:r w:rsidRPr="003777DE">
              <w:rPr>
                <w:sz w:val="28"/>
                <w:szCs w:val="28"/>
              </w:rPr>
              <w:t xml:space="preserve">№   </w:t>
            </w:r>
            <w:r w:rsidR="00E04ADD">
              <w:rPr>
                <w:sz w:val="28"/>
                <w:szCs w:val="28"/>
              </w:rPr>
              <w:t>23</w:t>
            </w:r>
          </w:p>
        </w:tc>
        <w:tc>
          <w:tcPr>
            <w:tcW w:w="2301" w:type="dxa"/>
          </w:tcPr>
          <w:p w:rsidR="003777DE" w:rsidRPr="003777DE" w:rsidRDefault="003777DE" w:rsidP="003777DE">
            <w:pPr>
              <w:tabs>
                <w:tab w:val="left" w:pos="3060"/>
                <w:tab w:val="left" w:pos="6096"/>
                <w:tab w:val="left" w:pos="6946"/>
              </w:tabs>
              <w:spacing w:line="240" w:lineRule="atLeast"/>
              <w:jc w:val="center"/>
            </w:pPr>
          </w:p>
        </w:tc>
        <w:tc>
          <w:tcPr>
            <w:tcW w:w="616" w:type="dxa"/>
          </w:tcPr>
          <w:p w:rsidR="003777DE" w:rsidRPr="003777DE" w:rsidRDefault="003777DE" w:rsidP="003777DE">
            <w:pPr>
              <w:tabs>
                <w:tab w:val="left" w:pos="3060"/>
                <w:tab w:val="left" w:pos="6096"/>
                <w:tab w:val="left" w:pos="6946"/>
              </w:tabs>
              <w:spacing w:line="240" w:lineRule="atLeast"/>
              <w:jc w:val="center"/>
            </w:pPr>
          </w:p>
        </w:tc>
      </w:tr>
      <w:tr w:rsidR="003777DE" w:rsidRPr="003777DE" w:rsidTr="00D664E8">
        <w:tc>
          <w:tcPr>
            <w:tcW w:w="1881" w:type="dxa"/>
            <w:gridSpan w:val="2"/>
          </w:tcPr>
          <w:p w:rsidR="003777DE" w:rsidRPr="003777DE" w:rsidRDefault="003777DE" w:rsidP="003777DE">
            <w:pPr>
              <w:tabs>
                <w:tab w:val="left" w:pos="3060"/>
                <w:tab w:val="left" w:pos="6096"/>
                <w:tab w:val="left" w:pos="6946"/>
              </w:tabs>
              <w:spacing w:line="240" w:lineRule="atLeast"/>
              <w:rPr>
                <w:sz w:val="16"/>
                <w:szCs w:val="16"/>
                <w:u w:val="single"/>
              </w:rPr>
            </w:pPr>
            <w:r w:rsidRPr="003777DE">
              <w:rPr>
                <w:sz w:val="16"/>
                <w:szCs w:val="16"/>
                <w:u w:val="single"/>
              </w:rPr>
              <w:t>__________________</w:t>
            </w:r>
          </w:p>
        </w:tc>
        <w:tc>
          <w:tcPr>
            <w:tcW w:w="4772" w:type="dxa"/>
            <w:gridSpan w:val="2"/>
          </w:tcPr>
          <w:p w:rsidR="003777DE" w:rsidRPr="003777DE" w:rsidRDefault="003777DE" w:rsidP="003777DE">
            <w:pPr>
              <w:tabs>
                <w:tab w:val="left" w:pos="3060"/>
                <w:tab w:val="left" w:pos="6096"/>
                <w:tab w:val="left" w:pos="6946"/>
              </w:tabs>
              <w:spacing w:line="240" w:lineRule="atLeast"/>
              <w:rPr>
                <w:sz w:val="16"/>
                <w:szCs w:val="16"/>
                <w:u w:val="single"/>
              </w:rPr>
            </w:pPr>
            <w:r w:rsidRPr="003777DE">
              <w:rPr>
                <w:sz w:val="16"/>
                <w:szCs w:val="16"/>
                <w:u w:val="single"/>
              </w:rPr>
              <w:t>________________</w:t>
            </w:r>
          </w:p>
        </w:tc>
        <w:tc>
          <w:tcPr>
            <w:tcW w:w="2301" w:type="dxa"/>
          </w:tcPr>
          <w:p w:rsidR="003777DE" w:rsidRPr="003777DE" w:rsidRDefault="003777DE" w:rsidP="003777DE">
            <w:pPr>
              <w:tabs>
                <w:tab w:val="left" w:pos="3060"/>
                <w:tab w:val="left" w:pos="6096"/>
                <w:tab w:val="left" w:pos="6946"/>
              </w:tabs>
              <w:spacing w:line="240" w:lineRule="atLeast"/>
              <w:jc w:val="center"/>
              <w:rPr>
                <w:sz w:val="16"/>
                <w:szCs w:val="16"/>
              </w:rPr>
            </w:pPr>
          </w:p>
        </w:tc>
        <w:tc>
          <w:tcPr>
            <w:tcW w:w="616" w:type="dxa"/>
          </w:tcPr>
          <w:p w:rsidR="003777DE" w:rsidRPr="003777DE" w:rsidRDefault="003777DE" w:rsidP="003777DE">
            <w:pPr>
              <w:tabs>
                <w:tab w:val="left" w:pos="3060"/>
                <w:tab w:val="left" w:pos="6096"/>
                <w:tab w:val="left" w:pos="6946"/>
              </w:tabs>
              <w:spacing w:line="240" w:lineRule="atLeast"/>
              <w:jc w:val="center"/>
              <w:rPr>
                <w:sz w:val="16"/>
                <w:szCs w:val="16"/>
              </w:rPr>
            </w:pPr>
          </w:p>
        </w:tc>
      </w:tr>
      <w:tr w:rsidR="003777DE" w:rsidRPr="003777DE" w:rsidTr="00D664E8">
        <w:tc>
          <w:tcPr>
            <w:tcW w:w="1881" w:type="dxa"/>
            <w:gridSpan w:val="2"/>
          </w:tcPr>
          <w:p w:rsidR="003777DE" w:rsidRPr="003777DE" w:rsidRDefault="003777DE" w:rsidP="003777DE">
            <w:pPr>
              <w:tabs>
                <w:tab w:val="left" w:pos="3060"/>
                <w:tab w:val="left" w:pos="6096"/>
                <w:tab w:val="left" w:pos="6946"/>
              </w:tabs>
              <w:spacing w:line="240" w:lineRule="atLeast"/>
              <w:jc w:val="both"/>
              <w:rPr>
                <w:sz w:val="16"/>
                <w:szCs w:val="16"/>
              </w:rPr>
            </w:pPr>
            <w:r w:rsidRPr="003777DE">
              <w:rPr>
                <w:sz w:val="16"/>
                <w:szCs w:val="16"/>
              </w:rPr>
              <w:t xml:space="preserve">   (дата документа)</w:t>
            </w:r>
          </w:p>
          <w:p w:rsidR="003777DE" w:rsidRPr="003777DE" w:rsidRDefault="003777DE" w:rsidP="003777DE">
            <w:pPr>
              <w:tabs>
                <w:tab w:val="left" w:pos="3060"/>
                <w:tab w:val="left" w:pos="6096"/>
                <w:tab w:val="left" w:pos="6946"/>
              </w:tabs>
              <w:spacing w:line="240" w:lineRule="atLeast"/>
              <w:jc w:val="both"/>
              <w:rPr>
                <w:sz w:val="16"/>
                <w:szCs w:val="16"/>
              </w:rPr>
            </w:pPr>
          </w:p>
          <w:p w:rsidR="003777DE" w:rsidRPr="003777DE" w:rsidRDefault="003777DE" w:rsidP="003777DE">
            <w:pPr>
              <w:tabs>
                <w:tab w:val="left" w:pos="3060"/>
                <w:tab w:val="left" w:pos="6096"/>
                <w:tab w:val="left" w:pos="6946"/>
              </w:tabs>
              <w:spacing w:line="240" w:lineRule="atLeast"/>
              <w:jc w:val="both"/>
              <w:rPr>
                <w:sz w:val="16"/>
                <w:szCs w:val="16"/>
              </w:rPr>
            </w:pPr>
          </w:p>
        </w:tc>
        <w:tc>
          <w:tcPr>
            <w:tcW w:w="4772" w:type="dxa"/>
            <w:gridSpan w:val="2"/>
          </w:tcPr>
          <w:p w:rsidR="003777DE" w:rsidRPr="003777DE" w:rsidRDefault="003777DE" w:rsidP="003777DE">
            <w:pPr>
              <w:tabs>
                <w:tab w:val="left" w:pos="3060"/>
                <w:tab w:val="left" w:pos="6096"/>
                <w:tab w:val="left" w:pos="6946"/>
              </w:tabs>
              <w:spacing w:line="240" w:lineRule="atLeast"/>
              <w:rPr>
                <w:sz w:val="16"/>
                <w:szCs w:val="16"/>
              </w:rPr>
            </w:pPr>
            <w:r w:rsidRPr="003777DE">
              <w:rPr>
                <w:sz w:val="16"/>
                <w:szCs w:val="16"/>
              </w:rPr>
              <w:t>(номер документа)</w:t>
            </w:r>
          </w:p>
        </w:tc>
        <w:tc>
          <w:tcPr>
            <w:tcW w:w="2301" w:type="dxa"/>
          </w:tcPr>
          <w:p w:rsidR="003777DE" w:rsidRPr="003777DE" w:rsidRDefault="003777DE" w:rsidP="003777DE">
            <w:pPr>
              <w:tabs>
                <w:tab w:val="left" w:pos="3060"/>
                <w:tab w:val="left" w:pos="6096"/>
                <w:tab w:val="left" w:pos="6946"/>
              </w:tabs>
              <w:spacing w:line="240" w:lineRule="atLeast"/>
              <w:jc w:val="center"/>
              <w:rPr>
                <w:sz w:val="20"/>
                <w:szCs w:val="20"/>
              </w:rPr>
            </w:pPr>
          </w:p>
        </w:tc>
        <w:tc>
          <w:tcPr>
            <w:tcW w:w="616" w:type="dxa"/>
          </w:tcPr>
          <w:p w:rsidR="003777DE" w:rsidRPr="003777DE" w:rsidRDefault="003777DE" w:rsidP="003777DE">
            <w:pPr>
              <w:tabs>
                <w:tab w:val="left" w:pos="3060"/>
                <w:tab w:val="left" w:pos="6096"/>
                <w:tab w:val="left" w:pos="6946"/>
              </w:tabs>
              <w:spacing w:line="240" w:lineRule="atLeast"/>
              <w:jc w:val="center"/>
              <w:rPr>
                <w:sz w:val="20"/>
                <w:szCs w:val="20"/>
              </w:rPr>
            </w:pPr>
          </w:p>
        </w:tc>
      </w:tr>
      <w:tr w:rsidR="003777DE" w:rsidRPr="003777DE" w:rsidTr="00D664E8">
        <w:tc>
          <w:tcPr>
            <w:tcW w:w="1881" w:type="dxa"/>
            <w:gridSpan w:val="2"/>
          </w:tcPr>
          <w:p w:rsidR="003777DE" w:rsidRPr="003777DE" w:rsidRDefault="003777DE" w:rsidP="003777DE">
            <w:proofErr w:type="spellStart"/>
            <w:r w:rsidRPr="003777DE">
              <w:t>д</w:t>
            </w:r>
            <w:proofErr w:type="gramStart"/>
            <w:r w:rsidRPr="003777DE">
              <w:t>.Е</w:t>
            </w:r>
            <w:proofErr w:type="gramEnd"/>
            <w:r w:rsidRPr="003777DE">
              <w:t>мишево</w:t>
            </w:r>
            <w:proofErr w:type="spellEnd"/>
          </w:p>
          <w:p w:rsidR="003777DE" w:rsidRPr="003777DE" w:rsidRDefault="003777DE" w:rsidP="003777DE">
            <w:pPr>
              <w:tabs>
                <w:tab w:val="left" w:pos="3060"/>
                <w:tab w:val="left" w:pos="6096"/>
                <w:tab w:val="left" w:pos="6946"/>
              </w:tabs>
              <w:spacing w:line="240" w:lineRule="atLeast"/>
            </w:pPr>
          </w:p>
        </w:tc>
        <w:tc>
          <w:tcPr>
            <w:tcW w:w="4772" w:type="dxa"/>
            <w:gridSpan w:val="2"/>
          </w:tcPr>
          <w:p w:rsidR="003777DE" w:rsidRPr="003777DE" w:rsidRDefault="003777DE" w:rsidP="003777DE">
            <w:pPr>
              <w:tabs>
                <w:tab w:val="left" w:pos="3060"/>
                <w:tab w:val="left" w:pos="6096"/>
                <w:tab w:val="left" w:pos="6946"/>
              </w:tabs>
              <w:spacing w:line="240" w:lineRule="atLeast"/>
              <w:jc w:val="center"/>
            </w:pPr>
          </w:p>
        </w:tc>
        <w:tc>
          <w:tcPr>
            <w:tcW w:w="2301" w:type="dxa"/>
          </w:tcPr>
          <w:p w:rsidR="003777DE" w:rsidRPr="003777DE" w:rsidRDefault="003777DE" w:rsidP="003777DE">
            <w:pPr>
              <w:tabs>
                <w:tab w:val="left" w:pos="3060"/>
                <w:tab w:val="left" w:pos="6096"/>
                <w:tab w:val="left" w:pos="6946"/>
              </w:tabs>
              <w:spacing w:line="240" w:lineRule="atLeast"/>
              <w:jc w:val="center"/>
            </w:pPr>
          </w:p>
        </w:tc>
        <w:tc>
          <w:tcPr>
            <w:tcW w:w="616" w:type="dxa"/>
          </w:tcPr>
          <w:p w:rsidR="003777DE" w:rsidRPr="003777DE" w:rsidRDefault="003777DE" w:rsidP="003777DE">
            <w:pPr>
              <w:tabs>
                <w:tab w:val="left" w:pos="3060"/>
                <w:tab w:val="left" w:pos="6096"/>
                <w:tab w:val="left" w:pos="6946"/>
              </w:tabs>
              <w:spacing w:line="240" w:lineRule="atLeast"/>
              <w:jc w:val="center"/>
            </w:pPr>
          </w:p>
        </w:tc>
      </w:tr>
      <w:tr w:rsidR="007321E7" w:rsidRPr="00CE4DF6" w:rsidTr="00D664E8">
        <w:trPr>
          <w:gridBefore w:val="1"/>
          <w:gridAfter w:val="3"/>
          <w:wBefore w:w="106" w:type="dxa"/>
          <w:wAfter w:w="3085" w:type="dxa"/>
          <w:trHeight w:val="1365"/>
        </w:trPr>
        <w:tc>
          <w:tcPr>
            <w:tcW w:w="6379" w:type="dxa"/>
            <w:gridSpan w:val="2"/>
          </w:tcPr>
          <w:p w:rsidR="007321E7" w:rsidRPr="007321E7" w:rsidRDefault="00AE2E2C" w:rsidP="002D1664">
            <w:pPr>
              <w:jc w:val="both"/>
              <w:rPr>
                <w:szCs w:val="28"/>
              </w:rPr>
            </w:pPr>
            <w:r>
              <w:rPr>
                <w:spacing w:val="-1"/>
                <w:szCs w:val="28"/>
              </w:rPr>
              <w:t xml:space="preserve">О внесении изменений в </w:t>
            </w:r>
            <w:r w:rsidRPr="00531C88">
              <w:t>административный регламент по пред</w:t>
            </w:r>
            <w:r>
              <w:t>оставлению муниципальной услуги «</w:t>
            </w:r>
            <w:r w:rsidRPr="00531C88">
              <w:t xml:space="preserve">Предоставление в собственность, постоянное (бессрочное) пользование, в безвозмездное </w:t>
            </w:r>
            <w:r>
              <w:t xml:space="preserve">срочное </w:t>
            </w:r>
            <w:r w:rsidRPr="00531C88">
              <w:t>пользование, аренду земельных участков, находящихся в собственности муниципального образования, юридическим лицам и гражданам</w:t>
            </w:r>
            <w:r>
              <w:t xml:space="preserve">», утвержденный постановлением Администрации </w:t>
            </w:r>
            <w:proofErr w:type="spellStart"/>
            <w:r>
              <w:t>Артемьевского</w:t>
            </w:r>
            <w:proofErr w:type="spellEnd"/>
            <w:r>
              <w:t xml:space="preserve"> сельского поселения от 04.05.2012 № 32</w:t>
            </w:r>
          </w:p>
        </w:tc>
      </w:tr>
    </w:tbl>
    <w:p w:rsidR="007321E7" w:rsidRDefault="007321E7" w:rsidP="007321E7">
      <w:pPr>
        <w:jc w:val="both"/>
        <w:rPr>
          <w:szCs w:val="28"/>
        </w:rPr>
      </w:pPr>
      <w:r w:rsidRPr="00CE4DF6">
        <w:rPr>
          <w:szCs w:val="28"/>
        </w:rPr>
        <w:tab/>
      </w:r>
    </w:p>
    <w:p w:rsidR="007321E7" w:rsidRDefault="007321E7" w:rsidP="007321E7">
      <w:pPr>
        <w:jc w:val="both"/>
        <w:rPr>
          <w:szCs w:val="28"/>
        </w:rPr>
      </w:pPr>
      <w:r w:rsidRPr="00CE4DF6">
        <w:rPr>
          <w:szCs w:val="28"/>
        </w:rPr>
        <w:tab/>
      </w:r>
    </w:p>
    <w:p w:rsidR="003777DE" w:rsidRPr="00AE2E2C" w:rsidRDefault="00142C68" w:rsidP="003777DE">
      <w:pPr>
        <w:jc w:val="both"/>
        <w:rPr>
          <w:color w:val="000000" w:themeColor="text1"/>
          <w:sz w:val="28"/>
          <w:szCs w:val="28"/>
        </w:rPr>
      </w:pPr>
      <w:r>
        <w:rPr>
          <w:color w:val="000000"/>
          <w:sz w:val="28"/>
          <w:szCs w:val="28"/>
        </w:rPr>
        <w:t xml:space="preserve">          </w:t>
      </w:r>
      <w:proofErr w:type="gramStart"/>
      <w:r w:rsidR="00395A77" w:rsidRPr="00395A77">
        <w:rPr>
          <w:color w:val="000000"/>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Законом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w:t>
      </w:r>
      <w:r w:rsidR="00395A77">
        <w:rPr>
          <w:color w:val="000000" w:themeColor="text1"/>
          <w:sz w:val="28"/>
          <w:szCs w:val="28"/>
        </w:rPr>
        <w:t xml:space="preserve">, Уставом </w:t>
      </w:r>
      <w:proofErr w:type="spellStart"/>
      <w:r w:rsidR="00395A77">
        <w:rPr>
          <w:color w:val="000000" w:themeColor="text1"/>
          <w:sz w:val="28"/>
          <w:szCs w:val="28"/>
        </w:rPr>
        <w:t>Артемьевского</w:t>
      </w:r>
      <w:proofErr w:type="spellEnd"/>
      <w:r w:rsidR="00395A77">
        <w:rPr>
          <w:color w:val="000000" w:themeColor="text1"/>
          <w:sz w:val="28"/>
          <w:szCs w:val="28"/>
        </w:rPr>
        <w:t xml:space="preserve"> сельского</w:t>
      </w:r>
      <w:proofErr w:type="gramEnd"/>
      <w:r w:rsidR="00395A77">
        <w:rPr>
          <w:color w:val="000000" w:themeColor="text1"/>
          <w:sz w:val="28"/>
          <w:szCs w:val="28"/>
        </w:rPr>
        <w:t xml:space="preserve"> поселения </w:t>
      </w:r>
      <w:r w:rsidR="003777DE" w:rsidRPr="00AE2E2C">
        <w:rPr>
          <w:bCs/>
          <w:color w:val="000000" w:themeColor="text1"/>
          <w:sz w:val="28"/>
          <w:szCs w:val="28"/>
        </w:rPr>
        <w:t xml:space="preserve">Администрация </w:t>
      </w:r>
      <w:proofErr w:type="spellStart"/>
      <w:r w:rsidR="003777DE" w:rsidRPr="00AE2E2C">
        <w:rPr>
          <w:bCs/>
          <w:color w:val="000000" w:themeColor="text1"/>
          <w:sz w:val="28"/>
          <w:szCs w:val="28"/>
        </w:rPr>
        <w:t>Артемьевского</w:t>
      </w:r>
      <w:proofErr w:type="spellEnd"/>
      <w:r w:rsidR="003777DE" w:rsidRPr="00AE2E2C">
        <w:rPr>
          <w:bCs/>
          <w:color w:val="000000" w:themeColor="text1"/>
          <w:sz w:val="28"/>
          <w:szCs w:val="28"/>
        </w:rPr>
        <w:t xml:space="preserve"> сельского поселения </w:t>
      </w:r>
    </w:p>
    <w:p w:rsidR="003777DE" w:rsidRPr="00AE2E2C" w:rsidRDefault="003777DE" w:rsidP="003777DE">
      <w:pPr>
        <w:rPr>
          <w:bCs/>
          <w:sz w:val="28"/>
          <w:szCs w:val="28"/>
        </w:rPr>
      </w:pPr>
    </w:p>
    <w:p w:rsidR="00D17A07" w:rsidRPr="00D36B37" w:rsidRDefault="00D17A07" w:rsidP="003777DE">
      <w:pPr>
        <w:rPr>
          <w:bCs/>
          <w:sz w:val="28"/>
          <w:szCs w:val="28"/>
        </w:rPr>
      </w:pPr>
    </w:p>
    <w:p w:rsidR="003777DE" w:rsidRPr="00D36B37" w:rsidRDefault="003777DE" w:rsidP="003777DE">
      <w:pPr>
        <w:rPr>
          <w:bCs/>
          <w:sz w:val="28"/>
          <w:szCs w:val="28"/>
        </w:rPr>
      </w:pPr>
      <w:r w:rsidRPr="00D36B37">
        <w:rPr>
          <w:bCs/>
          <w:sz w:val="28"/>
          <w:szCs w:val="28"/>
        </w:rPr>
        <w:t>ПОСТАНОВЛЯЕТ:</w:t>
      </w:r>
    </w:p>
    <w:p w:rsidR="00003357" w:rsidRDefault="00003357" w:rsidP="00003357">
      <w:pPr>
        <w:ind w:firstLine="708"/>
        <w:jc w:val="both"/>
        <w:rPr>
          <w:sz w:val="28"/>
          <w:szCs w:val="28"/>
        </w:rPr>
      </w:pPr>
    </w:p>
    <w:p w:rsidR="003777DE" w:rsidRDefault="003777DE" w:rsidP="00003357">
      <w:pPr>
        <w:ind w:firstLine="708"/>
        <w:jc w:val="both"/>
      </w:pPr>
    </w:p>
    <w:p w:rsidR="00AE2E2C" w:rsidRDefault="00142C68" w:rsidP="00D17A07">
      <w:pPr>
        <w:pStyle w:val="a6"/>
        <w:tabs>
          <w:tab w:val="clear" w:pos="4677"/>
        </w:tabs>
        <w:jc w:val="both"/>
        <w:rPr>
          <w:color w:val="000000" w:themeColor="text1"/>
          <w:sz w:val="28"/>
          <w:szCs w:val="28"/>
        </w:rPr>
      </w:pPr>
      <w:r>
        <w:rPr>
          <w:color w:val="000000" w:themeColor="text1"/>
          <w:sz w:val="28"/>
          <w:szCs w:val="28"/>
        </w:rPr>
        <w:t xml:space="preserve">         1. </w:t>
      </w:r>
      <w:r w:rsidR="00AE2E2C" w:rsidRPr="00AE2E2C">
        <w:rPr>
          <w:color w:val="000000" w:themeColor="text1"/>
          <w:sz w:val="28"/>
          <w:szCs w:val="28"/>
        </w:rPr>
        <w:t xml:space="preserve">Внести в </w:t>
      </w:r>
      <w:r w:rsidR="00AE2E2C" w:rsidRPr="00AE2E2C">
        <w:rPr>
          <w:sz w:val="28"/>
          <w:szCs w:val="28"/>
        </w:rPr>
        <w:t xml:space="preserve">административный регламент по предоставлению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в собственности муниципального образования, юридическим лицам и гражданам», утвержденный постановлением Администрации </w:t>
      </w:r>
      <w:proofErr w:type="spellStart"/>
      <w:r w:rsidR="00AE2E2C" w:rsidRPr="00AE2E2C">
        <w:rPr>
          <w:sz w:val="28"/>
          <w:szCs w:val="28"/>
        </w:rPr>
        <w:t>Артемьевского</w:t>
      </w:r>
      <w:proofErr w:type="spellEnd"/>
      <w:r w:rsidR="00AE2E2C" w:rsidRPr="00AE2E2C">
        <w:rPr>
          <w:sz w:val="28"/>
          <w:szCs w:val="28"/>
        </w:rPr>
        <w:t xml:space="preserve"> сельского поселения от 04.05.2012 № 32 </w:t>
      </w:r>
      <w:r w:rsidR="00395A77">
        <w:rPr>
          <w:sz w:val="28"/>
          <w:szCs w:val="28"/>
        </w:rPr>
        <w:t xml:space="preserve">(далее – административный регламент), </w:t>
      </w:r>
      <w:r w:rsidR="00AE2E2C" w:rsidRPr="00AE2E2C">
        <w:rPr>
          <w:sz w:val="28"/>
          <w:szCs w:val="28"/>
        </w:rPr>
        <w:t xml:space="preserve">следующие </w:t>
      </w:r>
      <w:r w:rsidR="00C21977">
        <w:rPr>
          <w:color w:val="000000" w:themeColor="text1"/>
          <w:sz w:val="28"/>
          <w:szCs w:val="28"/>
        </w:rPr>
        <w:t>изменения и дополнения:</w:t>
      </w:r>
    </w:p>
    <w:p w:rsidR="00C21977" w:rsidRDefault="00142C68" w:rsidP="00C21977">
      <w:pPr>
        <w:jc w:val="both"/>
        <w:rPr>
          <w:sz w:val="28"/>
          <w:szCs w:val="28"/>
        </w:rPr>
      </w:pPr>
      <w:r>
        <w:rPr>
          <w:sz w:val="28"/>
          <w:szCs w:val="28"/>
        </w:rPr>
        <w:lastRenderedPageBreak/>
        <w:t xml:space="preserve">        </w:t>
      </w:r>
      <w:r w:rsidR="00C21977">
        <w:rPr>
          <w:sz w:val="28"/>
          <w:szCs w:val="28"/>
        </w:rPr>
        <w:t>1.1. Подпункт 1.2</w:t>
      </w:r>
      <w:r w:rsidR="00D664E8">
        <w:rPr>
          <w:sz w:val="28"/>
          <w:szCs w:val="28"/>
        </w:rPr>
        <w:t xml:space="preserve"> </w:t>
      </w:r>
      <w:r w:rsidR="00F10EC0">
        <w:rPr>
          <w:sz w:val="28"/>
          <w:szCs w:val="28"/>
        </w:rPr>
        <w:t xml:space="preserve">раздела </w:t>
      </w:r>
      <w:r w:rsidR="00C21977">
        <w:rPr>
          <w:sz w:val="28"/>
          <w:szCs w:val="28"/>
        </w:rPr>
        <w:t>1 изложить в следующей редакции:</w:t>
      </w:r>
    </w:p>
    <w:p w:rsidR="00F10EC0" w:rsidRDefault="00142C68" w:rsidP="00C21977">
      <w:pPr>
        <w:jc w:val="both"/>
        <w:rPr>
          <w:sz w:val="28"/>
          <w:szCs w:val="28"/>
        </w:rPr>
      </w:pPr>
      <w:r>
        <w:rPr>
          <w:sz w:val="28"/>
          <w:szCs w:val="28"/>
        </w:rPr>
        <w:t xml:space="preserve">        </w:t>
      </w:r>
      <w:r w:rsidR="00F10EC0">
        <w:rPr>
          <w:sz w:val="28"/>
          <w:szCs w:val="28"/>
        </w:rPr>
        <w:t>«</w:t>
      </w:r>
      <w:r w:rsidR="00C21977">
        <w:rPr>
          <w:sz w:val="28"/>
          <w:szCs w:val="28"/>
        </w:rPr>
        <w:t>1.2.</w:t>
      </w:r>
      <w:r>
        <w:rPr>
          <w:sz w:val="28"/>
          <w:szCs w:val="28"/>
        </w:rPr>
        <w:t xml:space="preserve"> </w:t>
      </w:r>
      <w:r w:rsidR="00C21977" w:rsidRPr="00EA100B">
        <w:rPr>
          <w:sz w:val="28"/>
          <w:szCs w:val="28"/>
        </w:rPr>
        <w:t>Круг заявителей по предоставлению муниципальной услуги.</w:t>
      </w:r>
      <w:r w:rsidR="00C21977" w:rsidRPr="00EA100B">
        <w:rPr>
          <w:sz w:val="28"/>
          <w:szCs w:val="28"/>
        </w:rPr>
        <w:br/>
      </w:r>
      <w:proofErr w:type="gramStart"/>
      <w:r w:rsidR="00C21977" w:rsidRPr="00EA100B">
        <w:rPr>
          <w:sz w:val="28"/>
          <w:szCs w:val="28"/>
        </w:rPr>
        <w:t>Заявителями по предоставлению муниципальной услуги в соответствии с Законом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22-з) являются:</w:t>
      </w:r>
      <w:r w:rsidR="00C21977" w:rsidRPr="00EA100B">
        <w:rPr>
          <w:sz w:val="28"/>
          <w:szCs w:val="28"/>
        </w:rPr>
        <w:br/>
      </w:r>
      <w:r>
        <w:rPr>
          <w:sz w:val="28"/>
          <w:szCs w:val="28"/>
        </w:rPr>
        <w:t xml:space="preserve">        </w:t>
      </w:r>
      <w:r w:rsidR="00C21977" w:rsidRPr="00EA100B">
        <w:rPr>
          <w:sz w:val="28"/>
          <w:szCs w:val="28"/>
        </w:rPr>
        <w:t>- граждане (один из родителей или единственный родитель), которые имеют трех и более родных и (или) усыновленных детей, не достигших возраста 18 лет на момент подачи заявления и после</w:t>
      </w:r>
      <w:proofErr w:type="gramEnd"/>
      <w:r w:rsidR="00C21977" w:rsidRPr="00EA100B">
        <w:rPr>
          <w:sz w:val="28"/>
          <w:szCs w:val="28"/>
        </w:rPr>
        <w:t xml:space="preserve"> вступления в силу Федерального закона от 14 июня 2011 года № 138-ФЗ «О внесении изменений в статью 16 Федерального закона «О содействии развитию жилищного строительства» и Земельный кодекс Российской Федерации» не осуществляли право на бесплатное приобретение земельных участков в собственность;</w:t>
      </w:r>
      <w:r w:rsidR="00C21977" w:rsidRPr="00EA100B">
        <w:rPr>
          <w:sz w:val="28"/>
          <w:szCs w:val="28"/>
        </w:rPr>
        <w:br/>
      </w:r>
      <w:r>
        <w:rPr>
          <w:sz w:val="28"/>
          <w:szCs w:val="28"/>
        </w:rPr>
        <w:t xml:space="preserve">        </w:t>
      </w:r>
      <w:r w:rsidR="00C21977" w:rsidRPr="00EA100B">
        <w:rPr>
          <w:sz w:val="28"/>
          <w:szCs w:val="28"/>
        </w:rPr>
        <w:t xml:space="preserve">- </w:t>
      </w:r>
      <w:proofErr w:type="gramStart"/>
      <w:r w:rsidR="00C21977" w:rsidRPr="00EA100B">
        <w:rPr>
          <w:sz w:val="28"/>
          <w:szCs w:val="28"/>
        </w:rPr>
        <w:t>граждане, являющиеся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w:t>
      </w:r>
      <w:r w:rsidR="00C21977">
        <w:rPr>
          <w:sz w:val="28"/>
          <w:szCs w:val="28"/>
        </w:rPr>
        <w:t xml:space="preserve">    жилищного </w:t>
      </w:r>
      <w:r w:rsidR="00C21977" w:rsidRPr="00EA100B">
        <w:rPr>
          <w:sz w:val="28"/>
          <w:szCs w:val="28"/>
        </w:rPr>
        <w:t>строительства;</w:t>
      </w:r>
      <w:r w:rsidR="00C21977" w:rsidRPr="00EA100B">
        <w:rPr>
          <w:sz w:val="28"/>
          <w:szCs w:val="28"/>
        </w:rPr>
        <w:br/>
      </w:r>
      <w:r>
        <w:rPr>
          <w:sz w:val="28"/>
          <w:szCs w:val="28"/>
        </w:rPr>
        <w:t xml:space="preserve">        </w:t>
      </w:r>
      <w:r w:rsidR="00C21977" w:rsidRPr="00EA100B">
        <w:rPr>
          <w:sz w:val="28"/>
          <w:szCs w:val="28"/>
        </w:rPr>
        <w:t xml:space="preserve">- граждане, исключенные из целевых программ, указанных в абзаце 2 настоящего подпункта, в связи с достижением предельного возраста участников этих целевых программ, и со дня </w:t>
      </w:r>
      <w:r w:rsidR="00F7116E">
        <w:rPr>
          <w:sz w:val="28"/>
          <w:szCs w:val="28"/>
        </w:rPr>
        <w:t xml:space="preserve">их исключения прошло не более 3 </w:t>
      </w:r>
      <w:r w:rsidR="00C21977" w:rsidRPr="00EA100B">
        <w:rPr>
          <w:sz w:val="28"/>
          <w:szCs w:val="28"/>
        </w:rPr>
        <w:t>лет;</w:t>
      </w:r>
      <w:proofErr w:type="gramEnd"/>
      <w:r w:rsidR="00C21977" w:rsidRPr="00EA100B">
        <w:rPr>
          <w:sz w:val="28"/>
          <w:szCs w:val="28"/>
        </w:rPr>
        <w:br/>
      </w:r>
      <w:r>
        <w:rPr>
          <w:sz w:val="28"/>
          <w:szCs w:val="28"/>
        </w:rPr>
        <w:t xml:space="preserve">        </w:t>
      </w:r>
      <w:r w:rsidR="00C21977" w:rsidRPr="00EA100B">
        <w:rPr>
          <w:sz w:val="28"/>
          <w:szCs w:val="28"/>
        </w:rPr>
        <w:t xml:space="preserve">- </w:t>
      </w:r>
      <w:r w:rsidR="00C21977" w:rsidRPr="00EA100B">
        <w:rPr>
          <w:color w:val="000000"/>
          <w:sz w:val="28"/>
          <w:szCs w:val="28"/>
        </w:rPr>
        <w:t xml:space="preserve">граждане, чьи денежные средства привлечены для строительства многоквартирного дома на территории Ярославской </w:t>
      </w:r>
      <w:proofErr w:type="gramStart"/>
      <w:r w:rsidR="00C21977" w:rsidRPr="00EA100B">
        <w:rPr>
          <w:color w:val="000000"/>
          <w:sz w:val="28"/>
          <w:szCs w:val="28"/>
        </w:rPr>
        <w:t>области</w:t>
      </w:r>
      <w:proofErr w:type="gramEnd"/>
      <w:r w:rsidR="00C21977" w:rsidRPr="00EA100B">
        <w:rPr>
          <w:color w:val="000000"/>
          <w:sz w:val="28"/>
          <w:szCs w:val="28"/>
        </w:rPr>
        <w:t xml:space="preserve"> и чьи права нарушены, включены уполномоченным органом исполнительной власти Ярославской области, осуществляющим контроль и надзор в области долевого строительства многоквартирных домов и (или) иных объектов недвижимости, в реестр пострадавших граждан в соответствии с критериями, установленными уполномоченным федеральным органом исполнительной власти;</w:t>
      </w:r>
      <w:r w:rsidR="00C21977" w:rsidRPr="00EA100B">
        <w:rPr>
          <w:sz w:val="28"/>
          <w:szCs w:val="28"/>
        </w:rPr>
        <w:br/>
      </w:r>
      <w:r>
        <w:rPr>
          <w:sz w:val="28"/>
          <w:szCs w:val="28"/>
        </w:rPr>
        <w:t xml:space="preserve">        </w:t>
      </w:r>
      <w:r w:rsidR="00C21977" w:rsidRPr="00EA100B">
        <w:rPr>
          <w:sz w:val="28"/>
          <w:szCs w:val="28"/>
        </w:rPr>
        <w:t>- граждане, принятые на учет в качестве нуждающихся в жилых помещениях, которые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r w:rsidR="00C21977" w:rsidRPr="00EA100B">
        <w:rPr>
          <w:sz w:val="28"/>
          <w:szCs w:val="28"/>
        </w:rPr>
        <w:br/>
      </w:r>
      <w:r>
        <w:rPr>
          <w:sz w:val="28"/>
          <w:szCs w:val="28"/>
        </w:rPr>
        <w:t xml:space="preserve">       </w:t>
      </w:r>
      <w:r w:rsidR="00C21977" w:rsidRPr="00EA100B">
        <w:rPr>
          <w:sz w:val="28"/>
          <w:szCs w:val="28"/>
        </w:rPr>
        <w:t xml:space="preserve">- </w:t>
      </w:r>
      <w:proofErr w:type="gramStart"/>
      <w:r w:rsidR="00C21977" w:rsidRPr="00EA100B">
        <w:rPr>
          <w:sz w:val="28"/>
          <w:szCs w:val="28"/>
        </w:rPr>
        <w:t>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и приняты на учет в</w:t>
      </w:r>
      <w:proofErr w:type="gramEnd"/>
      <w:r w:rsidR="00C21977" w:rsidRPr="00EA100B">
        <w:rPr>
          <w:sz w:val="28"/>
          <w:szCs w:val="28"/>
        </w:rPr>
        <w:t xml:space="preserve"> </w:t>
      </w:r>
      <w:proofErr w:type="gramStart"/>
      <w:r w:rsidR="00C21977" w:rsidRPr="00EA100B">
        <w:rPr>
          <w:sz w:val="28"/>
          <w:szCs w:val="28"/>
        </w:rPr>
        <w:t>качестве</w:t>
      </w:r>
      <w:proofErr w:type="gramEnd"/>
      <w:r w:rsidR="00C21977" w:rsidRPr="00EA100B">
        <w:rPr>
          <w:sz w:val="28"/>
          <w:szCs w:val="28"/>
        </w:rPr>
        <w:t xml:space="preserve"> нуждающихся в жилых помещениях.</w:t>
      </w:r>
      <w:r w:rsidR="00C21977" w:rsidRPr="00EA100B">
        <w:rPr>
          <w:sz w:val="28"/>
          <w:szCs w:val="28"/>
        </w:rPr>
        <w:br/>
      </w:r>
      <w:proofErr w:type="gramStart"/>
      <w:r w:rsidR="00C21977" w:rsidRPr="00EA100B">
        <w:rPr>
          <w:sz w:val="28"/>
          <w:szCs w:val="28"/>
        </w:rPr>
        <w:t xml:space="preserve">В соответствии с Законом 22-з граждане, имеющие трех и более детей, </w:t>
      </w:r>
      <w:r w:rsidR="00C21977" w:rsidRPr="00EA100B">
        <w:rPr>
          <w:sz w:val="28"/>
          <w:szCs w:val="28"/>
        </w:rPr>
        <w:lastRenderedPageBreak/>
        <w:t>вправе приобрести бесплатно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w:t>
      </w:r>
      <w:r w:rsidR="00C21977" w:rsidRPr="00EA100B">
        <w:rPr>
          <w:sz w:val="28"/>
          <w:szCs w:val="28"/>
        </w:rPr>
        <w:br/>
        <w:t>- для индивидуального жилищного строительства, в случае принятия их на учет в качестве нуждающихся в жилых помещениях;</w:t>
      </w:r>
      <w:proofErr w:type="gramEnd"/>
      <w:r w:rsidR="00C21977" w:rsidRPr="00EA100B">
        <w:rPr>
          <w:sz w:val="28"/>
          <w:szCs w:val="28"/>
        </w:rPr>
        <w:br/>
        <w:t>- для ведения личного подсобного хозяйства, для дачного строительства и ведения дачного хозяйства,</w:t>
      </w:r>
      <w:r w:rsidR="00D664E8">
        <w:rPr>
          <w:sz w:val="28"/>
          <w:szCs w:val="28"/>
        </w:rPr>
        <w:t xml:space="preserve"> садоводства и огородничества.</w:t>
      </w:r>
      <w:r w:rsidR="00D664E8">
        <w:rPr>
          <w:sz w:val="28"/>
          <w:szCs w:val="28"/>
        </w:rPr>
        <w:br/>
        <w:t xml:space="preserve">         </w:t>
      </w:r>
      <w:r w:rsidR="00C21977" w:rsidRPr="00EA100B">
        <w:rPr>
          <w:sz w:val="28"/>
          <w:szCs w:val="28"/>
        </w:rPr>
        <w:t>Граждане, указанные в абзацах 2, 3, 4, 5, 6 настоящего пункта вправе приобрести бесплатно земельный участок для индивидуального жилищного строительства.</w:t>
      </w:r>
      <w:r w:rsidR="00C21977" w:rsidRPr="00EA100B">
        <w:rPr>
          <w:sz w:val="28"/>
          <w:szCs w:val="28"/>
        </w:rPr>
        <w:br/>
      </w:r>
      <w:r w:rsidR="00C21977" w:rsidRPr="00EA100B">
        <w:rPr>
          <w:sz w:val="28"/>
          <w:szCs w:val="28"/>
        </w:rPr>
        <w:tab/>
      </w:r>
      <w:proofErr w:type="gramStart"/>
      <w:r w:rsidR="00C21977" w:rsidRPr="00EA100B">
        <w:rPr>
          <w:sz w:val="28"/>
          <w:szCs w:val="28"/>
        </w:rPr>
        <w:t>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статьей 3 Закона Яро</w:t>
      </w:r>
      <w:r w:rsidR="00C92E5A">
        <w:rPr>
          <w:sz w:val="28"/>
          <w:szCs w:val="28"/>
        </w:rPr>
        <w:t>славской области от 08.04.2015 № 14-з «</w:t>
      </w:r>
      <w:r w:rsidR="00C21977" w:rsidRPr="00EA100B">
        <w:rPr>
          <w:sz w:val="28"/>
          <w:szCs w:val="28"/>
        </w:rPr>
        <w:t xml:space="preserve">Об отдельных вопросах предоставления в аренду земельных участков, находящихся в государственной </w:t>
      </w:r>
      <w:r w:rsidR="00C92E5A">
        <w:rPr>
          <w:sz w:val="28"/>
          <w:szCs w:val="28"/>
        </w:rPr>
        <w:t>или муниципальной собственности»</w:t>
      </w:r>
      <w:r w:rsidR="00C21977" w:rsidRPr="00EA100B">
        <w:rPr>
          <w:sz w:val="28"/>
          <w:szCs w:val="28"/>
        </w:rPr>
        <w:t>, утрачивают право приобрести</w:t>
      </w:r>
      <w:proofErr w:type="gramEnd"/>
      <w:r w:rsidR="00C21977" w:rsidRPr="00EA100B">
        <w:rPr>
          <w:sz w:val="28"/>
          <w:szCs w:val="28"/>
        </w:rPr>
        <w:t xml:space="preserve"> в собственность бесплатно земельные участки, находящиеся в государственной или муниципальной собственности</w:t>
      </w:r>
      <w:proofErr w:type="gramStart"/>
      <w:r w:rsidR="00C21977" w:rsidRPr="00EA100B">
        <w:rPr>
          <w:sz w:val="28"/>
          <w:szCs w:val="28"/>
        </w:rPr>
        <w:t>.</w:t>
      </w:r>
      <w:r w:rsidR="00E957DC">
        <w:rPr>
          <w:sz w:val="28"/>
          <w:szCs w:val="28"/>
        </w:rPr>
        <w:t>»;</w:t>
      </w:r>
      <w:proofErr w:type="gramEnd"/>
    </w:p>
    <w:p w:rsidR="00F10EC0" w:rsidRDefault="00142C68" w:rsidP="00F10EC0">
      <w:pPr>
        <w:jc w:val="both"/>
        <w:rPr>
          <w:sz w:val="28"/>
          <w:szCs w:val="28"/>
        </w:rPr>
      </w:pPr>
      <w:r>
        <w:rPr>
          <w:sz w:val="28"/>
          <w:szCs w:val="28"/>
        </w:rPr>
        <w:t xml:space="preserve">        </w:t>
      </w:r>
      <w:r w:rsidR="002D5CD0">
        <w:rPr>
          <w:sz w:val="28"/>
          <w:szCs w:val="28"/>
        </w:rPr>
        <w:t xml:space="preserve"> </w:t>
      </w:r>
      <w:r w:rsidR="00F10EC0">
        <w:rPr>
          <w:sz w:val="28"/>
          <w:szCs w:val="28"/>
        </w:rPr>
        <w:t>1.2. Раздел 1 дополнить подпунктом 1.2.1 в следующей редакции:</w:t>
      </w:r>
    </w:p>
    <w:p w:rsidR="00C21977" w:rsidRPr="00EA100B" w:rsidRDefault="00142C68" w:rsidP="00C21977">
      <w:pPr>
        <w:jc w:val="both"/>
        <w:rPr>
          <w:sz w:val="28"/>
          <w:szCs w:val="28"/>
        </w:rPr>
      </w:pPr>
      <w:r>
        <w:rPr>
          <w:sz w:val="28"/>
          <w:szCs w:val="28"/>
        </w:rPr>
        <w:t xml:space="preserve">        </w:t>
      </w:r>
      <w:r w:rsidR="002D5CD0">
        <w:rPr>
          <w:sz w:val="28"/>
          <w:szCs w:val="28"/>
        </w:rPr>
        <w:t xml:space="preserve"> </w:t>
      </w:r>
      <w:r w:rsidR="00F10EC0">
        <w:rPr>
          <w:sz w:val="28"/>
          <w:szCs w:val="28"/>
        </w:rPr>
        <w:t>«</w:t>
      </w:r>
      <w:r w:rsidR="00C21977" w:rsidRPr="00EA100B">
        <w:rPr>
          <w:sz w:val="28"/>
          <w:szCs w:val="28"/>
        </w:rPr>
        <w:t>1.2.1. Полномочия представителя физического лица на обращение с заявлением о предоставлении муниципальной услуги должны быть удостоверены нотариально</w:t>
      </w:r>
      <w:proofErr w:type="gramStart"/>
      <w:r w:rsidR="00C21977" w:rsidRPr="00EA100B">
        <w:rPr>
          <w:sz w:val="28"/>
          <w:szCs w:val="28"/>
        </w:rPr>
        <w:t>.</w:t>
      </w:r>
      <w:r w:rsidR="00E957DC">
        <w:rPr>
          <w:sz w:val="28"/>
          <w:szCs w:val="28"/>
        </w:rPr>
        <w:t>»;</w:t>
      </w:r>
      <w:proofErr w:type="gramEnd"/>
    </w:p>
    <w:p w:rsidR="00F10EC0" w:rsidRDefault="002D5CD0" w:rsidP="00F10EC0">
      <w:pPr>
        <w:jc w:val="both"/>
        <w:rPr>
          <w:sz w:val="28"/>
          <w:szCs w:val="28"/>
        </w:rPr>
      </w:pPr>
      <w:r>
        <w:rPr>
          <w:sz w:val="28"/>
          <w:szCs w:val="28"/>
        </w:rPr>
        <w:t xml:space="preserve">         </w:t>
      </w:r>
      <w:r w:rsidR="00F10EC0">
        <w:rPr>
          <w:sz w:val="28"/>
          <w:szCs w:val="28"/>
        </w:rPr>
        <w:t>1.3. Подпункт 2.4.1 раздела 2 изложить в следующей редакции:</w:t>
      </w:r>
    </w:p>
    <w:p w:rsidR="00F10EC0" w:rsidRPr="003310FC" w:rsidRDefault="002D5CD0" w:rsidP="00F10EC0">
      <w:pPr>
        <w:autoSpaceDE w:val="0"/>
        <w:autoSpaceDN w:val="0"/>
        <w:adjustRightInd w:val="0"/>
        <w:ind w:firstLine="600"/>
        <w:jc w:val="both"/>
        <w:outlineLvl w:val="0"/>
        <w:rPr>
          <w:sz w:val="28"/>
          <w:szCs w:val="28"/>
        </w:rPr>
      </w:pPr>
      <w:r>
        <w:rPr>
          <w:sz w:val="28"/>
          <w:szCs w:val="28"/>
        </w:rPr>
        <w:t xml:space="preserve"> </w:t>
      </w:r>
      <w:r w:rsidR="00F10EC0">
        <w:rPr>
          <w:sz w:val="28"/>
          <w:szCs w:val="28"/>
        </w:rPr>
        <w:t>«</w:t>
      </w:r>
      <w:r w:rsidR="00F10EC0" w:rsidRPr="003310FC">
        <w:rPr>
          <w:sz w:val="28"/>
          <w:szCs w:val="28"/>
        </w:rPr>
        <w:t>2.4.1. К заявлению о предоставлении земельного участка прилагаются документы</w:t>
      </w:r>
      <w:r w:rsidR="00F10EC0">
        <w:rPr>
          <w:sz w:val="28"/>
          <w:szCs w:val="28"/>
        </w:rPr>
        <w:t>:</w:t>
      </w:r>
    </w:p>
    <w:p w:rsidR="00F10EC0" w:rsidRPr="003310FC" w:rsidRDefault="00F10EC0" w:rsidP="00F10EC0">
      <w:pPr>
        <w:autoSpaceDE w:val="0"/>
        <w:autoSpaceDN w:val="0"/>
        <w:adjustRightInd w:val="0"/>
        <w:ind w:firstLine="600"/>
        <w:jc w:val="both"/>
        <w:outlineLvl w:val="0"/>
        <w:rPr>
          <w:sz w:val="28"/>
          <w:szCs w:val="28"/>
        </w:rPr>
      </w:pPr>
      <w:r w:rsidRPr="003310FC">
        <w:rPr>
          <w:sz w:val="28"/>
          <w:szCs w:val="28"/>
        </w:rPr>
        <w:t>для юридических лиц:</w:t>
      </w:r>
    </w:p>
    <w:p w:rsidR="00F10EC0" w:rsidRPr="003310FC" w:rsidRDefault="00F10EC0" w:rsidP="00F10EC0">
      <w:pPr>
        <w:autoSpaceDE w:val="0"/>
        <w:autoSpaceDN w:val="0"/>
        <w:ind w:firstLine="600"/>
        <w:jc w:val="both"/>
        <w:rPr>
          <w:sz w:val="28"/>
          <w:szCs w:val="28"/>
        </w:rPr>
      </w:pPr>
      <w:r w:rsidRPr="003310FC">
        <w:rPr>
          <w:sz w:val="28"/>
          <w:szCs w:val="28"/>
        </w:rPr>
        <w:t>- свидетельство о постановке на учет в налоговом органе в качестве юридического лица;</w:t>
      </w:r>
    </w:p>
    <w:p w:rsidR="00F10EC0" w:rsidRPr="003310FC" w:rsidRDefault="00F10EC0" w:rsidP="00F10EC0">
      <w:pPr>
        <w:autoSpaceDE w:val="0"/>
        <w:autoSpaceDN w:val="0"/>
        <w:ind w:firstLine="600"/>
        <w:jc w:val="both"/>
        <w:rPr>
          <w:sz w:val="28"/>
          <w:szCs w:val="28"/>
        </w:rPr>
      </w:pPr>
      <w:r w:rsidRPr="003310FC">
        <w:rPr>
          <w:sz w:val="28"/>
          <w:szCs w:val="28"/>
        </w:rPr>
        <w:t>- доверенность на право представлять интересы юридического лица (при обращении уполномоченного представителя юридического лица с точным указанием полномочий);</w:t>
      </w:r>
    </w:p>
    <w:p w:rsidR="00F10EC0" w:rsidRPr="003310FC" w:rsidRDefault="00F10EC0" w:rsidP="00F10EC0">
      <w:pPr>
        <w:autoSpaceDE w:val="0"/>
        <w:autoSpaceDN w:val="0"/>
        <w:ind w:firstLine="600"/>
        <w:jc w:val="both"/>
        <w:rPr>
          <w:sz w:val="28"/>
          <w:szCs w:val="28"/>
        </w:rPr>
      </w:pPr>
      <w:r w:rsidRPr="003310FC">
        <w:rPr>
          <w:sz w:val="28"/>
          <w:szCs w:val="28"/>
        </w:rPr>
        <w:t>- документы, подтверждающие полномочия руководителя юридического лица (приказ, протокол общего собрания или иной документ в соответствии с учредительными документами юридического лица);</w:t>
      </w:r>
    </w:p>
    <w:p w:rsidR="00F10EC0" w:rsidRPr="003310FC" w:rsidRDefault="00F10EC0" w:rsidP="00F10EC0">
      <w:pPr>
        <w:autoSpaceDE w:val="0"/>
        <w:autoSpaceDN w:val="0"/>
        <w:ind w:firstLine="600"/>
        <w:jc w:val="both"/>
        <w:rPr>
          <w:sz w:val="28"/>
          <w:szCs w:val="28"/>
        </w:rPr>
      </w:pPr>
      <w:r w:rsidRPr="003310FC">
        <w:rPr>
          <w:sz w:val="28"/>
          <w:szCs w:val="28"/>
        </w:rPr>
        <w:t xml:space="preserve">- свидетельство о внесении записи в Единый государственный реестр юридических лиц, </w:t>
      </w:r>
      <w:proofErr w:type="gramStart"/>
      <w:r w:rsidRPr="003310FC">
        <w:rPr>
          <w:sz w:val="28"/>
          <w:szCs w:val="28"/>
        </w:rPr>
        <w:t>выданного</w:t>
      </w:r>
      <w:proofErr w:type="gramEnd"/>
      <w:r w:rsidRPr="003310FC">
        <w:rPr>
          <w:sz w:val="28"/>
          <w:szCs w:val="28"/>
        </w:rPr>
        <w:t xml:space="preserve"> территориальным налоговым органом;</w:t>
      </w:r>
    </w:p>
    <w:p w:rsidR="00F10EC0" w:rsidRPr="003310FC" w:rsidRDefault="00F10EC0" w:rsidP="00F10EC0">
      <w:pPr>
        <w:autoSpaceDE w:val="0"/>
        <w:autoSpaceDN w:val="0"/>
        <w:ind w:firstLine="600"/>
        <w:jc w:val="both"/>
        <w:rPr>
          <w:sz w:val="28"/>
          <w:szCs w:val="28"/>
        </w:rPr>
      </w:pPr>
      <w:r w:rsidRPr="003310FC">
        <w:rPr>
          <w:sz w:val="28"/>
          <w:szCs w:val="28"/>
        </w:rPr>
        <w:t>- учредительные документы;</w:t>
      </w:r>
    </w:p>
    <w:p w:rsidR="00F10EC0" w:rsidRPr="003310FC" w:rsidRDefault="00F10EC0" w:rsidP="00F10EC0">
      <w:pPr>
        <w:autoSpaceDE w:val="0"/>
        <w:autoSpaceDN w:val="0"/>
        <w:ind w:firstLine="600"/>
        <w:jc w:val="both"/>
        <w:rPr>
          <w:sz w:val="28"/>
          <w:szCs w:val="28"/>
        </w:rPr>
      </w:pPr>
      <w:r w:rsidRPr="003310FC">
        <w:rPr>
          <w:sz w:val="28"/>
          <w:szCs w:val="28"/>
        </w:rPr>
        <w:t>для физических лиц:</w:t>
      </w:r>
    </w:p>
    <w:p w:rsidR="00F10EC0" w:rsidRPr="003310FC" w:rsidRDefault="00F10EC0" w:rsidP="00F10EC0">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F10EC0" w:rsidRPr="003310FC" w:rsidRDefault="00F10EC0" w:rsidP="00F10EC0">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xml:space="preserve">- копия свидетельства о рождении или копия свидетельства об усыновлении (удочерении) каждого из детей, копии основных документов, </w:t>
      </w:r>
      <w:r w:rsidRPr="003310FC">
        <w:rPr>
          <w:rFonts w:eastAsiaTheme="minorHAnsi"/>
          <w:sz w:val="28"/>
          <w:szCs w:val="28"/>
          <w:lang w:eastAsia="en-US"/>
        </w:rPr>
        <w:lastRenderedPageBreak/>
        <w:t xml:space="preserve">удостоверяющих личность детей, достигших четырнадцатилетнего возраста, - для граждан, указанных в </w:t>
      </w:r>
      <w:hyperlink r:id="rId7" w:history="1">
        <w:r w:rsidRPr="003310FC">
          <w:rPr>
            <w:rFonts w:eastAsiaTheme="minorHAnsi"/>
            <w:color w:val="0000FF"/>
            <w:sz w:val="28"/>
            <w:szCs w:val="28"/>
            <w:lang w:eastAsia="en-US"/>
          </w:rPr>
          <w:t>части 3 статьи 2</w:t>
        </w:r>
      </w:hyperlink>
      <w:r w:rsidR="002D5CD0">
        <w:t xml:space="preserve"> </w:t>
      </w:r>
      <w:r w:rsidR="005F79B7" w:rsidRPr="00EA100B">
        <w:rPr>
          <w:sz w:val="28"/>
          <w:szCs w:val="28"/>
        </w:rPr>
        <w:t>Закон 22-з</w:t>
      </w:r>
      <w:r w:rsidRPr="003310FC">
        <w:rPr>
          <w:rFonts w:eastAsiaTheme="minorHAnsi"/>
          <w:sz w:val="28"/>
          <w:szCs w:val="28"/>
          <w:lang w:eastAsia="en-US"/>
        </w:rPr>
        <w:t>;</w:t>
      </w:r>
    </w:p>
    <w:p w:rsidR="00F10EC0" w:rsidRPr="003310FC" w:rsidRDefault="00F10EC0" w:rsidP="00F10EC0">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xml:space="preserve">- копия документа, подтверждающего факт установления инвалидности,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указанных в </w:t>
      </w:r>
      <w:hyperlink r:id="rId8" w:history="1">
        <w:r w:rsidRPr="003310FC">
          <w:rPr>
            <w:rFonts w:eastAsiaTheme="minorHAnsi"/>
            <w:color w:val="0000FF"/>
            <w:sz w:val="28"/>
            <w:szCs w:val="28"/>
            <w:lang w:eastAsia="en-US"/>
          </w:rPr>
          <w:t>пункте 3 части 2 статьи 2</w:t>
        </w:r>
      </w:hyperlink>
      <w:r w:rsidR="002D5CD0">
        <w:t xml:space="preserve"> </w:t>
      </w:r>
      <w:r w:rsidR="005F79B7" w:rsidRPr="00EA100B">
        <w:rPr>
          <w:sz w:val="28"/>
          <w:szCs w:val="28"/>
        </w:rPr>
        <w:t>Закон 22-з</w:t>
      </w:r>
      <w:r w:rsidRPr="003310FC">
        <w:rPr>
          <w:rFonts w:eastAsiaTheme="minorHAnsi"/>
          <w:sz w:val="28"/>
          <w:szCs w:val="28"/>
          <w:lang w:eastAsia="en-US"/>
        </w:rPr>
        <w:t>;</w:t>
      </w:r>
    </w:p>
    <w:p w:rsidR="00F10EC0" w:rsidRPr="003310FC" w:rsidRDefault="00F10EC0" w:rsidP="00F10EC0">
      <w:pPr>
        <w:autoSpaceDE w:val="0"/>
        <w:autoSpaceDN w:val="0"/>
        <w:adjustRightInd w:val="0"/>
        <w:ind w:firstLine="540"/>
        <w:jc w:val="both"/>
        <w:rPr>
          <w:rFonts w:eastAsiaTheme="minorHAnsi"/>
          <w:sz w:val="28"/>
          <w:szCs w:val="28"/>
          <w:lang w:eastAsia="en-US"/>
        </w:rPr>
      </w:pPr>
      <w:proofErr w:type="gramStart"/>
      <w:r w:rsidRPr="003310FC">
        <w:rPr>
          <w:rFonts w:eastAsiaTheme="minorHAnsi"/>
          <w:sz w:val="28"/>
          <w:szCs w:val="28"/>
          <w:lang w:eastAsia="en-US"/>
        </w:rPr>
        <w:t>-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данных званий, - для</w:t>
      </w:r>
      <w:proofErr w:type="gramEnd"/>
      <w:r w:rsidRPr="003310FC">
        <w:rPr>
          <w:rFonts w:eastAsiaTheme="minorHAnsi"/>
          <w:sz w:val="28"/>
          <w:szCs w:val="28"/>
          <w:lang w:eastAsia="en-US"/>
        </w:rPr>
        <w:t xml:space="preserve"> граждан, указанных в </w:t>
      </w:r>
      <w:hyperlink r:id="rId9" w:history="1">
        <w:r w:rsidRPr="003310FC">
          <w:rPr>
            <w:rFonts w:eastAsiaTheme="minorHAnsi"/>
            <w:color w:val="0000FF"/>
            <w:sz w:val="28"/>
            <w:szCs w:val="28"/>
            <w:lang w:eastAsia="en-US"/>
          </w:rPr>
          <w:t>пункте 4 части 2 статьи 2</w:t>
        </w:r>
      </w:hyperlink>
      <w:r w:rsidR="002D5CD0">
        <w:t xml:space="preserve"> </w:t>
      </w:r>
      <w:r w:rsidR="005F79B7" w:rsidRPr="00EA100B">
        <w:rPr>
          <w:sz w:val="28"/>
          <w:szCs w:val="28"/>
        </w:rPr>
        <w:t>Закон 22-з</w:t>
      </w:r>
      <w:r w:rsidRPr="003310FC">
        <w:rPr>
          <w:rFonts w:eastAsiaTheme="minorHAnsi"/>
          <w:sz w:val="28"/>
          <w:szCs w:val="28"/>
          <w:lang w:eastAsia="en-US"/>
        </w:rPr>
        <w:t>;</w:t>
      </w:r>
    </w:p>
    <w:p w:rsidR="00F10EC0" w:rsidRPr="003310FC" w:rsidRDefault="00F10EC0" w:rsidP="00F10EC0">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xml:space="preserve">- копия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01 января 1992 года или Правительством Российской Федерации, - для граждан, указанных в </w:t>
      </w:r>
      <w:hyperlink r:id="rId10" w:history="1">
        <w:r w:rsidRPr="003310FC">
          <w:rPr>
            <w:rFonts w:eastAsiaTheme="minorHAnsi"/>
            <w:color w:val="0000FF"/>
            <w:sz w:val="28"/>
            <w:szCs w:val="28"/>
            <w:lang w:eastAsia="en-US"/>
          </w:rPr>
          <w:t>части 4 статьи 2</w:t>
        </w:r>
      </w:hyperlink>
      <w:r w:rsidR="002D5CD0">
        <w:t xml:space="preserve"> </w:t>
      </w:r>
      <w:r w:rsidR="005F79B7" w:rsidRPr="00EA100B">
        <w:rPr>
          <w:sz w:val="28"/>
          <w:szCs w:val="28"/>
        </w:rPr>
        <w:t>Закон 22-з</w:t>
      </w:r>
      <w:r w:rsidRPr="003310FC">
        <w:rPr>
          <w:rFonts w:eastAsiaTheme="minorHAnsi"/>
          <w:sz w:val="28"/>
          <w:szCs w:val="28"/>
          <w:lang w:eastAsia="en-US"/>
        </w:rPr>
        <w:t>;</w:t>
      </w:r>
    </w:p>
    <w:p w:rsidR="00F10EC0" w:rsidRPr="003310FC" w:rsidRDefault="00F10EC0" w:rsidP="00F10EC0">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копия документа, подтверждающего изменение фамилии, имени, отчества гражданина в случае, если в документах, приложенных к заявлению, указанные сведения не совпадают.</w:t>
      </w:r>
    </w:p>
    <w:p w:rsidR="00F10EC0" w:rsidRPr="003310FC" w:rsidRDefault="00F10EC0" w:rsidP="00F10EC0">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Гражданин вправе представить и иные документы, имеющие значение для рассмотрения заявления</w:t>
      </w:r>
      <w:proofErr w:type="gramStart"/>
      <w:r w:rsidRPr="003310FC">
        <w:rPr>
          <w:rFonts w:eastAsiaTheme="minorHAnsi"/>
          <w:sz w:val="28"/>
          <w:szCs w:val="28"/>
          <w:lang w:eastAsia="en-US"/>
        </w:rPr>
        <w:t>.</w:t>
      </w:r>
      <w:r w:rsidR="00E957DC">
        <w:rPr>
          <w:rFonts w:eastAsiaTheme="minorHAnsi"/>
          <w:sz w:val="28"/>
          <w:szCs w:val="28"/>
          <w:lang w:eastAsia="en-US"/>
        </w:rPr>
        <w:t>»;</w:t>
      </w:r>
      <w:proofErr w:type="gramEnd"/>
    </w:p>
    <w:p w:rsidR="005F79B7" w:rsidRDefault="002D5CD0" w:rsidP="005F79B7">
      <w:pPr>
        <w:jc w:val="both"/>
        <w:rPr>
          <w:sz w:val="28"/>
          <w:szCs w:val="28"/>
        </w:rPr>
      </w:pPr>
      <w:r>
        <w:rPr>
          <w:sz w:val="28"/>
          <w:szCs w:val="28"/>
        </w:rPr>
        <w:t xml:space="preserve">       </w:t>
      </w:r>
      <w:r w:rsidR="005F79B7">
        <w:rPr>
          <w:sz w:val="28"/>
          <w:szCs w:val="28"/>
        </w:rPr>
        <w:t>1.4. Подпункт 2.4.3 пункта 2.4 раздела 2 дополнить абзацем следующего содержания:</w:t>
      </w:r>
    </w:p>
    <w:p w:rsidR="005F79B7" w:rsidRDefault="002D5CD0" w:rsidP="005F79B7">
      <w:pPr>
        <w:autoSpaceDE w:val="0"/>
        <w:autoSpaceDN w:val="0"/>
        <w:adjustRightInd w:val="0"/>
        <w:jc w:val="both"/>
        <w:rPr>
          <w:rFonts w:eastAsiaTheme="minorHAnsi"/>
          <w:sz w:val="28"/>
          <w:szCs w:val="28"/>
          <w:lang w:eastAsia="en-US"/>
        </w:rPr>
      </w:pPr>
      <w:r>
        <w:rPr>
          <w:sz w:val="28"/>
          <w:szCs w:val="28"/>
        </w:rPr>
        <w:t xml:space="preserve">       </w:t>
      </w:r>
      <w:r w:rsidR="005F79B7">
        <w:rPr>
          <w:sz w:val="28"/>
          <w:szCs w:val="28"/>
        </w:rPr>
        <w:t>«-</w:t>
      </w:r>
      <w:r w:rsidR="005F79B7">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79B7" w:rsidRDefault="005F79B7" w:rsidP="005F79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79B7" w:rsidRDefault="005F79B7" w:rsidP="005F79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79B7" w:rsidRDefault="002D5CD0" w:rsidP="005F79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005F79B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79B7" w:rsidRPr="00C256B2" w:rsidRDefault="002D5CD0" w:rsidP="005F79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sidR="005F79B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005F79B7">
          <w:rPr>
            <w:rFonts w:eastAsiaTheme="minorHAnsi"/>
            <w:color w:val="0000FF"/>
            <w:sz w:val="28"/>
            <w:szCs w:val="28"/>
            <w:lang w:eastAsia="en-US"/>
          </w:rPr>
          <w:t>частью 1.1 статьи 16</w:t>
        </w:r>
      </w:hyperlink>
      <w:r w:rsidR="005F79B7">
        <w:rPr>
          <w:rFonts w:eastAsiaTheme="minorHAnsi"/>
          <w:sz w:val="28"/>
          <w:szCs w:val="28"/>
          <w:lang w:eastAsia="en-US"/>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005F79B7">
        <w:rPr>
          <w:rFonts w:eastAsiaTheme="minorHAnsi"/>
          <w:sz w:val="28"/>
          <w:szCs w:val="28"/>
          <w:lang w:eastAsia="en-US"/>
        </w:rPr>
        <w:t xml:space="preserve"> </w:t>
      </w:r>
      <w:proofErr w:type="gramStart"/>
      <w:r w:rsidR="005F79B7">
        <w:rPr>
          <w:rFonts w:eastAsiaTheme="minorHAnsi"/>
          <w:sz w:val="28"/>
          <w:szCs w:val="28"/>
          <w:lang w:eastAsia="en-US"/>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005F79B7">
          <w:rPr>
            <w:rFonts w:eastAsiaTheme="minorHAnsi"/>
            <w:color w:val="0000FF"/>
            <w:sz w:val="28"/>
            <w:szCs w:val="28"/>
            <w:lang w:eastAsia="en-US"/>
          </w:rPr>
          <w:t>частью 1.1 статьи 16</w:t>
        </w:r>
      </w:hyperlink>
      <w:r w:rsidR="005F79B7">
        <w:rPr>
          <w:rFonts w:eastAsiaTheme="minorHAnsi"/>
          <w:sz w:val="28"/>
          <w:szCs w:val="28"/>
          <w:lang w:eastAsia="en-US"/>
        </w:rPr>
        <w:t xml:space="preserve"> настоящего Федерального закона, уведомляется заявитель, а также приносятся извинения за доставленные неудобства.»;</w:t>
      </w:r>
      <w:proofErr w:type="gramEnd"/>
    </w:p>
    <w:p w:rsidR="00BA632C" w:rsidRDefault="002D5CD0" w:rsidP="00BA632C">
      <w:pPr>
        <w:rPr>
          <w:sz w:val="28"/>
          <w:szCs w:val="28"/>
        </w:rPr>
      </w:pPr>
      <w:r>
        <w:rPr>
          <w:sz w:val="28"/>
          <w:szCs w:val="28"/>
        </w:rPr>
        <w:t xml:space="preserve">          </w:t>
      </w:r>
      <w:r w:rsidR="005F79B7">
        <w:rPr>
          <w:sz w:val="28"/>
          <w:szCs w:val="28"/>
        </w:rPr>
        <w:t xml:space="preserve">1.5. </w:t>
      </w:r>
      <w:r w:rsidR="00BA632C">
        <w:rPr>
          <w:sz w:val="28"/>
          <w:szCs w:val="28"/>
        </w:rPr>
        <w:t>Раздел 5 изложить в следующей  редакции:</w:t>
      </w:r>
    </w:p>
    <w:p w:rsidR="00BA632C" w:rsidRPr="00C1156B" w:rsidRDefault="002D5CD0" w:rsidP="00C1156B">
      <w:pPr>
        <w:jc w:val="both"/>
        <w:rPr>
          <w:b/>
          <w:sz w:val="28"/>
          <w:szCs w:val="28"/>
        </w:rPr>
      </w:pPr>
      <w:r>
        <w:rPr>
          <w:b/>
          <w:sz w:val="28"/>
          <w:szCs w:val="28"/>
        </w:rPr>
        <w:t xml:space="preserve">         </w:t>
      </w:r>
      <w:r w:rsidR="00BA632C" w:rsidRPr="00C1156B">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632C" w:rsidRPr="00C1156B" w:rsidRDefault="002D5CD0" w:rsidP="00C1156B">
      <w:pPr>
        <w:jc w:val="both"/>
        <w:rPr>
          <w:sz w:val="28"/>
          <w:szCs w:val="28"/>
        </w:rPr>
      </w:pPr>
      <w:r>
        <w:rPr>
          <w:sz w:val="28"/>
          <w:szCs w:val="28"/>
        </w:rPr>
        <w:t xml:space="preserve">         </w:t>
      </w:r>
      <w:r w:rsidR="00BA632C" w:rsidRPr="00C1156B">
        <w:rPr>
          <w:sz w:val="28"/>
          <w:szCs w:val="28"/>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BA632C" w:rsidRPr="00C1156B" w:rsidRDefault="002D5CD0" w:rsidP="00C1156B">
      <w:pPr>
        <w:jc w:val="both"/>
        <w:rPr>
          <w:sz w:val="28"/>
          <w:szCs w:val="28"/>
        </w:rPr>
      </w:pPr>
      <w:r>
        <w:rPr>
          <w:sz w:val="28"/>
          <w:szCs w:val="28"/>
        </w:rPr>
        <w:t xml:space="preserve">         </w:t>
      </w:r>
      <w:r w:rsidR="00BA632C" w:rsidRPr="00C1156B">
        <w:rPr>
          <w:sz w:val="28"/>
          <w:szCs w:val="28"/>
        </w:rPr>
        <w:t>5.2. Предмет досудебного (внесудебного) обжалования.</w:t>
      </w:r>
    </w:p>
    <w:p w:rsidR="00BA632C" w:rsidRPr="00C1156B" w:rsidRDefault="00BA632C" w:rsidP="00C1156B">
      <w:pPr>
        <w:jc w:val="both"/>
        <w:rPr>
          <w:sz w:val="28"/>
          <w:szCs w:val="28"/>
        </w:rPr>
      </w:pPr>
      <w:r w:rsidRPr="00C1156B">
        <w:rPr>
          <w:sz w:val="28"/>
          <w:szCs w:val="28"/>
        </w:rPr>
        <w:tab/>
        <w:t>Заявитель может обратиться с жалобой, в том числе в следующих случаях:</w:t>
      </w:r>
    </w:p>
    <w:p w:rsidR="00BA632C" w:rsidRPr="00C1156B" w:rsidRDefault="00BA632C" w:rsidP="00C1156B">
      <w:pPr>
        <w:jc w:val="both"/>
        <w:rPr>
          <w:sz w:val="28"/>
          <w:szCs w:val="28"/>
        </w:rPr>
      </w:pPr>
      <w:r w:rsidRPr="00C1156B">
        <w:rPr>
          <w:sz w:val="28"/>
          <w:szCs w:val="28"/>
        </w:rPr>
        <w:t xml:space="preserve">          1) нарушение срока регистрации запроса о предоставлении муниципальной услуги;</w:t>
      </w:r>
    </w:p>
    <w:p w:rsidR="00BA632C" w:rsidRPr="00C1156B" w:rsidRDefault="002D5CD0" w:rsidP="00C1156B">
      <w:pPr>
        <w:jc w:val="both"/>
        <w:rPr>
          <w:sz w:val="28"/>
          <w:szCs w:val="28"/>
        </w:rPr>
      </w:pPr>
      <w:r>
        <w:rPr>
          <w:sz w:val="28"/>
          <w:szCs w:val="28"/>
        </w:rPr>
        <w:t xml:space="preserve">          </w:t>
      </w:r>
      <w:r w:rsidR="00BA632C" w:rsidRPr="00C1156B">
        <w:rPr>
          <w:sz w:val="28"/>
          <w:szCs w:val="28"/>
        </w:rPr>
        <w:t>2) нарушение срока предоставления муниципальной услуги;</w:t>
      </w:r>
    </w:p>
    <w:p w:rsidR="00BA632C" w:rsidRPr="00C1156B" w:rsidRDefault="00BA632C" w:rsidP="00C1156B">
      <w:pPr>
        <w:jc w:val="both"/>
        <w:rPr>
          <w:sz w:val="28"/>
          <w:szCs w:val="28"/>
        </w:rPr>
      </w:pPr>
      <w:r w:rsidRPr="00C1156B">
        <w:rPr>
          <w:sz w:val="28"/>
          <w:szCs w:val="28"/>
        </w:rPr>
        <w:t xml:space="preserve"> </w:t>
      </w:r>
      <w:r w:rsidR="002D5CD0">
        <w:rPr>
          <w:sz w:val="28"/>
          <w:szCs w:val="28"/>
        </w:rPr>
        <w:t xml:space="preserve">         </w:t>
      </w:r>
      <w:r w:rsidRPr="00C1156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A632C" w:rsidRPr="00C1156B" w:rsidRDefault="002D5CD0" w:rsidP="00C1156B">
      <w:pPr>
        <w:jc w:val="both"/>
        <w:rPr>
          <w:sz w:val="28"/>
          <w:szCs w:val="28"/>
        </w:rPr>
      </w:pPr>
      <w:r>
        <w:rPr>
          <w:sz w:val="28"/>
          <w:szCs w:val="28"/>
        </w:rPr>
        <w:t xml:space="preserve">         </w:t>
      </w:r>
      <w:r w:rsidR="00BA632C" w:rsidRPr="00C1156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BA632C" w:rsidRPr="00C1156B" w:rsidRDefault="00BA632C" w:rsidP="00C1156B">
      <w:pPr>
        <w:jc w:val="both"/>
        <w:rPr>
          <w:sz w:val="28"/>
          <w:szCs w:val="28"/>
        </w:rPr>
      </w:pPr>
      <w:r w:rsidRPr="00C1156B">
        <w:rPr>
          <w:sz w:val="28"/>
          <w:szCs w:val="28"/>
        </w:rPr>
        <w:lastRenderedPageBreak/>
        <w:t xml:space="preserve">         </w:t>
      </w:r>
      <w:proofErr w:type="gramStart"/>
      <w:r w:rsidRPr="00C1156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BA632C" w:rsidRPr="00C1156B" w:rsidRDefault="002D5CD0" w:rsidP="00C1156B">
      <w:pPr>
        <w:jc w:val="both"/>
        <w:rPr>
          <w:sz w:val="28"/>
          <w:szCs w:val="28"/>
        </w:rPr>
      </w:pPr>
      <w:r>
        <w:rPr>
          <w:sz w:val="28"/>
          <w:szCs w:val="28"/>
        </w:rPr>
        <w:t xml:space="preserve">         </w:t>
      </w:r>
      <w:r w:rsidR="00BA632C" w:rsidRPr="00C1156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BA632C" w:rsidRPr="00C1156B" w:rsidRDefault="002D5CD0" w:rsidP="00C1156B">
      <w:pPr>
        <w:jc w:val="both"/>
        <w:rPr>
          <w:sz w:val="28"/>
          <w:szCs w:val="28"/>
        </w:rPr>
      </w:pPr>
      <w:r>
        <w:rPr>
          <w:sz w:val="28"/>
          <w:szCs w:val="28"/>
        </w:rPr>
        <w:t xml:space="preserve">         </w:t>
      </w:r>
      <w:proofErr w:type="gramStart"/>
      <w:r w:rsidR="00BA632C" w:rsidRPr="00C1156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32C" w:rsidRPr="00C1156B" w:rsidRDefault="00BA632C" w:rsidP="00C1156B">
      <w:pPr>
        <w:jc w:val="both"/>
        <w:rPr>
          <w:sz w:val="28"/>
          <w:szCs w:val="28"/>
        </w:rPr>
      </w:pPr>
      <w:r w:rsidRPr="00C1156B">
        <w:rPr>
          <w:sz w:val="28"/>
          <w:szCs w:val="28"/>
        </w:rPr>
        <w:t xml:space="preserve"> </w:t>
      </w:r>
      <w:r w:rsidR="002D5CD0">
        <w:rPr>
          <w:sz w:val="28"/>
          <w:szCs w:val="28"/>
        </w:rPr>
        <w:t xml:space="preserve">        </w:t>
      </w:r>
      <w:r w:rsidRPr="00C1156B">
        <w:rPr>
          <w:sz w:val="28"/>
          <w:szCs w:val="28"/>
        </w:rPr>
        <w:t>8) нарушение срока или порядка выдачи документов по результатам предоставления муниципальной услуги;</w:t>
      </w:r>
    </w:p>
    <w:p w:rsidR="00BA632C" w:rsidRPr="00C1156B" w:rsidRDefault="00BA632C" w:rsidP="00C1156B">
      <w:pPr>
        <w:jc w:val="both"/>
        <w:rPr>
          <w:sz w:val="28"/>
          <w:szCs w:val="28"/>
        </w:rPr>
      </w:pPr>
      <w:r w:rsidRPr="00C1156B">
        <w:rPr>
          <w:sz w:val="28"/>
          <w:szCs w:val="28"/>
        </w:rPr>
        <w:t xml:space="preserve">         </w:t>
      </w:r>
      <w:proofErr w:type="gramStart"/>
      <w:r w:rsidRPr="00C1156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BA632C" w:rsidRPr="00C1156B" w:rsidRDefault="00BA632C" w:rsidP="00C1156B">
      <w:pPr>
        <w:jc w:val="both"/>
        <w:rPr>
          <w:sz w:val="28"/>
          <w:szCs w:val="28"/>
        </w:rPr>
      </w:pPr>
      <w:r w:rsidRPr="00C1156B">
        <w:rPr>
          <w:sz w:val="28"/>
          <w:szCs w:val="28"/>
        </w:rPr>
        <w:t xml:space="preserve"> </w:t>
      </w:r>
      <w:r w:rsidR="002D5CD0">
        <w:rPr>
          <w:sz w:val="28"/>
          <w:szCs w:val="28"/>
        </w:rPr>
        <w:t xml:space="preserve">        </w:t>
      </w:r>
      <w:proofErr w:type="gramStart"/>
      <w:r w:rsidRPr="00C1156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C1156B" w:rsidRPr="00C1156B">
        <w:rPr>
          <w:sz w:val="28"/>
          <w:szCs w:val="28"/>
        </w:rPr>
        <w:t>».</w:t>
      </w:r>
      <w:proofErr w:type="gramEnd"/>
    </w:p>
    <w:p w:rsidR="00C1156B" w:rsidRPr="00C1156B" w:rsidRDefault="002D5CD0" w:rsidP="00C1156B">
      <w:pPr>
        <w:jc w:val="both"/>
        <w:rPr>
          <w:color w:val="000000"/>
          <w:sz w:val="28"/>
          <w:szCs w:val="28"/>
        </w:rPr>
      </w:pPr>
      <w:r>
        <w:rPr>
          <w:color w:val="000000"/>
          <w:sz w:val="28"/>
          <w:szCs w:val="28"/>
        </w:rPr>
        <w:t xml:space="preserve">         </w:t>
      </w:r>
      <w:r w:rsidR="00C1156B" w:rsidRPr="00C1156B">
        <w:rPr>
          <w:color w:val="000000"/>
          <w:sz w:val="28"/>
          <w:szCs w:val="28"/>
        </w:rPr>
        <w:t>5.3. Жалоба подается в письменной форме на бумажном носителе, в электронной форме в орган, предоставляющий муниципальную услугу.</w:t>
      </w:r>
    </w:p>
    <w:p w:rsidR="00C1156B" w:rsidRDefault="00C1156B" w:rsidP="00C1156B">
      <w:pPr>
        <w:jc w:val="both"/>
        <w:rPr>
          <w:sz w:val="28"/>
          <w:szCs w:val="28"/>
        </w:rPr>
      </w:pPr>
      <w:proofErr w:type="gramStart"/>
      <w:r w:rsidRPr="00C1156B">
        <w:rPr>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Главу </w:t>
      </w:r>
      <w:proofErr w:type="spellStart"/>
      <w:r>
        <w:rPr>
          <w:color w:val="000000"/>
          <w:sz w:val="28"/>
          <w:szCs w:val="28"/>
        </w:rPr>
        <w:t>Артемьевского</w:t>
      </w:r>
      <w:proofErr w:type="spellEnd"/>
      <w:r w:rsidR="002D5CD0">
        <w:rPr>
          <w:color w:val="000000"/>
          <w:sz w:val="28"/>
          <w:szCs w:val="28"/>
        </w:rPr>
        <w:t xml:space="preserve"> </w:t>
      </w:r>
      <w:r w:rsidRPr="00C1156B">
        <w:rPr>
          <w:color w:val="000000"/>
          <w:sz w:val="28"/>
          <w:szCs w:val="28"/>
        </w:rPr>
        <w:t xml:space="preserve">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C1156B">
        <w:rPr>
          <w:color w:val="000000"/>
          <w:sz w:val="28"/>
          <w:szCs w:val="28"/>
        </w:rPr>
        <w:t>Артемьевского</w:t>
      </w:r>
      <w:proofErr w:type="spellEnd"/>
      <w:r w:rsidRPr="00C1156B">
        <w:rPr>
          <w:color w:val="000000"/>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C1156B">
        <w:rPr>
          <w:color w:val="000000"/>
          <w:sz w:val="28"/>
          <w:szCs w:val="28"/>
        </w:rPr>
        <w:t>.</w:t>
      </w:r>
    </w:p>
    <w:p w:rsidR="00BA632C" w:rsidRPr="00C1156B" w:rsidRDefault="002D5CD0" w:rsidP="00C1156B">
      <w:pPr>
        <w:jc w:val="both"/>
        <w:rPr>
          <w:sz w:val="28"/>
          <w:szCs w:val="28"/>
        </w:rPr>
      </w:pPr>
      <w:r>
        <w:rPr>
          <w:sz w:val="28"/>
          <w:szCs w:val="28"/>
        </w:rPr>
        <w:t xml:space="preserve">         </w:t>
      </w:r>
      <w:r w:rsidR="00BA632C" w:rsidRPr="00C1156B">
        <w:rPr>
          <w:sz w:val="28"/>
          <w:szCs w:val="28"/>
        </w:rPr>
        <w:t>5.4.  Жалоба должна содержать:</w:t>
      </w:r>
    </w:p>
    <w:p w:rsidR="00BA632C" w:rsidRPr="00C1156B" w:rsidRDefault="002D5CD0" w:rsidP="00C1156B">
      <w:pPr>
        <w:jc w:val="both"/>
        <w:rPr>
          <w:sz w:val="28"/>
          <w:szCs w:val="28"/>
        </w:rPr>
      </w:pPr>
      <w:r>
        <w:rPr>
          <w:sz w:val="28"/>
          <w:szCs w:val="28"/>
        </w:rPr>
        <w:t xml:space="preserve">         </w:t>
      </w:r>
      <w:r w:rsidR="00BA632C" w:rsidRPr="00C1156B">
        <w:rPr>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32C" w:rsidRPr="00C1156B" w:rsidRDefault="002D5CD0" w:rsidP="00C1156B">
      <w:pPr>
        <w:jc w:val="both"/>
        <w:rPr>
          <w:sz w:val="28"/>
          <w:szCs w:val="28"/>
        </w:rPr>
      </w:pPr>
      <w:r>
        <w:rPr>
          <w:sz w:val="28"/>
          <w:szCs w:val="28"/>
        </w:rPr>
        <w:lastRenderedPageBreak/>
        <w:t xml:space="preserve">         </w:t>
      </w:r>
      <w:proofErr w:type="gramStart"/>
      <w:r w:rsidR="00BA632C" w:rsidRPr="00C1156B">
        <w:rPr>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632C" w:rsidRPr="00C1156B" w:rsidRDefault="002D5CD0" w:rsidP="00C1156B">
      <w:pPr>
        <w:jc w:val="both"/>
        <w:rPr>
          <w:sz w:val="28"/>
          <w:szCs w:val="28"/>
        </w:rPr>
      </w:pPr>
      <w:r>
        <w:rPr>
          <w:sz w:val="28"/>
          <w:szCs w:val="28"/>
        </w:rPr>
        <w:t xml:space="preserve">         </w:t>
      </w:r>
      <w:r w:rsidR="00BA632C" w:rsidRPr="00C1156B">
        <w:rPr>
          <w:sz w:val="28"/>
          <w:szCs w:val="28"/>
        </w:rPr>
        <w:t>5.4.3</w:t>
      </w:r>
      <w:r w:rsidR="00C1156B">
        <w:rPr>
          <w:sz w:val="28"/>
          <w:szCs w:val="28"/>
        </w:rPr>
        <w:t>.</w:t>
      </w:r>
      <w:r w:rsidR="00BA632C" w:rsidRPr="00C1156B">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632C" w:rsidRPr="00C1156B" w:rsidRDefault="002D5CD0" w:rsidP="00C1156B">
      <w:pPr>
        <w:jc w:val="both"/>
        <w:rPr>
          <w:sz w:val="28"/>
          <w:szCs w:val="28"/>
        </w:rPr>
      </w:pPr>
      <w:r>
        <w:rPr>
          <w:sz w:val="28"/>
          <w:szCs w:val="28"/>
        </w:rPr>
        <w:t xml:space="preserve">         </w:t>
      </w:r>
      <w:r w:rsidR="00BA632C" w:rsidRPr="00C1156B">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632C" w:rsidRPr="00C1156B" w:rsidRDefault="002D5CD0" w:rsidP="00C1156B">
      <w:pPr>
        <w:jc w:val="both"/>
        <w:rPr>
          <w:sz w:val="28"/>
          <w:szCs w:val="28"/>
        </w:rPr>
      </w:pPr>
      <w:r>
        <w:rPr>
          <w:sz w:val="28"/>
          <w:szCs w:val="28"/>
        </w:rPr>
        <w:t xml:space="preserve">         </w:t>
      </w:r>
      <w:r w:rsidR="00BA632C" w:rsidRPr="00C1156B">
        <w:rPr>
          <w:sz w:val="28"/>
          <w:szCs w:val="28"/>
        </w:rPr>
        <w:t xml:space="preserve">5.5. </w:t>
      </w:r>
      <w:proofErr w:type="gramStart"/>
      <w:r w:rsidR="00BA632C" w:rsidRPr="00C1156B">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BA632C" w:rsidRPr="00C1156B">
        <w:rPr>
          <w:sz w:val="28"/>
          <w:szCs w:val="28"/>
        </w:rPr>
        <w:t xml:space="preserve"> исправлений - в течение пяти рабочих дней со дня ее регистрации. </w:t>
      </w:r>
    </w:p>
    <w:p w:rsidR="00BA632C" w:rsidRPr="00C1156B" w:rsidRDefault="002D5CD0" w:rsidP="00C1156B">
      <w:pPr>
        <w:jc w:val="both"/>
        <w:rPr>
          <w:sz w:val="28"/>
          <w:szCs w:val="28"/>
        </w:rPr>
      </w:pPr>
      <w:r>
        <w:rPr>
          <w:sz w:val="28"/>
          <w:szCs w:val="28"/>
        </w:rPr>
        <w:t xml:space="preserve">          </w:t>
      </w:r>
      <w:r w:rsidR="00BA632C" w:rsidRPr="00C1156B">
        <w:rPr>
          <w:sz w:val="28"/>
          <w:szCs w:val="28"/>
        </w:rPr>
        <w:t>5.6. По результатам рассмотрения жалобы орган, предоставляющий муниципальную услугу, принимает одно из следующих решений:</w:t>
      </w:r>
    </w:p>
    <w:p w:rsidR="00BA632C" w:rsidRPr="00C1156B" w:rsidRDefault="00BA632C" w:rsidP="00C1156B">
      <w:pPr>
        <w:jc w:val="both"/>
        <w:rPr>
          <w:sz w:val="28"/>
          <w:szCs w:val="28"/>
        </w:rPr>
      </w:pPr>
      <w:r w:rsidRPr="00C1156B">
        <w:rPr>
          <w:sz w:val="28"/>
          <w:szCs w:val="28"/>
        </w:rPr>
        <w:t xml:space="preserve"> </w:t>
      </w:r>
      <w:r w:rsidR="002D5CD0">
        <w:rPr>
          <w:sz w:val="28"/>
          <w:szCs w:val="28"/>
        </w:rPr>
        <w:t xml:space="preserve">         </w:t>
      </w:r>
      <w:proofErr w:type="gramStart"/>
      <w:r w:rsidRPr="00C1156B">
        <w:rPr>
          <w:sz w:val="28"/>
          <w:szCs w:val="28"/>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нормативными правовыми актами Левобережного сельского поселения, а также в иных формах;</w:t>
      </w:r>
      <w:proofErr w:type="gramEnd"/>
    </w:p>
    <w:p w:rsidR="00BA632C" w:rsidRPr="00C1156B" w:rsidRDefault="002D5CD0" w:rsidP="00C1156B">
      <w:pPr>
        <w:jc w:val="both"/>
        <w:rPr>
          <w:sz w:val="28"/>
          <w:szCs w:val="28"/>
        </w:rPr>
      </w:pPr>
      <w:r>
        <w:rPr>
          <w:sz w:val="28"/>
          <w:szCs w:val="28"/>
        </w:rPr>
        <w:t xml:space="preserve">          </w:t>
      </w:r>
      <w:r w:rsidR="00BA632C" w:rsidRPr="00C1156B">
        <w:rPr>
          <w:sz w:val="28"/>
          <w:szCs w:val="28"/>
        </w:rPr>
        <w:t>5.6.2. отказывает в удовлетворении жалобы.</w:t>
      </w:r>
    </w:p>
    <w:p w:rsidR="00BA632C" w:rsidRPr="00C1156B" w:rsidRDefault="002D5CD0" w:rsidP="00C1156B">
      <w:pPr>
        <w:jc w:val="both"/>
        <w:rPr>
          <w:sz w:val="28"/>
          <w:szCs w:val="28"/>
        </w:rPr>
      </w:pPr>
      <w:r>
        <w:rPr>
          <w:sz w:val="28"/>
          <w:szCs w:val="28"/>
        </w:rPr>
        <w:t xml:space="preserve">          </w:t>
      </w:r>
      <w:r w:rsidR="00BA632C" w:rsidRPr="00C1156B">
        <w:rPr>
          <w:sz w:val="28"/>
          <w:szCs w:val="28"/>
        </w:rPr>
        <w:t xml:space="preserve">5.7. Не позднее дня, следующего за днем принятия решения, указанного в </w:t>
      </w:r>
      <w:r w:rsidR="00C1156B">
        <w:rPr>
          <w:sz w:val="28"/>
          <w:szCs w:val="28"/>
        </w:rPr>
        <w:t>пункте 5.6</w:t>
      </w:r>
      <w:r w:rsidR="00BA632C" w:rsidRPr="00C1156B">
        <w:rPr>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632C" w:rsidRPr="00C1156B" w:rsidRDefault="002D5CD0" w:rsidP="00C1156B">
      <w:pPr>
        <w:autoSpaceDE w:val="0"/>
        <w:autoSpaceDN w:val="0"/>
        <w:adjustRightInd w:val="0"/>
        <w:spacing w:line="232" w:lineRule="auto"/>
        <w:jc w:val="both"/>
        <w:outlineLvl w:val="1"/>
        <w:rPr>
          <w:sz w:val="28"/>
          <w:szCs w:val="28"/>
        </w:rPr>
      </w:pPr>
      <w:r>
        <w:rPr>
          <w:sz w:val="28"/>
          <w:szCs w:val="28"/>
        </w:rPr>
        <w:t xml:space="preserve">        </w:t>
      </w:r>
      <w:r w:rsidR="00BA632C" w:rsidRPr="00C1156B">
        <w:rPr>
          <w:sz w:val="28"/>
          <w:szCs w:val="28"/>
        </w:rPr>
        <w:t xml:space="preserve"> 5.8. В случае установления в ходе или по результатам </w:t>
      </w:r>
      <w:proofErr w:type="gramStart"/>
      <w:r w:rsidR="00BA632C" w:rsidRPr="00C1156B">
        <w:rPr>
          <w:sz w:val="28"/>
          <w:szCs w:val="28"/>
        </w:rPr>
        <w:t>рассмотрения жалобы признаков состава административного правонарушения</w:t>
      </w:r>
      <w:proofErr w:type="gramEnd"/>
      <w:r w:rsidR="00BA632C" w:rsidRPr="00C1156B">
        <w:rPr>
          <w:sz w:val="28"/>
          <w:szCs w:val="28"/>
        </w:rPr>
        <w:t xml:space="preserve"> или преступления должностное лицо, наделенное полномочиями по рассмотрению жалоб в соответствии с </w:t>
      </w:r>
      <w:r w:rsidR="00C1156B">
        <w:rPr>
          <w:sz w:val="28"/>
          <w:szCs w:val="28"/>
        </w:rPr>
        <w:t xml:space="preserve">пунктом 5.3 </w:t>
      </w:r>
      <w:r w:rsidR="00BA632C" w:rsidRPr="00C1156B">
        <w:rPr>
          <w:sz w:val="28"/>
          <w:szCs w:val="28"/>
        </w:rPr>
        <w:t>настоящего раздела, незамедлительно направляет имеющиеся материалы в органы прокуратуры.</w:t>
      </w:r>
    </w:p>
    <w:p w:rsidR="00C1156B" w:rsidRPr="00C1156B" w:rsidRDefault="002D5CD0" w:rsidP="00C1156B">
      <w:pPr>
        <w:jc w:val="both"/>
        <w:rPr>
          <w:color w:val="000000"/>
          <w:sz w:val="28"/>
          <w:szCs w:val="28"/>
        </w:rPr>
      </w:pPr>
      <w:r>
        <w:rPr>
          <w:color w:val="000000"/>
          <w:sz w:val="28"/>
          <w:szCs w:val="28"/>
        </w:rPr>
        <w:lastRenderedPageBreak/>
        <w:t xml:space="preserve">          </w:t>
      </w:r>
      <w:r w:rsidR="00C1156B" w:rsidRPr="00C1156B">
        <w:rPr>
          <w:color w:val="000000"/>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1156B" w:rsidRPr="00C1156B">
        <w:rPr>
          <w:color w:val="000000"/>
          <w:sz w:val="28"/>
          <w:szCs w:val="28"/>
        </w:rPr>
        <w:t>неудобства</w:t>
      </w:r>
      <w:proofErr w:type="gramEnd"/>
      <w:r w:rsidR="00C1156B" w:rsidRPr="00C1156B">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632C" w:rsidRDefault="00C1156B" w:rsidP="002D5CD0">
      <w:pPr>
        <w:autoSpaceDE w:val="0"/>
        <w:autoSpaceDN w:val="0"/>
        <w:adjustRightInd w:val="0"/>
        <w:ind w:right="-2"/>
        <w:jc w:val="both"/>
        <w:outlineLvl w:val="1"/>
        <w:rPr>
          <w:sz w:val="28"/>
          <w:szCs w:val="28"/>
        </w:rPr>
      </w:pPr>
      <w:r w:rsidRPr="00C1156B">
        <w:rPr>
          <w:color w:val="000000"/>
          <w:sz w:val="28"/>
          <w:szCs w:val="28"/>
        </w:rPr>
        <w:t xml:space="preserve">       </w:t>
      </w:r>
      <w:r w:rsidR="00F7116E">
        <w:rPr>
          <w:color w:val="000000"/>
          <w:sz w:val="28"/>
          <w:szCs w:val="28"/>
        </w:rPr>
        <w:t xml:space="preserve"> </w:t>
      </w:r>
      <w:r w:rsidRPr="00C1156B">
        <w:rPr>
          <w:color w:val="000000"/>
          <w:sz w:val="28"/>
          <w:szCs w:val="28"/>
        </w:rPr>
        <w:t xml:space="preserve">  5.10. В случае признания </w:t>
      </w:r>
      <w:proofErr w:type="gramStart"/>
      <w:r w:rsidRPr="00C1156B">
        <w:rPr>
          <w:color w:val="000000"/>
          <w:sz w:val="28"/>
          <w:szCs w:val="28"/>
        </w:rPr>
        <w:t>жалобы</w:t>
      </w:r>
      <w:proofErr w:type="gramEnd"/>
      <w:r w:rsidRPr="00C1156B">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D5CD0">
        <w:rPr>
          <w:color w:val="000000"/>
          <w:sz w:val="28"/>
          <w:szCs w:val="28"/>
        </w:rPr>
        <w:t>».</w:t>
      </w:r>
    </w:p>
    <w:p w:rsidR="00F7116E" w:rsidRDefault="002D5CD0" w:rsidP="00F7116E">
      <w:pPr>
        <w:jc w:val="both"/>
        <w:rPr>
          <w:color w:val="000000" w:themeColor="text1"/>
          <w:sz w:val="28"/>
          <w:szCs w:val="28"/>
        </w:rPr>
      </w:pPr>
      <w:r>
        <w:rPr>
          <w:color w:val="000000" w:themeColor="text1"/>
          <w:sz w:val="28"/>
          <w:szCs w:val="28"/>
        </w:rPr>
        <w:t xml:space="preserve">         </w:t>
      </w:r>
      <w:r w:rsidR="00F7116E">
        <w:rPr>
          <w:color w:val="000000" w:themeColor="text1"/>
          <w:sz w:val="28"/>
          <w:szCs w:val="28"/>
        </w:rPr>
        <w:t xml:space="preserve"> </w:t>
      </w:r>
      <w:r w:rsidR="00C1156B">
        <w:rPr>
          <w:color w:val="000000" w:themeColor="text1"/>
          <w:sz w:val="28"/>
          <w:szCs w:val="28"/>
        </w:rPr>
        <w:t>2</w:t>
      </w:r>
      <w:r w:rsidR="00C1156B" w:rsidRPr="00D17A07">
        <w:rPr>
          <w:color w:val="000000" w:themeColor="text1"/>
          <w:sz w:val="28"/>
          <w:szCs w:val="28"/>
        </w:rPr>
        <w:t xml:space="preserve">. </w:t>
      </w:r>
      <w:r w:rsidR="00C1156B">
        <w:rPr>
          <w:color w:val="000000" w:themeColor="text1"/>
          <w:sz w:val="28"/>
          <w:szCs w:val="28"/>
        </w:rPr>
        <w:t>О</w:t>
      </w:r>
      <w:r w:rsidR="00C1156B" w:rsidRPr="00537936">
        <w:rPr>
          <w:color w:val="000000" w:themeColor="text1"/>
          <w:sz w:val="28"/>
          <w:szCs w:val="28"/>
        </w:rPr>
        <w:t xml:space="preserve">бнародовать </w:t>
      </w:r>
      <w:r w:rsidR="00C1156B">
        <w:rPr>
          <w:color w:val="000000" w:themeColor="text1"/>
          <w:sz w:val="28"/>
          <w:szCs w:val="28"/>
        </w:rPr>
        <w:t xml:space="preserve">настоящее постановление </w:t>
      </w:r>
      <w:r w:rsidR="00C1156B">
        <w:rPr>
          <w:sz w:val="28"/>
          <w:szCs w:val="28"/>
        </w:rPr>
        <w:t xml:space="preserve">согласно Положению о </w:t>
      </w:r>
      <w:r w:rsidR="00C1156B" w:rsidRPr="00537936">
        <w:rPr>
          <w:sz w:val="28"/>
          <w:szCs w:val="28"/>
        </w:rPr>
        <w:t xml:space="preserve">порядке обнародования муниципальных правовых актов </w:t>
      </w:r>
      <w:proofErr w:type="spellStart"/>
      <w:r w:rsidR="00C1156B" w:rsidRPr="00537936">
        <w:rPr>
          <w:sz w:val="28"/>
          <w:szCs w:val="28"/>
        </w:rPr>
        <w:t>Артемьевского</w:t>
      </w:r>
      <w:proofErr w:type="spellEnd"/>
      <w:r w:rsidR="00C1156B" w:rsidRPr="00537936">
        <w:rPr>
          <w:sz w:val="28"/>
          <w:szCs w:val="28"/>
        </w:rPr>
        <w:t xml:space="preserve"> сельского</w:t>
      </w:r>
      <w:r w:rsidR="00C1156B" w:rsidRPr="00537936">
        <w:rPr>
          <w:color w:val="000000" w:themeColor="text1"/>
          <w:sz w:val="28"/>
          <w:szCs w:val="28"/>
        </w:rPr>
        <w:t xml:space="preserve">. </w:t>
      </w:r>
    </w:p>
    <w:p w:rsidR="00C1156B" w:rsidRPr="00D17A07" w:rsidRDefault="00F7116E" w:rsidP="00F7116E">
      <w:pPr>
        <w:jc w:val="both"/>
        <w:rPr>
          <w:color w:val="000000" w:themeColor="text1"/>
          <w:sz w:val="28"/>
          <w:szCs w:val="28"/>
        </w:rPr>
      </w:pPr>
      <w:r>
        <w:rPr>
          <w:color w:val="000000" w:themeColor="text1"/>
          <w:sz w:val="28"/>
          <w:szCs w:val="28"/>
        </w:rPr>
        <w:t xml:space="preserve">          </w:t>
      </w:r>
      <w:r w:rsidR="00C1156B" w:rsidRPr="00D17A07">
        <w:rPr>
          <w:color w:val="000000" w:themeColor="text1"/>
          <w:sz w:val="28"/>
          <w:szCs w:val="28"/>
        </w:rPr>
        <w:t xml:space="preserve">3. </w:t>
      </w:r>
      <w:proofErr w:type="gramStart"/>
      <w:r w:rsidR="00C1156B" w:rsidRPr="00D17A07">
        <w:rPr>
          <w:color w:val="000000" w:themeColor="text1"/>
          <w:sz w:val="28"/>
          <w:szCs w:val="28"/>
        </w:rPr>
        <w:t>Контроль за</w:t>
      </w:r>
      <w:proofErr w:type="gramEnd"/>
      <w:r w:rsidR="00C1156B" w:rsidRPr="00D17A07">
        <w:rPr>
          <w:color w:val="000000" w:themeColor="text1"/>
          <w:sz w:val="28"/>
          <w:szCs w:val="28"/>
        </w:rPr>
        <w:t xml:space="preserve"> исполнением  настоящего постановления оставляю за собой.</w:t>
      </w:r>
    </w:p>
    <w:p w:rsidR="00C1156B" w:rsidRPr="00D17A07" w:rsidRDefault="00185820" w:rsidP="00C1156B">
      <w:pPr>
        <w:ind w:firstLine="709"/>
        <w:jc w:val="both"/>
        <w:rPr>
          <w:color w:val="000000" w:themeColor="text1"/>
          <w:sz w:val="28"/>
          <w:szCs w:val="28"/>
        </w:rPr>
      </w:pPr>
      <w:r>
        <w:rPr>
          <w:color w:val="000000" w:themeColor="text1"/>
          <w:sz w:val="28"/>
          <w:szCs w:val="28"/>
        </w:rPr>
        <w:t>4. Настоящее п</w:t>
      </w:r>
      <w:r w:rsidR="00C1156B" w:rsidRPr="00D17A07">
        <w:rPr>
          <w:color w:val="000000" w:themeColor="text1"/>
          <w:sz w:val="28"/>
          <w:szCs w:val="28"/>
        </w:rPr>
        <w:t>остановление в</w:t>
      </w:r>
      <w:r>
        <w:rPr>
          <w:color w:val="000000" w:themeColor="text1"/>
          <w:sz w:val="28"/>
          <w:szCs w:val="28"/>
        </w:rPr>
        <w:t>ступает в силу со дня его обнародования</w:t>
      </w:r>
      <w:r w:rsidR="00C1156B" w:rsidRPr="00D17A07">
        <w:rPr>
          <w:color w:val="000000" w:themeColor="text1"/>
          <w:sz w:val="28"/>
          <w:szCs w:val="28"/>
        </w:rPr>
        <w:t>.</w:t>
      </w:r>
    </w:p>
    <w:p w:rsidR="00C1156B" w:rsidRPr="00003357" w:rsidRDefault="00C1156B" w:rsidP="00C1156B"/>
    <w:p w:rsidR="00C1156B" w:rsidRDefault="00C1156B" w:rsidP="00C1156B"/>
    <w:p w:rsidR="00185820" w:rsidRDefault="00185820" w:rsidP="00C1156B"/>
    <w:p w:rsidR="00C1156B" w:rsidRDefault="00C1156B" w:rsidP="00C1156B">
      <w:pPr>
        <w:jc w:val="both"/>
      </w:pPr>
    </w:p>
    <w:p w:rsidR="00C1156B" w:rsidRDefault="00C1156B" w:rsidP="00C1156B">
      <w:pPr>
        <w:jc w:val="both"/>
      </w:pPr>
    </w:p>
    <w:p w:rsidR="00C1156B" w:rsidRDefault="00C1156B" w:rsidP="00C1156B">
      <w:pPr>
        <w:jc w:val="both"/>
        <w:rPr>
          <w:sz w:val="22"/>
          <w:szCs w:val="22"/>
        </w:rPr>
      </w:pPr>
      <w:r>
        <w:rPr>
          <w:sz w:val="28"/>
          <w:szCs w:val="28"/>
        </w:rPr>
        <w:t xml:space="preserve">      Глава </w:t>
      </w:r>
      <w:proofErr w:type="spellStart"/>
      <w:r>
        <w:rPr>
          <w:sz w:val="28"/>
          <w:szCs w:val="28"/>
        </w:rPr>
        <w:t>Артемьевского</w:t>
      </w:r>
      <w:proofErr w:type="spellEnd"/>
      <w:r>
        <w:rPr>
          <w:sz w:val="28"/>
          <w:szCs w:val="28"/>
        </w:rPr>
        <w:t xml:space="preserve"> сельского поселения                             Т.В. Гриневич</w:t>
      </w:r>
    </w:p>
    <w:p w:rsidR="00C1156B" w:rsidRDefault="00C1156B" w:rsidP="00C1156B">
      <w:pPr>
        <w:jc w:val="both"/>
        <w:rPr>
          <w:sz w:val="22"/>
          <w:szCs w:val="22"/>
        </w:rPr>
      </w:pPr>
    </w:p>
    <w:p w:rsidR="00C21977" w:rsidRDefault="00C21977" w:rsidP="00C21977">
      <w:pPr>
        <w:pStyle w:val="a6"/>
        <w:tabs>
          <w:tab w:val="clear" w:pos="4677"/>
        </w:tabs>
        <w:jc w:val="both"/>
        <w:rPr>
          <w:color w:val="000000" w:themeColor="text1"/>
          <w:sz w:val="28"/>
          <w:szCs w:val="28"/>
        </w:rPr>
      </w:pPr>
    </w:p>
    <w:p w:rsidR="007321E7" w:rsidRDefault="007C4966" w:rsidP="0018582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 </w:t>
      </w:r>
    </w:p>
    <w:p w:rsidR="00185820" w:rsidRDefault="00185820" w:rsidP="00185820">
      <w:pPr>
        <w:pStyle w:val="formattext"/>
        <w:shd w:val="clear" w:color="auto" w:fill="FFFFFF"/>
        <w:spacing w:before="0" w:beforeAutospacing="0" w:after="0" w:afterAutospacing="0" w:line="315" w:lineRule="atLeast"/>
        <w:jc w:val="both"/>
        <w:textAlignment w:val="baseline"/>
        <w:rPr>
          <w:sz w:val="22"/>
          <w:szCs w:val="22"/>
        </w:rPr>
      </w:pPr>
      <w:bookmarkStart w:id="0" w:name="_GoBack"/>
      <w:bookmarkEnd w:id="0"/>
    </w:p>
    <w:sectPr w:rsidR="00185820" w:rsidSect="00316B26">
      <w:headerReference w:type="default" r:id="rId13"/>
      <w:pgSz w:w="11906" w:h="16838"/>
      <w:pgMar w:top="1134"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A6" w:rsidRDefault="00CA62A6" w:rsidP="00003357">
      <w:r>
        <w:separator/>
      </w:r>
    </w:p>
  </w:endnote>
  <w:endnote w:type="continuationSeparator" w:id="0">
    <w:p w:rsidR="00CA62A6" w:rsidRDefault="00CA62A6" w:rsidP="00003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A6" w:rsidRDefault="00CA62A6" w:rsidP="00003357">
      <w:r>
        <w:separator/>
      </w:r>
    </w:p>
  </w:footnote>
  <w:footnote w:type="continuationSeparator" w:id="0">
    <w:p w:rsidR="00CA62A6" w:rsidRDefault="00CA62A6" w:rsidP="00003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72332"/>
      <w:docPartObj>
        <w:docPartGallery w:val="Page Numbers (Top of Page)"/>
        <w:docPartUnique/>
      </w:docPartObj>
    </w:sdtPr>
    <w:sdtContent>
      <w:p w:rsidR="00537936" w:rsidRDefault="00994F4E">
        <w:pPr>
          <w:pStyle w:val="a6"/>
          <w:jc w:val="center"/>
        </w:pPr>
        <w:r>
          <w:fldChar w:fldCharType="begin"/>
        </w:r>
        <w:r w:rsidR="00537936">
          <w:instrText>PAGE   \* MERGEFORMAT</w:instrText>
        </w:r>
        <w:r>
          <w:fldChar w:fldCharType="separate"/>
        </w:r>
        <w:r w:rsidR="00E04ADD">
          <w:rPr>
            <w:noProof/>
          </w:rPr>
          <w:t>2</w:t>
        </w:r>
        <w:r>
          <w:fldChar w:fldCharType="end"/>
        </w:r>
      </w:p>
    </w:sdtContent>
  </w:sdt>
  <w:p w:rsidR="00537936" w:rsidRDefault="0053793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0E9C"/>
    <w:rsid w:val="00003357"/>
    <w:rsid w:val="00033348"/>
    <w:rsid w:val="000A075C"/>
    <w:rsid w:val="000C1775"/>
    <w:rsid w:val="00104A96"/>
    <w:rsid w:val="001371A4"/>
    <w:rsid w:val="00142C68"/>
    <w:rsid w:val="00185820"/>
    <w:rsid w:val="001C671F"/>
    <w:rsid w:val="00232C2B"/>
    <w:rsid w:val="002D5CD0"/>
    <w:rsid w:val="00316B26"/>
    <w:rsid w:val="00355811"/>
    <w:rsid w:val="00372605"/>
    <w:rsid w:val="003777DE"/>
    <w:rsid w:val="00395A77"/>
    <w:rsid w:val="003F1F7C"/>
    <w:rsid w:val="003F540F"/>
    <w:rsid w:val="00400F8B"/>
    <w:rsid w:val="00480125"/>
    <w:rsid w:val="00537936"/>
    <w:rsid w:val="005F79B7"/>
    <w:rsid w:val="0062697B"/>
    <w:rsid w:val="00685E99"/>
    <w:rsid w:val="007321E7"/>
    <w:rsid w:val="00754ED0"/>
    <w:rsid w:val="007C4966"/>
    <w:rsid w:val="00880E9C"/>
    <w:rsid w:val="008A0F36"/>
    <w:rsid w:val="00925CB4"/>
    <w:rsid w:val="00994F4E"/>
    <w:rsid w:val="00AD1CE4"/>
    <w:rsid w:val="00AE2E2C"/>
    <w:rsid w:val="00B05156"/>
    <w:rsid w:val="00B825D0"/>
    <w:rsid w:val="00B86C06"/>
    <w:rsid w:val="00B910BB"/>
    <w:rsid w:val="00B9630D"/>
    <w:rsid w:val="00BA632C"/>
    <w:rsid w:val="00BB5250"/>
    <w:rsid w:val="00BF0886"/>
    <w:rsid w:val="00BF7D17"/>
    <w:rsid w:val="00C1156B"/>
    <w:rsid w:val="00C21977"/>
    <w:rsid w:val="00C37E17"/>
    <w:rsid w:val="00C92E5A"/>
    <w:rsid w:val="00CA62A6"/>
    <w:rsid w:val="00CB1DC3"/>
    <w:rsid w:val="00CC1652"/>
    <w:rsid w:val="00D1575B"/>
    <w:rsid w:val="00D17A07"/>
    <w:rsid w:val="00D664E8"/>
    <w:rsid w:val="00DC0658"/>
    <w:rsid w:val="00DD243A"/>
    <w:rsid w:val="00E04ADD"/>
    <w:rsid w:val="00E17ABB"/>
    <w:rsid w:val="00E30173"/>
    <w:rsid w:val="00E5540F"/>
    <w:rsid w:val="00E957DC"/>
    <w:rsid w:val="00F10EC0"/>
    <w:rsid w:val="00F1595E"/>
    <w:rsid w:val="00F227D4"/>
    <w:rsid w:val="00F7116E"/>
    <w:rsid w:val="00F74D87"/>
    <w:rsid w:val="00FE0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2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03357"/>
    <w:rPr>
      <w:rFonts w:ascii="Verdana" w:hAnsi="Verdana" w:cs="Verdana"/>
      <w:sz w:val="20"/>
      <w:szCs w:val="20"/>
      <w:lang w:val="en-US" w:eastAsia="en-US"/>
    </w:rPr>
  </w:style>
  <w:style w:type="paragraph" w:customStyle="1" w:styleId="Heading">
    <w:name w:val="Heading"/>
    <w:rsid w:val="00003357"/>
    <w:pPr>
      <w:widowControl w:val="0"/>
      <w:autoSpaceDE w:val="0"/>
      <w:autoSpaceDN w:val="0"/>
    </w:pPr>
    <w:rPr>
      <w:rFonts w:ascii="Arial" w:eastAsia="Times New Roman" w:hAnsi="Arial" w:cs="Arial"/>
      <w:b/>
      <w:bCs/>
      <w:sz w:val="22"/>
      <w:szCs w:val="22"/>
    </w:rPr>
  </w:style>
  <w:style w:type="paragraph" w:customStyle="1" w:styleId="a4">
    <w:name w:val="Знак Знак Знак Знак"/>
    <w:basedOn w:val="a"/>
    <w:rsid w:val="00003357"/>
    <w:pPr>
      <w:spacing w:before="100" w:beforeAutospacing="1" w:after="100" w:afterAutospacing="1"/>
      <w:jc w:val="both"/>
    </w:pPr>
    <w:rPr>
      <w:rFonts w:ascii="Tahoma" w:hAnsi="Tahoma"/>
      <w:sz w:val="20"/>
      <w:szCs w:val="20"/>
      <w:lang w:val="en-US" w:eastAsia="en-US"/>
    </w:rPr>
  </w:style>
  <w:style w:type="paragraph" w:styleId="a5">
    <w:name w:val="Normal (Web)"/>
    <w:basedOn w:val="a"/>
    <w:uiPriority w:val="99"/>
    <w:rsid w:val="00003357"/>
    <w:pPr>
      <w:spacing w:before="100" w:beforeAutospacing="1" w:after="119"/>
    </w:pPr>
  </w:style>
  <w:style w:type="paragraph" w:styleId="a6">
    <w:name w:val="header"/>
    <w:basedOn w:val="a"/>
    <w:link w:val="a7"/>
    <w:uiPriority w:val="99"/>
    <w:unhideWhenUsed/>
    <w:rsid w:val="00003357"/>
    <w:pPr>
      <w:tabs>
        <w:tab w:val="center" w:pos="4677"/>
        <w:tab w:val="right" w:pos="9355"/>
      </w:tabs>
    </w:pPr>
  </w:style>
  <w:style w:type="character" w:customStyle="1" w:styleId="a7">
    <w:name w:val="Верхний колонтитул Знак"/>
    <w:link w:val="a6"/>
    <w:uiPriority w:val="99"/>
    <w:rsid w:val="0000335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03357"/>
    <w:pPr>
      <w:tabs>
        <w:tab w:val="center" w:pos="4677"/>
        <w:tab w:val="right" w:pos="9355"/>
      </w:tabs>
    </w:pPr>
  </w:style>
  <w:style w:type="character" w:customStyle="1" w:styleId="a9">
    <w:name w:val="Нижний колонтитул Знак"/>
    <w:link w:val="a8"/>
    <w:uiPriority w:val="99"/>
    <w:rsid w:val="0000335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25CB4"/>
    <w:rPr>
      <w:rFonts w:ascii="Segoe UI" w:hAnsi="Segoe UI" w:cs="Segoe UI"/>
      <w:sz w:val="18"/>
      <w:szCs w:val="18"/>
    </w:rPr>
  </w:style>
  <w:style w:type="character" w:customStyle="1" w:styleId="ab">
    <w:name w:val="Текст выноски Знак"/>
    <w:link w:val="aa"/>
    <w:uiPriority w:val="99"/>
    <w:semiHidden/>
    <w:rsid w:val="00925CB4"/>
    <w:rPr>
      <w:rFonts w:ascii="Segoe UI" w:eastAsia="Times New Roman" w:hAnsi="Segoe UI" w:cs="Segoe UI"/>
      <w:sz w:val="18"/>
      <w:szCs w:val="18"/>
      <w:lang w:eastAsia="ru-RU"/>
    </w:rPr>
  </w:style>
  <w:style w:type="paragraph" w:customStyle="1" w:styleId="Char">
    <w:name w:val="Char Знак"/>
    <w:basedOn w:val="a"/>
    <w:rsid w:val="00AE2E2C"/>
    <w:pPr>
      <w:spacing w:before="100" w:beforeAutospacing="1" w:after="100" w:afterAutospacing="1"/>
    </w:pPr>
    <w:rPr>
      <w:rFonts w:ascii="Tahoma" w:hAnsi="Tahoma"/>
      <w:sz w:val="20"/>
      <w:szCs w:val="20"/>
      <w:lang w:val="en-US" w:eastAsia="en-US"/>
    </w:rPr>
  </w:style>
  <w:style w:type="character" w:customStyle="1" w:styleId="blk">
    <w:name w:val="blk"/>
    <w:basedOn w:val="a0"/>
    <w:rsid w:val="00F1595E"/>
  </w:style>
  <w:style w:type="character" w:styleId="ac">
    <w:name w:val="Hyperlink"/>
    <w:basedOn w:val="a0"/>
    <w:uiPriority w:val="99"/>
    <w:semiHidden/>
    <w:unhideWhenUsed/>
    <w:rsid w:val="00F1595E"/>
    <w:rPr>
      <w:color w:val="0000FF"/>
      <w:u w:val="single"/>
    </w:rPr>
  </w:style>
  <w:style w:type="paragraph" w:customStyle="1" w:styleId="formattext">
    <w:name w:val="formattext"/>
    <w:basedOn w:val="a"/>
    <w:rsid w:val="007C4966"/>
    <w:pPr>
      <w:spacing w:before="100" w:beforeAutospacing="1" w:after="100" w:afterAutospacing="1"/>
    </w:pPr>
  </w:style>
  <w:style w:type="paragraph" w:styleId="3">
    <w:name w:val="Body Text 3"/>
    <w:basedOn w:val="a"/>
    <w:link w:val="30"/>
    <w:rsid w:val="00BA632C"/>
    <w:pPr>
      <w:spacing w:after="120"/>
    </w:pPr>
    <w:rPr>
      <w:sz w:val="16"/>
      <w:szCs w:val="16"/>
    </w:rPr>
  </w:style>
  <w:style w:type="character" w:customStyle="1" w:styleId="30">
    <w:name w:val="Основной текст 3 Знак"/>
    <w:basedOn w:val="a0"/>
    <w:link w:val="3"/>
    <w:rsid w:val="00BA632C"/>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869875904">
      <w:bodyDiv w:val="1"/>
      <w:marLeft w:val="0"/>
      <w:marRight w:val="0"/>
      <w:marTop w:val="0"/>
      <w:marBottom w:val="0"/>
      <w:divBdr>
        <w:top w:val="none" w:sz="0" w:space="0" w:color="auto"/>
        <w:left w:val="none" w:sz="0" w:space="0" w:color="auto"/>
        <w:bottom w:val="none" w:sz="0" w:space="0" w:color="auto"/>
        <w:right w:val="none" w:sz="0" w:space="0" w:color="auto"/>
      </w:divBdr>
      <w:divsChild>
        <w:div w:id="2107848983">
          <w:marLeft w:val="0"/>
          <w:marRight w:val="0"/>
          <w:marTop w:val="120"/>
          <w:marBottom w:val="0"/>
          <w:divBdr>
            <w:top w:val="none" w:sz="0" w:space="0" w:color="auto"/>
            <w:left w:val="none" w:sz="0" w:space="0" w:color="auto"/>
            <w:bottom w:val="none" w:sz="0" w:space="0" w:color="auto"/>
            <w:right w:val="none" w:sz="0" w:space="0" w:color="auto"/>
          </w:divBdr>
        </w:div>
        <w:div w:id="1382292381">
          <w:marLeft w:val="0"/>
          <w:marRight w:val="0"/>
          <w:marTop w:val="120"/>
          <w:marBottom w:val="0"/>
          <w:divBdr>
            <w:top w:val="none" w:sz="0" w:space="0" w:color="auto"/>
            <w:left w:val="none" w:sz="0" w:space="0" w:color="auto"/>
            <w:bottom w:val="none" w:sz="0" w:space="0" w:color="auto"/>
            <w:right w:val="none" w:sz="0" w:space="0" w:color="auto"/>
          </w:divBdr>
        </w:div>
        <w:div w:id="1395279045">
          <w:marLeft w:val="0"/>
          <w:marRight w:val="0"/>
          <w:marTop w:val="120"/>
          <w:marBottom w:val="0"/>
          <w:divBdr>
            <w:top w:val="none" w:sz="0" w:space="0" w:color="auto"/>
            <w:left w:val="none" w:sz="0" w:space="0" w:color="auto"/>
            <w:bottom w:val="none" w:sz="0" w:space="0" w:color="auto"/>
            <w:right w:val="none" w:sz="0" w:space="0" w:color="auto"/>
          </w:divBdr>
        </w:div>
        <w:div w:id="1414280530">
          <w:marLeft w:val="0"/>
          <w:marRight w:val="0"/>
          <w:marTop w:val="120"/>
          <w:marBottom w:val="0"/>
          <w:divBdr>
            <w:top w:val="none" w:sz="0" w:space="0" w:color="auto"/>
            <w:left w:val="none" w:sz="0" w:space="0" w:color="auto"/>
            <w:bottom w:val="none" w:sz="0" w:space="0" w:color="auto"/>
            <w:right w:val="none" w:sz="0" w:space="0" w:color="auto"/>
          </w:divBdr>
        </w:div>
      </w:divsChild>
    </w:div>
    <w:div w:id="1055815885">
      <w:bodyDiv w:val="1"/>
      <w:marLeft w:val="0"/>
      <w:marRight w:val="0"/>
      <w:marTop w:val="0"/>
      <w:marBottom w:val="0"/>
      <w:divBdr>
        <w:top w:val="none" w:sz="0" w:space="0" w:color="auto"/>
        <w:left w:val="none" w:sz="0" w:space="0" w:color="auto"/>
        <w:bottom w:val="none" w:sz="0" w:space="0" w:color="auto"/>
        <w:right w:val="none" w:sz="0" w:space="0" w:color="auto"/>
      </w:divBdr>
    </w:div>
    <w:div w:id="1618171174">
      <w:bodyDiv w:val="1"/>
      <w:marLeft w:val="0"/>
      <w:marRight w:val="0"/>
      <w:marTop w:val="0"/>
      <w:marBottom w:val="0"/>
      <w:divBdr>
        <w:top w:val="none" w:sz="0" w:space="0" w:color="auto"/>
        <w:left w:val="none" w:sz="0" w:space="0" w:color="auto"/>
        <w:bottom w:val="none" w:sz="0" w:space="0" w:color="auto"/>
        <w:right w:val="none" w:sz="0" w:space="0" w:color="auto"/>
      </w:divBdr>
    </w:div>
    <w:div w:id="2047947092">
      <w:bodyDiv w:val="1"/>
      <w:marLeft w:val="0"/>
      <w:marRight w:val="0"/>
      <w:marTop w:val="0"/>
      <w:marBottom w:val="0"/>
      <w:divBdr>
        <w:top w:val="none" w:sz="0" w:space="0" w:color="auto"/>
        <w:left w:val="none" w:sz="0" w:space="0" w:color="auto"/>
        <w:bottom w:val="none" w:sz="0" w:space="0" w:color="auto"/>
        <w:right w:val="none" w:sz="0" w:space="0" w:color="auto"/>
      </w:divBdr>
      <w:divsChild>
        <w:div w:id="219484686">
          <w:marLeft w:val="0"/>
          <w:marRight w:val="0"/>
          <w:marTop w:val="120"/>
          <w:marBottom w:val="0"/>
          <w:divBdr>
            <w:top w:val="none" w:sz="0" w:space="0" w:color="auto"/>
            <w:left w:val="none" w:sz="0" w:space="0" w:color="auto"/>
            <w:bottom w:val="none" w:sz="0" w:space="0" w:color="auto"/>
            <w:right w:val="none" w:sz="0" w:space="0" w:color="auto"/>
          </w:divBdr>
        </w:div>
        <w:div w:id="1125584089">
          <w:marLeft w:val="0"/>
          <w:marRight w:val="0"/>
          <w:marTop w:val="120"/>
          <w:marBottom w:val="0"/>
          <w:divBdr>
            <w:top w:val="none" w:sz="0" w:space="0" w:color="auto"/>
            <w:left w:val="none" w:sz="0" w:space="0" w:color="auto"/>
            <w:bottom w:val="none" w:sz="0" w:space="0" w:color="auto"/>
            <w:right w:val="none" w:sz="0" w:space="0" w:color="auto"/>
          </w:divBdr>
        </w:div>
        <w:div w:id="1583683316">
          <w:marLeft w:val="0"/>
          <w:marRight w:val="0"/>
          <w:marTop w:val="120"/>
          <w:marBottom w:val="0"/>
          <w:divBdr>
            <w:top w:val="none" w:sz="0" w:space="0" w:color="auto"/>
            <w:left w:val="none" w:sz="0" w:space="0" w:color="auto"/>
            <w:bottom w:val="none" w:sz="0" w:space="0" w:color="auto"/>
            <w:right w:val="none" w:sz="0" w:space="0" w:color="auto"/>
          </w:divBdr>
        </w:div>
        <w:div w:id="440419893">
          <w:marLeft w:val="0"/>
          <w:marRight w:val="0"/>
          <w:marTop w:val="120"/>
          <w:marBottom w:val="0"/>
          <w:divBdr>
            <w:top w:val="none" w:sz="0" w:space="0" w:color="auto"/>
            <w:left w:val="none" w:sz="0" w:space="0" w:color="auto"/>
            <w:bottom w:val="none" w:sz="0" w:space="0" w:color="auto"/>
            <w:right w:val="none" w:sz="0" w:space="0" w:color="auto"/>
          </w:divBdr>
        </w:div>
        <w:div w:id="192035846">
          <w:marLeft w:val="0"/>
          <w:marRight w:val="0"/>
          <w:marTop w:val="120"/>
          <w:marBottom w:val="0"/>
          <w:divBdr>
            <w:top w:val="none" w:sz="0" w:space="0" w:color="auto"/>
            <w:left w:val="none" w:sz="0" w:space="0" w:color="auto"/>
            <w:bottom w:val="none" w:sz="0" w:space="0" w:color="auto"/>
            <w:right w:val="none" w:sz="0" w:space="0" w:color="auto"/>
          </w:divBdr>
        </w:div>
        <w:div w:id="1057822997">
          <w:marLeft w:val="0"/>
          <w:marRight w:val="0"/>
          <w:marTop w:val="120"/>
          <w:marBottom w:val="0"/>
          <w:divBdr>
            <w:top w:val="none" w:sz="0" w:space="0" w:color="auto"/>
            <w:left w:val="none" w:sz="0" w:space="0" w:color="auto"/>
            <w:bottom w:val="none" w:sz="0" w:space="0" w:color="auto"/>
            <w:right w:val="none" w:sz="0" w:space="0" w:color="auto"/>
          </w:divBdr>
        </w:div>
        <w:div w:id="1541897763">
          <w:marLeft w:val="0"/>
          <w:marRight w:val="0"/>
          <w:marTop w:val="120"/>
          <w:marBottom w:val="0"/>
          <w:divBdr>
            <w:top w:val="none" w:sz="0" w:space="0" w:color="auto"/>
            <w:left w:val="none" w:sz="0" w:space="0" w:color="auto"/>
            <w:bottom w:val="none" w:sz="0" w:space="0" w:color="auto"/>
            <w:right w:val="none" w:sz="0" w:space="0" w:color="auto"/>
          </w:divBdr>
        </w:div>
        <w:div w:id="8001512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EB1FBF790DC655D5CCC44CC27B5DFEB5F9496E5BCCF52F6E0C3A3D371E3F402F93875A4153E98D5382B330906F66B04814514ECFF4Ah7a7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0CEB1FBF790DC655D5CCC44CC27B5DFEB5F9496E5BCCF52F6E0C3A3D371E3F402F93875A4153E91DE6C7A735E00A0395ED44C08EDE14B7A542BB233h4aBM" TargetMode="External"/><Relationship Id="rId12" Type="http://schemas.openxmlformats.org/officeDocument/2006/relationships/hyperlink" Target="consultantplus://offline/ref=626EEFB6FA43FF5B844D255088FA1EFBE848A51003E473EA9D432B0B06E0716F02D6C2A7DF541FEACB238A1B3C7A8DFAE8532A19013DC94DCAm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6EEFB6FA43FF5B844D255088FA1EFBE848A51003E473EA9D432B0B06E0716F02D6C2A7DF541FEACB238A1B3C7A8DFAE8532A19013DC94DCAm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0CEB1FBF790DC655D5CCC44CC27B5DFEB5F9496E5BCCF52F6E0C3A3D371E3F402F93875A4153E91DE6C7B715E00A0395ED44C08EDE14B7A542BB233h4aBM" TargetMode="External"/><Relationship Id="rId4" Type="http://schemas.openxmlformats.org/officeDocument/2006/relationships/webSettings" Target="webSettings.xml"/><Relationship Id="rId9" Type="http://schemas.openxmlformats.org/officeDocument/2006/relationships/hyperlink" Target="consultantplus://offline/ref=20CEB1FBF790DC655D5CCC44CC27B5DFEB5F9496E5BCCF52F6E0C3A3D371E3F402F93875A4153E91DE6C7B775C00A0395ED44C08EDE14B7A542BB233h4a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EF5D-CE9B-42DD-A773-2DE9A547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2019-04-29T12:33:00Z</cp:lastPrinted>
  <dcterms:created xsi:type="dcterms:W3CDTF">2019-04-25T21:14:00Z</dcterms:created>
  <dcterms:modified xsi:type="dcterms:W3CDTF">2019-05-16T07:39:00Z</dcterms:modified>
</cp:coreProperties>
</file>