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86" w:rsidRDefault="00675886" w:rsidP="0067588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16"/>
      <w:r w:rsidRPr="00454C3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68B3">
        <w:rPr>
          <w:rFonts w:ascii="Times New Roman" w:hAnsi="Times New Roman" w:cs="Times New Roman"/>
          <w:sz w:val="26"/>
          <w:szCs w:val="26"/>
        </w:rPr>
        <w:t>6</w:t>
      </w:r>
    </w:p>
    <w:p w:rsidR="00675886" w:rsidRDefault="00675886" w:rsidP="00675886">
      <w:pPr>
        <w:jc w:val="right"/>
        <w:rPr>
          <w:rFonts w:ascii="Times New Roman" w:hAnsi="Times New Roman" w:cs="Times New Roman"/>
          <w:sz w:val="26"/>
          <w:szCs w:val="26"/>
        </w:rPr>
      </w:pPr>
      <w:r w:rsidRPr="00454C3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675886" w:rsidRDefault="00675886" w:rsidP="0067588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5FE2" w:rsidRDefault="00BE5FE2" w:rsidP="00811973">
      <w:pPr>
        <w:pStyle w:val="22"/>
        <w:keepNext/>
        <w:keepLines/>
        <w:shd w:val="clear" w:color="auto" w:fill="auto"/>
        <w:spacing w:before="0" w:line="264" w:lineRule="auto"/>
      </w:pPr>
      <w:r>
        <w:t>ПОРЯДОК</w:t>
      </w:r>
      <w:bookmarkEnd w:id="0"/>
    </w:p>
    <w:p w:rsidR="00BE5FE2" w:rsidRDefault="00BE5FE2" w:rsidP="00811973">
      <w:pPr>
        <w:pStyle w:val="30"/>
        <w:shd w:val="clear" w:color="auto" w:fill="auto"/>
        <w:spacing w:line="264" w:lineRule="auto"/>
      </w:pPr>
      <w:r>
        <w:t>проведения конкурсного отбора заявок физических лиц для</w:t>
      </w:r>
      <w:r w:rsidR="00EE72A5">
        <w:t xml:space="preserve"> </w:t>
      </w:r>
      <w:r>
        <w:t xml:space="preserve">предоставления из бюджета </w:t>
      </w:r>
      <w:r w:rsidR="00EE72A5">
        <w:t>Тутаевского муниципального района</w:t>
      </w:r>
      <w:r w:rsidR="00731B4D">
        <w:t xml:space="preserve">, </w:t>
      </w:r>
      <w:r w:rsidR="00731B4D">
        <w:rPr>
          <w:sz w:val="26"/>
          <w:szCs w:val="26"/>
        </w:rPr>
        <w:t xml:space="preserve">городского поселения Тутаев Ярославской области </w:t>
      </w:r>
      <w:r>
        <w:t>грантов на реализацию</w:t>
      </w:r>
      <w:r w:rsidR="00EE72A5">
        <w:t xml:space="preserve"> </w:t>
      </w:r>
      <w:r>
        <w:t>общественно-гражданских инициатив в рамках испол</w:t>
      </w:r>
      <w:r w:rsidR="00EE72A5">
        <w:t>нения муниципальной программы «П</w:t>
      </w:r>
      <w:r>
        <w:t>оддержка гражданских</w:t>
      </w:r>
      <w:r w:rsidR="00EE72A5">
        <w:t xml:space="preserve"> </w:t>
      </w:r>
      <w:r>
        <w:t>инициатив</w:t>
      </w:r>
      <w:r w:rsidR="00EE72A5">
        <w:t>,</w:t>
      </w:r>
      <w:r>
        <w:t xml:space="preserve"> социально ориентированных некоммерческих организаций</w:t>
      </w:r>
      <w:r w:rsidR="00EE72A5">
        <w:t xml:space="preserve"> и территориального общественного самоуправления Тутаевского муниципального района</w:t>
      </w:r>
      <w:r>
        <w:t>» на 201</w:t>
      </w:r>
      <w:r w:rsidR="00EE72A5">
        <w:t>7</w:t>
      </w:r>
      <w:r>
        <w:t xml:space="preserve"> - 2020 годы</w:t>
      </w:r>
    </w:p>
    <w:p w:rsidR="00811973" w:rsidRPr="00811973" w:rsidRDefault="00811973" w:rsidP="00811973">
      <w:pPr>
        <w:pStyle w:val="30"/>
        <w:shd w:val="clear" w:color="auto" w:fill="auto"/>
        <w:spacing w:line="264" w:lineRule="auto"/>
        <w:rPr>
          <w:b w:val="0"/>
        </w:rPr>
      </w:pPr>
    </w:p>
    <w:p w:rsidR="00BE5FE2" w:rsidRDefault="00BE5FE2" w:rsidP="0081197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291" w:line="264" w:lineRule="auto"/>
        <w:jc w:val="center"/>
      </w:pPr>
      <w:r>
        <w:t>Общие положения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after="0" w:line="264" w:lineRule="auto"/>
        <w:ind w:firstLine="740"/>
        <w:jc w:val="both"/>
      </w:pPr>
      <w:proofErr w:type="gramStart"/>
      <w:r>
        <w:t xml:space="preserve">Настоящий Порядок </w:t>
      </w:r>
      <w:r w:rsidR="00A04DC1" w:rsidRPr="00A04DC1">
        <w:t>проведения конкурсного отбора заявок физических лиц для предоставления из бюджета Тутаевского муниципального района</w:t>
      </w:r>
      <w:r w:rsidR="00731B4D">
        <w:t xml:space="preserve">, </w:t>
      </w:r>
      <w:r w:rsidR="00731B4D" w:rsidRPr="00731B4D">
        <w:t xml:space="preserve">городского поселения Тутаев Ярославской области </w:t>
      </w:r>
      <w:r w:rsidR="00A04DC1" w:rsidRPr="00A04DC1">
        <w:t>грантов на реализацию общественно-гражданских инициатив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2017 - 2020 годы</w:t>
      </w:r>
      <w:r w:rsidR="00A04DC1">
        <w:t xml:space="preserve"> (далее – Порядок) </w:t>
      </w:r>
      <w:r>
        <w:t>определяет процедуру конкурсного отбора заявок физических лиц для предоставления из</w:t>
      </w:r>
      <w:proofErr w:type="gramEnd"/>
      <w:r>
        <w:t xml:space="preserve"> бюджета </w:t>
      </w:r>
      <w:r w:rsidR="00EE72A5">
        <w:t>Тутаевского муниципального района</w:t>
      </w:r>
      <w:r w:rsidR="00731B4D">
        <w:t xml:space="preserve">, </w:t>
      </w:r>
      <w:r w:rsidR="00731B4D" w:rsidRPr="00731B4D">
        <w:t xml:space="preserve">городского поселения Тутаев Ярославской области </w:t>
      </w:r>
      <w:r>
        <w:t xml:space="preserve">грантов на реализацию общественно-гражданских инициатив в рамках исполнения </w:t>
      </w:r>
      <w:r w:rsidR="00EE72A5">
        <w:t xml:space="preserve">муниципальной </w:t>
      </w:r>
      <w:r>
        <w:t>программы «</w:t>
      </w:r>
      <w:r w:rsidR="00EE72A5">
        <w:t>П</w:t>
      </w:r>
      <w:r>
        <w:t>оддержка гражданских инициатив</w:t>
      </w:r>
      <w:r w:rsidR="00EE72A5">
        <w:t>,</w:t>
      </w:r>
      <w:r>
        <w:t xml:space="preserve"> социально ориентированных некоммерческих организаций </w:t>
      </w:r>
      <w:r w:rsidR="00EE72A5">
        <w:t>и территориального общественного самоуправления Тутаевского муниципального района</w:t>
      </w:r>
      <w:r>
        <w:t>» на 201</w:t>
      </w:r>
      <w:r w:rsidR="00EE72A5">
        <w:t>7</w:t>
      </w:r>
      <w:r>
        <w:t xml:space="preserve"> - 2020 годы (далее - </w:t>
      </w:r>
      <w:r w:rsidR="00EE72A5">
        <w:t>М</w:t>
      </w:r>
      <w:r>
        <w:t>П).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after="0" w:line="264" w:lineRule="auto"/>
        <w:ind w:firstLine="740"/>
        <w:jc w:val="both"/>
      </w:pPr>
      <w:proofErr w:type="gramStart"/>
      <w:r>
        <w:t xml:space="preserve">Целью конкурсного отбора заявок физических лиц для предоставления из бюджета </w:t>
      </w:r>
      <w:r w:rsidR="00EE72A5">
        <w:t>Тутаевского муниципального района</w:t>
      </w:r>
      <w:r w:rsidR="00731B4D">
        <w:t xml:space="preserve">, </w:t>
      </w:r>
      <w:r w:rsidR="00731B4D" w:rsidRPr="00731B4D">
        <w:t xml:space="preserve">городского поселения Тутаев Ярославской области </w:t>
      </w:r>
      <w:r>
        <w:t>гр</w:t>
      </w:r>
      <w:r w:rsidR="00EE72A5">
        <w:t>антов на реализацию общественно-</w:t>
      </w:r>
      <w:r>
        <w:t xml:space="preserve">гражданских инициатив в рамках исполнения </w:t>
      </w:r>
      <w:r w:rsidR="00EE72A5">
        <w:t>М</w:t>
      </w:r>
      <w:r>
        <w:t xml:space="preserve">П (далее - конкурсный отбор) является выявление лучших общественно-гражданских инициатив физических лиц - жителей </w:t>
      </w:r>
      <w:r w:rsidR="00EE72A5">
        <w:t>Тутаевского муниципального района</w:t>
      </w:r>
      <w:r>
        <w:t xml:space="preserve"> и предоставление из бюджета </w:t>
      </w:r>
      <w:r w:rsidR="00EE72A5">
        <w:t xml:space="preserve">Тутаевского муниципального района </w:t>
      </w:r>
      <w:r>
        <w:t xml:space="preserve">грантов на реализацию общественно-гражданских инициатив в рамках исполнения </w:t>
      </w:r>
      <w:r w:rsidR="00EE72A5">
        <w:t>М</w:t>
      </w:r>
      <w:r>
        <w:t>П.</w:t>
      </w:r>
      <w:proofErr w:type="gramEnd"/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64" w:lineRule="auto"/>
        <w:ind w:firstLine="740"/>
        <w:jc w:val="both"/>
      </w:pPr>
      <w:r>
        <w:t xml:space="preserve">Конкурсный отбор проводится исполнителем мероприятий </w:t>
      </w:r>
      <w:r w:rsidR="00EE72A5">
        <w:t>М</w:t>
      </w:r>
      <w:r>
        <w:t xml:space="preserve">П (далее - исполнитель </w:t>
      </w:r>
      <w:r w:rsidR="00EE72A5">
        <w:t>М</w:t>
      </w:r>
      <w:r>
        <w:t>П).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64" w:lineRule="auto"/>
        <w:ind w:firstLine="740"/>
        <w:jc w:val="both"/>
      </w:pPr>
      <w:r>
        <w:t>В настоящем Порядке используются следующие понятия: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lastRenderedPageBreak/>
        <w:t xml:space="preserve">общественно-гражданская инициатива - разработанный соискателем гранта комплекс мероприятий, направленный на решение конкретных социально значимых задач отдельных </w:t>
      </w:r>
      <w:r w:rsidR="000741BE">
        <w:t xml:space="preserve">территорий </w:t>
      </w:r>
      <w:r w:rsidR="00811973">
        <w:t xml:space="preserve">муниципальных образований </w:t>
      </w:r>
      <w:r w:rsidR="00EE72A5">
        <w:t xml:space="preserve">Тутаевского муниципального района </w:t>
      </w:r>
      <w:r>
        <w:t>(далее - проект);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t xml:space="preserve">грант на реализацию </w:t>
      </w:r>
      <w:r w:rsidR="00811973">
        <w:t>проекта</w:t>
      </w:r>
      <w:r>
        <w:t xml:space="preserve"> в рамках исполнения </w:t>
      </w:r>
      <w:r w:rsidR="00EE72A5">
        <w:t>М</w:t>
      </w:r>
      <w:r>
        <w:t>П (далее - грант) - денежные средства, предоставляемые на безвозмездной и безвозвратной основах на реали</w:t>
      </w:r>
      <w:r w:rsidR="00811973">
        <w:t>зацию общественно-</w:t>
      </w:r>
      <w:r>
        <w:t xml:space="preserve">гражданских инициатив с обязательным представлением исполнителю </w:t>
      </w:r>
      <w:r w:rsidR="00EE72A5">
        <w:t>М</w:t>
      </w:r>
      <w:r>
        <w:t>П отчета о целевом использовании гранта;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t xml:space="preserve">заявитель - физическое лицо, направившее исполнителю </w:t>
      </w:r>
      <w:r w:rsidR="00EE72A5">
        <w:t>М</w:t>
      </w:r>
      <w:r>
        <w:t>П заявку на участие в конкурсном отборе;</w:t>
      </w:r>
    </w:p>
    <w:p w:rsidR="00811973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  <w:tab w:val="left" w:pos="9356"/>
        </w:tabs>
        <w:spacing w:after="320" w:line="264" w:lineRule="auto"/>
        <w:ind w:right="67" w:firstLine="709"/>
        <w:jc w:val="both"/>
      </w:pPr>
      <w:r>
        <w:t>участник - заявитель, допущенный комиссией, осуществляющей конкурсный отбор (далее - конкурсная комиссия), к участию в конкурсном отборе в соответствии с настоящим Порядком.</w:t>
      </w:r>
    </w:p>
    <w:p w:rsidR="00BE5FE2" w:rsidRDefault="00BE5FE2" w:rsidP="0081197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291" w:line="264" w:lineRule="auto"/>
        <w:jc w:val="center"/>
      </w:pPr>
      <w:r>
        <w:t xml:space="preserve">Порядок организации конкурсного отбора </w:t>
      </w:r>
      <w:r w:rsidR="00811973">
        <w:br/>
      </w:r>
      <w:r>
        <w:t>и условия участия в нем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64" w:lineRule="auto"/>
        <w:ind w:firstLine="740"/>
        <w:jc w:val="both"/>
      </w:pPr>
      <w:r>
        <w:t xml:space="preserve">Решение о проведении конкурсного отбора оформляется правовым актом исполнителя </w:t>
      </w:r>
      <w:r w:rsidR="00811973">
        <w:t>М</w:t>
      </w:r>
      <w:r>
        <w:t>П, в котором устанавливаются: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64" w:lineRule="auto"/>
        <w:ind w:firstLine="740"/>
        <w:jc w:val="both"/>
      </w:pPr>
      <w:r>
        <w:t>номинации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64" w:lineRule="auto"/>
        <w:ind w:firstLine="740"/>
        <w:jc w:val="both"/>
      </w:pPr>
      <w:r>
        <w:t>категории участников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64" w:lineRule="auto"/>
        <w:ind w:firstLine="740"/>
        <w:jc w:val="both"/>
      </w:pPr>
      <w:r>
        <w:t xml:space="preserve">перечень муниципальных образований </w:t>
      </w:r>
      <w:r w:rsidR="00811973">
        <w:t>Тутаевского муниципального района</w:t>
      </w:r>
      <w:r>
        <w:t>, на территории которых могут реализовываться проекты, представленные для участия в конкурсном отборе;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64" w:lineRule="auto"/>
        <w:ind w:firstLine="740"/>
        <w:jc w:val="both"/>
      </w:pPr>
      <w:r>
        <w:t>максимальный размер предоставляемого гранта;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64" w:lineRule="auto"/>
        <w:ind w:firstLine="740"/>
        <w:jc w:val="both"/>
      </w:pPr>
      <w:r>
        <w:t>сроки реализации проектов.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264" w:lineRule="auto"/>
        <w:ind w:firstLine="740"/>
        <w:jc w:val="both"/>
      </w:pPr>
      <w:r>
        <w:t>Участники конкурсного отбора: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292"/>
        </w:tabs>
        <w:spacing w:after="0" w:line="264" w:lineRule="auto"/>
        <w:ind w:firstLine="740"/>
        <w:jc w:val="both"/>
      </w:pPr>
      <w:r>
        <w:t xml:space="preserve">Участниками конкурсного отбора могут быть граждане Российской Федерации, достигшие возраста 18 лет, зарегистрированные и </w:t>
      </w:r>
      <w:r w:rsidR="00C21B68">
        <w:t xml:space="preserve">постоянно </w:t>
      </w:r>
      <w:r>
        <w:t xml:space="preserve">проживающие на территории </w:t>
      </w:r>
      <w:r w:rsidR="00811973">
        <w:t>Тутаевского муниципального района</w:t>
      </w:r>
      <w:r>
        <w:t xml:space="preserve"> не менее 3 лет.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317"/>
        </w:tabs>
        <w:spacing w:after="0" w:line="264" w:lineRule="auto"/>
        <w:ind w:firstLine="740"/>
        <w:jc w:val="both"/>
      </w:pPr>
      <w:r>
        <w:t>Участниками конкурсного отбора не могут быть: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64" w:lineRule="auto"/>
        <w:ind w:firstLine="740"/>
        <w:jc w:val="both"/>
      </w:pPr>
      <w:r>
        <w:t>физические лица, являющиеся членами конкурсной комиссии;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64" w:lineRule="auto"/>
        <w:ind w:firstLine="740"/>
        <w:jc w:val="both"/>
      </w:pPr>
      <w:r>
        <w:t>физические лица, признанные недееспособными или ограниченно дееспособными в установленном законодательством порядке.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29"/>
        </w:tabs>
        <w:spacing w:after="0" w:line="264" w:lineRule="auto"/>
        <w:ind w:firstLine="740"/>
        <w:jc w:val="both"/>
      </w:pPr>
      <w:r>
        <w:t>Для участия в конкурсном отборе допускаются заявки, соответствующие следующим требованиям: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64" w:lineRule="auto"/>
        <w:ind w:firstLine="740"/>
        <w:jc w:val="both"/>
      </w:pPr>
      <w:r>
        <w:t>отсутствие у заявителя задолженности перед бюджетами всех уровней бюджетной системы Российской Федерации и государственными внебюджетными фондами;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64" w:lineRule="auto"/>
        <w:ind w:firstLine="740"/>
        <w:jc w:val="both"/>
      </w:pPr>
      <w:r>
        <w:t xml:space="preserve">отсутствие у заявителя в течение последних 3 лет фактов нарушения </w:t>
      </w:r>
      <w:r>
        <w:lastRenderedPageBreak/>
        <w:t>порядка и условий предоставления аналогичного гранта;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64" w:lineRule="auto"/>
        <w:ind w:firstLine="740"/>
        <w:jc w:val="both"/>
      </w:pPr>
      <w:r>
        <w:t>отсутствие у заявителя факта ограничения прав на распоряжение денежными средствами, находящимися на его счете (счетах) в кредитной организации (кредитных организациях), на день объявления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64" w:lineRule="auto"/>
        <w:ind w:firstLine="740"/>
        <w:jc w:val="both"/>
      </w:pPr>
      <w:r>
        <w:t xml:space="preserve">соответствие заявителя категориям участников конкурсного отбора, утвержденным исполнителем </w:t>
      </w:r>
      <w:r w:rsidR="00C21B68">
        <w:t>М</w:t>
      </w:r>
      <w:r>
        <w:t>П;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64" w:lineRule="auto"/>
        <w:ind w:firstLine="740"/>
        <w:jc w:val="both"/>
      </w:pPr>
      <w:r>
        <w:t xml:space="preserve">соответствие срока реализации проекта, объема испрашиваемого гранта, территориальных границ реализации проекта требованиям, установленным правовым актом исполнителя </w:t>
      </w:r>
      <w:r w:rsidR="00C21B68">
        <w:t>М</w:t>
      </w:r>
      <w:r>
        <w:t>П.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264" w:lineRule="auto"/>
        <w:ind w:firstLine="740"/>
        <w:jc w:val="both"/>
      </w:pPr>
      <w:r>
        <w:t xml:space="preserve">Объявление о проведении конкурсного отбора (далее - объявление) размещается на странице исполнителя </w:t>
      </w:r>
      <w:r w:rsidR="00C21B68">
        <w:t>М</w:t>
      </w:r>
      <w:r>
        <w:t xml:space="preserve">П на официальном </w:t>
      </w:r>
      <w:r w:rsidR="00C21B68">
        <w:t>сайте Администрации Тутаевского муниципального района</w:t>
      </w:r>
      <w:r>
        <w:t xml:space="preserve"> в информационно</w:t>
      </w:r>
      <w:r w:rsidR="00C21B68">
        <w:t xml:space="preserve"> </w:t>
      </w:r>
      <w:r>
        <w:softHyphen/>
      </w:r>
      <w:r w:rsidR="00C21B68">
        <w:t xml:space="preserve"> </w:t>
      </w:r>
      <w:r>
        <w:t xml:space="preserve">телекоммуникационной сети «Интернет» (далее - сеть «Интернет») в срок не позднее 35 </w:t>
      </w:r>
      <w:r w:rsidR="00B457EE">
        <w:t>календарных</w:t>
      </w:r>
      <w:r>
        <w:t xml:space="preserve"> дней до дня окончания приема заявок на участие в конкурсном отборе (далее - заявка).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264" w:lineRule="auto"/>
        <w:ind w:firstLine="740"/>
        <w:jc w:val="both"/>
      </w:pPr>
      <w:r>
        <w:t>Объявление должно включать в себя:</w:t>
      </w:r>
    </w:p>
    <w:p w:rsidR="00C21B68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</w:pPr>
      <w:r>
        <w:t>выписку из правового акта о проведении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</w:pPr>
      <w:r>
        <w:t>сроки приема конкурсной документации на участие в конкурсном отборе;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время и место приема заявок, почтовый адрес для их направления;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</w:pPr>
      <w:r>
        <w:t>контактные телефоны для получения консультаций по вопросам подготовки заявок;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требования к форме и содержанию заявки;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максимальный объем запрашиваемого гранта;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сроки реализации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</w:pPr>
      <w:r>
        <w:t>общий объем средств бюджета</w:t>
      </w:r>
      <w:r w:rsidR="00C21B68">
        <w:t xml:space="preserve"> Тутаевского муниципального района</w:t>
      </w:r>
      <w:r>
        <w:t xml:space="preserve">, </w:t>
      </w:r>
      <w:r w:rsidR="00731B4D" w:rsidRPr="00731B4D">
        <w:t>городского поселения Тутаев Ярославской области</w:t>
      </w:r>
      <w:r w:rsidR="00731B4D">
        <w:t>,</w:t>
      </w:r>
      <w:r w:rsidR="00731B4D" w:rsidRPr="00731B4D">
        <w:t xml:space="preserve"> </w:t>
      </w:r>
      <w:r>
        <w:t>который может быть предоставлен победителям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календарный план проведения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время и место вскрытия конвертов с заявками.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after="0" w:line="264" w:lineRule="auto"/>
        <w:ind w:firstLine="760"/>
        <w:jc w:val="both"/>
      </w:pPr>
      <w:r>
        <w:t xml:space="preserve">Начало приема заявок осуществляется в сроки, установленные правовым актом исполнителя </w:t>
      </w:r>
      <w:r w:rsidR="00C21B68">
        <w:t>М</w:t>
      </w:r>
      <w:r>
        <w:t>П о проведении конкурсного отбора, но не ранее дня размещения объявления на официально</w:t>
      </w:r>
      <w:r w:rsidR="00C21B68">
        <w:t>м</w:t>
      </w:r>
      <w:r>
        <w:t xml:space="preserve"> </w:t>
      </w:r>
      <w:r w:rsidR="00C21B68">
        <w:t>сайте</w:t>
      </w:r>
      <w:r>
        <w:t xml:space="preserve"> </w:t>
      </w:r>
      <w:r w:rsidR="00C21B68">
        <w:t xml:space="preserve">Администрации Тутаевского муниципального района </w:t>
      </w:r>
      <w:r>
        <w:t>в сети «Интернет».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60"/>
        <w:jc w:val="both"/>
      </w:pPr>
      <w:r>
        <w:t>Продолжительность срока приема заявок составляет не менее 21 календарного дня.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after="0" w:line="264" w:lineRule="auto"/>
        <w:ind w:firstLine="760"/>
        <w:jc w:val="both"/>
      </w:pPr>
      <w:r>
        <w:t xml:space="preserve">Исполнитель </w:t>
      </w:r>
      <w:r w:rsidR="00C21B68">
        <w:t>М</w:t>
      </w:r>
      <w:r>
        <w:t>П в течение срока приема заявок организует устное консультирование по вопросам подготовки заявок. Консультации предоставляются в момент обращения.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after="0" w:line="264" w:lineRule="auto"/>
        <w:ind w:firstLine="760"/>
        <w:jc w:val="both"/>
      </w:pPr>
      <w:r>
        <w:lastRenderedPageBreak/>
        <w:t xml:space="preserve">Для участия в конкурсном отборе заявителю необходимо представить исполнителю </w:t>
      </w:r>
      <w:r w:rsidR="00C21B68">
        <w:t>М</w:t>
      </w:r>
      <w:r>
        <w:t>П заявку, которая включает в себя следующие документы и сведения: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64" w:lineRule="auto"/>
        <w:ind w:firstLine="760"/>
        <w:jc w:val="both"/>
      </w:pPr>
      <w:r>
        <w:t>заявление на участие в конкурсном отборе, заполненное по форме</w:t>
      </w:r>
      <w:r w:rsidR="00246754">
        <w:t xml:space="preserve"> 1 приложения к настоящему Порядку</w:t>
      </w:r>
      <w:r>
        <w:t>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проект, составленный по форме</w:t>
      </w:r>
      <w:r w:rsidR="00246754">
        <w:t xml:space="preserve"> 2 приложения к настоящему Порядку</w:t>
      </w:r>
      <w:r>
        <w:t>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</w:pPr>
      <w:r>
        <w:t>смета расходов на реализацию проекта общественно-гражданских инициатив, составленная по форме</w:t>
      </w:r>
      <w:r w:rsidR="00246754">
        <w:t xml:space="preserve"> 3 приложения к настоящему Порядку;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копии всех страниц паспорта гражданина Российской Федерации;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сведения об идентификационном номере налогоплательщика;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</w:pPr>
      <w:r>
        <w:t>копия страхового свидетельства государственного пенсионного страхования;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сведения о банковских реквизитах счета заявителя;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</w:pPr>
      <w:r>
        <w:t>согласие на обработку персональных данных</w:t>
      </w:r>
      <w:r w:rsidR="00246754">
        <w:t xml:space="preserve"> (форма 4 приложения к настоящему Порядку)</w:t>
      </w:r>
      <w:r>
        <w:t>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</w:pPr>
      <w:r>
        <w:t xml:space="preserve">согласие на размещение исполнителем </w:t>
      </w:r>
      <w:r w:rsidR="00C21B68">
        <w:t>М</w:t>
      </w:r>
      <w:r>
        <w:t>П в открытом доступе в сети «Интернет» сведений о заявителе (без указания персональных данных);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</w:pPr>
      <w:r>
        <w:t>документы,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фондами, полученные не ранее чем за 1 месяц до дня представления заявки;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</w:pPr>
      <w:r>
        <w:t>информационное письмо заявителя об отсутствии ограничений прав заявителя на распоряжение денежными средствами, находящимися на его счете (счетах).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60"/>
        <w:jc w:val="both"/>
      </w:pPr>
      <w:r>
        <w:t>В качестве дополнительных документов могут быть также представлены рекомендации и письма поддержки проекта или заявителя.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>Копии документов принимаются при предъявлении подлинников документов (в случае, если копии не заверены нотариально).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>Заявка представляется на бумажном носителе</w:t>
      </w:r>
      <w:r w:rsidRPr="00C15473">
        <w:rPr>
          <w:lang w:bidi="en-US"/>
        </w:rPr>
        <w:t>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Все листы заявки на бумажном носителе должны быть прошиты (сброшюрованы), </w:t>
      </w:r>
      <w:proofErr w:type="gramStart"/>
      <w:r>
        <w:t>пронумерованы и подписаны</w:t>
      </w:r>
      <w:proofErr w:type="gramEnd"/>
      <w:r>
        <w:t xml:space="preserve"> заявителем.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60"/>
        <w:jc w:val="both"/>
      </w:pPr>
      <w:r>
        <w:t>Соблюдение заявителем указанного требования означает, что все документы и сведения, входящие в состав заявки, направлены от имени заявителя, а также подтверждают подлинность и достоверность представленных в составе заявки документов и сведений.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after="0" w:line="264" w:lineRule="auto"/>
        <w:ind w:firstLine="760"/>
        <w:jc w:val="both"/>
      </w:pPr>
      <w:r>
        <w:t>Заявитель вправе направить одну заявку на конкурсный отбор.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Заявка запечатывается в конверт, на котором проставляется надпись «Заявка на участие в конкурсном отборе заявок физических лиц для предоставления из бюджета </w:t>
      </w:r>
      <w:r w:rsidR="00C21B68">
        <w:t>Тутаевского муниципального района</w:t>
      </w:r>
      <w:r w:rsidR="00731B4D">
        <w:t xml:space="preserve">, </w:t>
      </w:r>
      <w:r w:rsidR="00731B4D" w:rsidRPr="00731B4D">
        <w:t xml:space="preserve">городского </w:t>
      </w:r>
      <w:r w:rsidR="00731B4D" w:rsidRPr="00731B4D">
        <w:lastRenderedPageBreak/>
        <w:t xml:space="preserve">поселения Тутаев Ярославской области </w:t>
      </w:r>
      <w:r>
        <w:t>гр</w:t>
      </w:r>
      <w:r w:rsidR="00C21B68">
        <w:t>антов на реализацию общественно-</w:t>
      </w:r>
      <w:r>
        <w:t>гражданских инициатив» (с указанием фамилии, имени, отчества заявителя, наименования проекта, наименования номинации конкурсного отбора).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550"/>
        </w:tabs>
        <w:spacing w:after="0" w:line="264" w:lineRule="auto"/>
        <w:ind w:firstLine="760"/>
        <w:jc w:val="both"/>
      </w:pPr>
      <w:r>
        <w:t xml:space="preserve">Заявка представляется заявителем исполнителю </w:t>
      </w:r>
      <w:r w:rsidR="00C21B68">
        <w:t>М</w:t>
      </w:r>
      <w:r>
        <w:t xml:space="preserve">П непосредственно или направляется почтовым отправлением в сроки, установленные правовым актом исполнителя </w:t>
      </w:r>
      <w:r w:rsidR="00C21B68">
        <w:t>М</w:t>
      </w:r>
      <w:r>
        <w:t>П.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Заявки, поступившие исполнителю </w:t>
      </w:r>
      <w:r w:rsidR="00C21B68">
        <w:t>М</w:t>
      </w:r>
      <w:r>
        <w:t xml:space="preserve">П в течение срока приема заявок, подлежат регистрации. При регистрации заявки в журнале регистрации заявок </w:t>
      </w:r>
      <w:r w:rsidR="00B25F10">
        <w:t xml:space="preserve">(форма 5 приложения к настоящему Порядку) </w:t>
      </w:r>
      <w:r>
        <w:t>должны быть указаны время поступления заявки, фамилия, имя, отчество заявителя, представившего заявку, наименование проекта, наименование номинации конкурсного отбора.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Заявка, поступившая исполнителю </w:t>
      </w:r>
      <w:r w:rsidR="00C21B68">
        <w:t>М</w:t>
      </w:r>
      <w:r>
        <w:t xml:space="preserve">П после окончания срока приема заявок (в том числе по почте), не </w:t>
      </w:r>
      <w:proofErr w:type="gramStart"/>
      <w:r>
        <w:t>регистрируются и к участию в конкурсном отборе не допускается</w:t>
      </w:r>
      <w:proofErr w:type="gramEnd"/>
      <w:r>
        <w:t>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Заявка может быть отозвана до окончания срока приема заявок путем направления исполнителю </w:t>
      </w:r>
      <w:r w:rsidR="00C21B68">
        <w:t>М</w:t>
      </w:r>
      <w:r>
        <w:t>П соответствующего обращения заявителя.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Документы и материалы, входящие в состав заявки, представленной на конкурсный отбор, не </w:t>
      </w:r>
      <w:proofErr w:type="gramStart"/>
      <w:r>
        <w:t>возвращаются и не рецензируются</w:t>
      </w:r>
      <w:proofErr w:type="gramEnd"/>
      <w:r>
        <w:t>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 (в том числе документов) на условиях, определенных пунктом 17 раздела II настоящего Порядка.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60"/>
        <w:jc w:val="both"/>
      </w:pPr>
      <w:r>
        <w:t xml:space="preserve">В срок не более </w:t>
      </w:r>
      <w:r w:rsidR="006C203D">
        <w:t>3</w:t>
      </w:r>
      <w:r>
        <w:t xml:space="preserve"> рабочих дней со дня окончания срока приема заявок исполнитель </w:t>
      </w:r>
      <w:r w:rsidR="00C21B68">
        <w:t>М</w:t>
      </w:r>
      <w:r>
        <w:t xml:space="preserve">П проверяет поступившие заявки на предмет их соответствия требованиям, установленным пунктом 12 раздела </w:t>
      </w:r>
      <w:r>
        <w:rPr>
          <w:lang w:val="en-US" w:bidi="en-US"/>
        </w:rPr>
        <w:t>II</w:t>
      </w:r>
      <w:r w:rsidRPr="00C15473">
        <w:rPr>
          <w:lang w:bidi="en-US"/>
        </w:rPr>
        <w:t xml:space="preserve"> </w:t>
      </w:r>
      <w:r>
        <w:t>настоящего Порядка. Результаты проверки фиксируются в листах соответствия заявок установленным требованиям.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264" w:lineRule="auto"/>
        <w:ind w:firstLine="740"/>
        <w:jc w:val="both"/>
      </w:pPr>
      <w:r>
        <w:t>Заявители вправе присутствовать при вскрытии конвертов с заявками.</w:t>
      </w:r>
    </w:p>
    <w:p w:rsidR="00BE5FE2" w:rsidRDefault="00BE5FE2" w:rsidP="00C21B6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>
        <w:t>В случае отсутствия в заявке копий документов, указанных в</w:t>
      </w:r>
      <w:r w:rsidR="00C21B68">
        <w:t xml:space="preserve"> </w:t>
      </w:r>
      <w:r>
        <w:t xml:space="preserve">абзацах шестом - двенадцатом пункта 12 раздела II настоящего Порядка, исполнитель </w:t>
      </w:r>
      <w:r w:rsidR="00C21B68">
        <w:t>М</w:t>
      </w:r>
      <w:r>
        <w:t xml:space="preserve">П не позднее </w:t>
      </w:r>
      <w:r w:rsidR="006C203D">
        <w:t xml:space="preserve">одного </w:t>
      </w:r>
      <w:r>
        <w:t>рабочего дня, следующего за днем вскрытия конверта с заявкой, направляет заявителю зап</w:t>
      </w:r>
      <w:r w:rsidR="00C21B68">
        <w:t xml:space="preserve">рос о представлении недостающих документов, предусмотренных абзацами </w:t>
      </w:r>
      <w:r>
        <w:t>шестым</w:t>
      </w:r>
      <w:r w:rsidR="00C21B68">
        <w:t xml:space="preserve"> </w:t>
      </w:r>
      <w:r>
        <w:t>-</w:t>
      </w:r>
      <w:r w:rsidR="00C21B68">
        <w:t xml:space="preserve"> </w:t>
      </w:r>
      <w:r>
        <w:t>двенадцатым пункта 12 раздела II настоящего Порядка.</w:t>
      </w:r>
    </w:p>
    <w:p w:rsidR="00BE5FE2" w:rsidRDefault="00BE5FE2" w:rsidP="00EA3D54">
      <w:pPr>
        <w:pStyle w:val="20"/>
        <w:shd w:val="clear" w:color="auto" w:fill="auto"/>
        <w:tabs>
          <w:tab w:val="left" w:pos="1939"/>
          <w:tab w:val="left" w:pos="3816"/>
          <w:tab w:val="left" w:pos="6317"/>
          <w:tab w:val="left" w:pos="7843"/>
          <w:tab w:val="left" w:pos="9163"/>
        </w:tabs>
        <w:spacing w:after="0" w:line="264" w:lineRule="auto"/>
        <w:ind w:firstLine="740"/>
        <w:jc w:val="both"/>
      </w:pPr>
      <w:r>
        <w:t>Заявитель на основании запроса исполнителя РП о представлении недостающих</w:t>
      </w:r>
      <w:r w:rsidR="00EA3D54">
        <w:t xml:space="preserve"> </w:t>
      </w:r>
      <w:r>
        <w:t>документов,</w:t>
      </w:r>
      <w:r w:rsidR="00EA3D54">
        <w:t xml:space="preserve"> </w:t>
      </w:r>
      <w:r>
        <w:t>предусмотренных</w:t>
      </w:r>
      <w:r w:rsidR="00EA3D54">
        <w:t xml:space="preserve"> </w:t>
      </w:r>
      <w:r>
        <w:t>абзацами</w:t>
      </w:r>
      <w:r w:rsidR="00EA3D54">
        <w:t xml:space="preserve"> </w:t>
      </w:r>
      <w:r>
        <w:t>шестым</w:t>
      </w:r>
      <w:r w:rsidR="00EA3D54">
        <w:t xml:space="preserve"> </w:t>
      </w:r>
      <w:r>
        <w:t>-</w:t>
      </w:r>
      <w:r w:rsidR="00EA3D54">
        <w:t xml:space="preserve"> </w:t>
      </w:r>
      <w:r>
        <w:t xml:space="preserve">двенадцатым пункта 12 раздела II настоящего Порядка, должен представить </w:t>
      </w:r>
      <w:r>
        <w:lastRenderedPageBreak/>
        <w:t>отсутствующие в заявке документы в течение 3 рабочих дней с момента получения такого запроса.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264" w:lineRule="auto"/>
        <w:ind w:firstLine="740"/>
        <w:jc w:val="both"/>
      </w:pPr>
      <w:r>
        <w:t xml:space="preserve">По результатам вскрытия конвертов с заявками исполнитель </w:t>
      </w:r>
      <w:r w:rsidR="00EA3D54">
        <w:t>М</w:t>
      </w:r>
      <w:r>
        <w:t xml:space="preserve">П в течение </w:t>
      </w:r>
      <w:r w:rsidR="006C203D">
        <w:t>7</w:t>
      </w:r>
      <w:r>
        <w:t xml:space="preserve"> рабочих дней со дня окончания приема заявок оформляет протокол, в котором указываются списки участников, допущенных к участию в конкурсном отборе, и списки заявителей, не допущенных к участию в конкурсном отборе.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264" w:lineRule="auto"/>
        <w:ind w:firstLine="740"/>
        <w:jc w:val="both"/>
      </w:pPr>
      <w:r>
        <w:t>Заявка не допускается к участию в конкурсном отборе, если: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264" w:lineRule="auto"/>
        <w:ind w:firstLine="740"/>
        <w:jc w:val="both"/>
      </w:pPr>
      <w:r>
        <w:t>заявка не соответствует требованиям, установленным пунктом 7 раздела II настоящего Порядка;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64" w:lineRule="auto"/>
        <w:ind w:firstLine="740"/>
        <w:jc w:val="both"/>
      </w:pPr>
      <w:r>
        <w:t>заявитель представил на конкурсный отбор более одной заявки;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t xml:space="preserve">представленная заявка не содержит документы, предусмотренные абзацами вторым - двенадцатым пункта 12 раздела II настоящего Порядка, и в срок, указанный в пункте 26 раздела II настоящего Порядка, документы, предусмотренные абзацами шестым - двенадцатым пункта 12 раздела </w:t>
      </w:r>
      <w:r>
        <w:rPr>
          <w:lang w:val="en-US" w:bidi="en-US"/>
        </w:rPr>
        <w:t>II</w:t>
      </w:r>
      <w:r w:rsidRPr="00C15473">
        <w:rPr>
          <w:lang w:bidi="en-US"/>
        </w:rPr>
        <w:t xml:space="preserve"> </w:t>
      </w:r>
      <w:r>
        <w:t>настоящего Порядка, не представлены;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t>документы, предусмотренные абзацами вторым - четвертым пункта 12 раздела II настоящего Порядка, не соответствуют установленной форме;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t xml:space="preserve">информация, представленная в проекте и в смете расходов на реализацию проекта, </w:t>
      </w:r>
      <w:proofErr w:type="gramStart"/>
      <w:r>
        <w:t>носит противоречивый характер и не позволяет</w:t>
      </w:r>
      <w:proofErr w:type="gramEnd"/>
      <w:r>
        <w:t xml:space="preserve"> определить срок или длительность реализации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64" w:lineRule="auto"/>
        <w:ind w:firstLine="740"/>
        <w:jc w:val="both"/>
      </w:pPr>
      <w:r>
        <w:t>заявитель представил в заявке недостоверную информацию.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264" w:lineRule="auto"/>
        <w:ind w:firstLine="740"/>
        <w:jc w:val="both"/>
      </w:pPr>
      <w:r>
        <w:t xml:space="preserve">Не может являться основанием </w:t>
      </w:r>
      <w:proofErr w:type="gramStart"/>
      <w:r>
        <w:t>для отказа в допуске к участию в конкурсном отборе наличие в документах</w:t>
      </w:r>
      <w:proofErr w:type="gramEnd"/>
      <w:r>
        <w:t>, входящих в состав заявки,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264" w:lineRule="auto"/>
        <w:ind w:firstLine="740"/>
        <w:jc w:val="both"/>
      </w:pPr>
      <w:r>
        <w:t xml:space="preserve">Исполнитель </w:t>
      </w:r>
      <w:r w:rsidR="00EA3D54">
        <w:t>М</w:t>
      </w:r>
      <w:r>
        <w:t xml:space="preserve">П в течение </w:t>
      </w:r>
      <w:r w:rsidR="006C203D">
        <w:t>7</w:t>
      </w:r>
      <w:r>
        <w:t xml:space="preserve"> рабочих дней со дня окончания приема заявок передает в конкурсную комиссию</w:t>
      </w:r>
      <w:r w:rsidR="006C203D">
        <w:t xml:space="preserve"> протокол, в котором указывается</w:t>
      </w:r>
      <w:r>
        <w:t>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64" w:lineRule="auto"/>
        <w:ind w:firstLine="740"/>
        <w:jc w:val="both"/>
      </w:pPr>
      <w:r>
        <w:t>список участников конкурсного отбора, проекты которых подлежат оценке конкурсной комиссией;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64" w:lineRule="auto"/>
        <w:ind w:firstLine="740"/>
        <w:jc w:val="both"/>
      </w:pPr>
      <w:r>
        <w:t xml:space="preserve">список </w:t>
      </w:r>
      <w:r w:rsidR="00EA3D54">
        <w:t>участников</w:t>
      </w:r>
      <w:r>
        <w:t>, не</w:t>
      </w:r>
      <w:r w:rsidR="00EA3D54">
        <w:t xml:space="preserve"> </w:t>
      </w:r>
      <w:r>
        <w:t>допущенных к участию в конкурсном отборе.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60"/>
        <w:jc w:val="both"/>
      </w:pPr>
      <w:r>
        <w:t>Конкурсная комиссия рассматривает представленные списки.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after="329" w:line="264" w:lineRule="auto"/>
        <w:ind w:firstLine="760"/>
        <w:jc w:val="both"/>
      </w:pPr>
      <w:proofErr w:type="gramStart"/>
      <w:r>
        <w:t xml:space="preserve">Решение конкурсной комиссии об утверждении списка участников конкурсного отбора, проекты которых подлежат оценке конкурсной комиссией, и списка заявителей, не допущенных к участию в конкурсном отборе, в течение </w:t>
      </w:r>
      <w:r w:rsidR="005E3DAB">
        <w:t>7</w:t>
      </w:r>
      <w:r>
        <w:t xml:space="preserve"> рабочих дней со дня окончания приема заявок оформляется протоколом, который размещается на официальном </w:t>
      </w:r>
      <w:r w:rsidR="00EA3D54">
        <w:t>сайте</w:t>
      </w:r>
      <w:r>
        <w:t xml:space="preserve"> </w:t>
      </w:r>
      <w:r w:rsidR="00EA3D54">
        <w:t>Администрации Тутаевского муниципального района</w:t>
      </w:r>
      <w:r>
        <w:t xml:space="preserve"> в сети «Интернет» в </w:t>
      </w:r>
      <w:r>
        <w:lastRenderedPageBreak/>
        <w:t xml:space="preserve">течение </w:t>
      </w:r>
      <w:r w:rsidR="00EA3D54">
        <w:t>3</w:t>
      </w:r>
      <w:r>
        <w:t xml:space="preserve"> рабочих дней с даты принятия такого решения.</w:t>
      </w:r>
      <w:proofErr w:type="gramEnd"/>
    </w:p>
    <w:p w:rsidR="00BE5FE2" w:rsidRDefault="00BE5FE2" w:rsidP="00811973">
      <w:pPr>
        <w:pStyle w:val="20"/>
        <w:numPr>
          <w:ilvl w:val="0"/>
          <w:numId w:val="2"/>
        </w:numPr>
        <w:shd w:val="clear" w:color="auto" w:fill="auto"/>
        <w:tabs>
          <w:tab w:val="left" w:pos="3017"/>
        </w:tabs>
        <w:spacing w:after="311" w:line="264" w:lineRule="auto"/>
        <w:ind w:left="2560"/>
      </w:pPr>
      <w:r>
        <w:t>Проведение конкурсного отбора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after="0" w:line="264" w:lineRule="auto"/>
        <w:ind w:firstLine="760"/>
        <w:jc w:val="both"/>
      </w:pPr>
      <w:r>
        <w:t>В целях проведения оценки проектов, допущенных к участию в конкурсном отборе, формируются: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64" w:lineRule="auto"/>
        <w:ind w:firstLine="760"/>
        <w:jc w:val="both"/>
      </w:pPr>
      <w:r>
        <w:t>экспертн</w:t>
      </w:r>
      <w:r w:rsidR="009404B5">
        <w:t>ая</w:t>
      </w:r>
      <w:r>
        <w:t xml:space="preserve"> групп</w:t>
      </w:r>
      <w:r w:rsidR="009404B5">
        <w:t>а по оценке социальной значимости проектов (далее – экспертная группа)</w:t>
      </w:r>
      <w:r>
        <w:t>;</w:t>
      </w:r>
    </w:p>
    <w:p w:rsidR="009404B5" w:rsidRDefault="009404B5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64" w:lineRule="auto"/>
        <w:ind w:firstLine="760"/>
        <w:jc w:val="both"/>
      </w:pPr>
      <w:r>
        <w:t xml:space="preserve"> рабочая группа по проведению экономической экспертизы смет расходов на реализацию проектов (далее – рабочая группа);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64" w:lineRule="auto"/>
        <w:ind w:firstLine="760"/>
        <w:jc w:val="both"/>
      </w:pPr>
      <w:r>
        <w:t>конкурсная комиссия.</w:t>
      </w:r>
    </w:p>
    <w:p w:rsidR="00EA3D54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after="0" w:line="264" w:lineRule="auto"/>
        <w:ind w:firstLine="760"/>
        <w:jc w:val="both"/>
      </w:pPr>
      <w:r>
        <w:t>Составы конкурсной комиссии</w:t>
      </w:r>
      <w:r w:rsidR="009404B5">
        <w:t>, рабочей и</w:t>
      </w:r>
      <w:r>
        <w:t xml:space="preserve"> экспертн</w:t>
      </w:r>
      <w:r w:rsidR="009404B5">
        <w:t>ой</w:t>
      </w:r>
      <w:r>
        <w:t xml:space="preserve"> групп утверждаются правовым актом исполнителя </w:t>
      </w:r>
      <w:r w:rsidR="00EA3D54">
        <w:t>М</w:t>
      </w:r>
      <w:r>
        <w:t xml:space="preserve">П. </w:t>
      </w:r>
    </w:p>
    <w:p w:rsidR="00BE5FE2" w:rsidRDefault="00BE5FE2" w:rsidP="00EA3D54">
      <w:pPr>
        <w:pStyle w:val="20"/>
        <w:shd w:val="clear" w:color="auto" w:fill="auto"/>
        <w:tabs>
          <w:tab w:val="left" w:pos="0"/>
        </w:tabs>
        <w:spacing w:after="0" w:line="264" w:lineRule="auto"/>
        <w:ind w:firstLine="760"/>
        <w:jc w:val="both"/>
      </w:pPr>
      <w:r>
        <w:t>Экспертн</w:t>
      </w:r>
      <w:r w:rsidR="009404B5">
        <w:t>ая</w:t>
      </w:r>
      <w:r>
        <w:t xml:space="preserve"> групп</w:t>
      </w:r>
      <w:r w:rsidR="009404B5">
        <w:t>а</w:t>
      </w:r>
      <w:r>
        <w:t xml:space="preserve"> формиру</w:t>
      </w:r>
      <w:r w:rsidR="009404B5">
        <w:t>е</w:t>
      </w:r>
      <w:r>
        <w:t xml:space="preserve">тся из числа общественных экспертов, имеющих опыт в социальном проектировании, и представителей </w:t>
      </w:r>
      <w:r w:rsidR="00EA3D54">
        <w:t>Общественной палаты Тутаевского муниципального района</w:t>
      </w:r>
      <w:r>
        <w:t xml:space="preserve">. </w:t>
      </w:r>
      <w:r w:rsidR="009404B5">
        <w:t xml:space="preserve">Рабочая группа формируется из числа сотрудников Администрации Тутаевского муниципального района, Департамента финансов Администрации Тутаевского муниципального района, а также привлеченных специалистов в области экономики и бухгалтерии, имеющих опыт в проведении экономической экспертизы. </w:t>
      </w:r>
      <w:r>
        <w:t xml:space="preserve">Состав конкурсной комиссии определяется в соответствии с Порядком формирования и организации работы конкурсных комиссий по отбору проектов и заявок социально ориентированных некоммерческих организаций, физических лиц, являющимся приложением </w:t>
      </w:r>
      <w:r w:rsidR="00EA3D54">
        <w:t>7 к М</w:t>
      </w:r>
      <w:r>
        <w:t>П.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after="0" w:line="264" w:lineRule="auto"/>
        <w:ind w:firstLine="760"/>
        <w:jc w:val="both"/>
      </w:pPr>
      <w:r>
        <w:t>Оценка проектов, допущенных к участию в конкурсном отборе, проводится в несколько этапов: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64" w:lineRule="auto"/>
        <w:ind w:firstLine="760"/>
        <w:jc w:val="both"/>
      </w:pPr>
      <w:r>
        <w:rPr>
          <w:lang w:val="en-US" w:bidi="en-US"/>
        </w:rPr>
        <w:t>I</w:t>
      </w:r>
      <w:r w:rsidRPr="00C15473">
        <w:rPr>
          <w:lang w:bidi="en-US"/>
        </w:rPr>
        <w:t xml:space="preserve"> </w:t>
      </w:r>
      <w:r>
        <w:t xml:space="preserve">этап: </w:t>
      </w:r>
      <w:r w:rsidR="000B2B59">
        <w:t xml:space="preserve">экспертная </w:t>
      </w:r>
      <w:r>
        <w:t>оценка проектов и экономическ</w:t>
      </w:r>
      <w:r w:rsidR="000B2B59">
        <w:t>ая</w:t>
      </w:r>
      <w:r>
        <w:t xml:space="preserve"> экспертиз</w:t>
      </w:r>
      <w:r w:rsidR="000B2B59">
        <w:t>а</w:t>
      </w:r>
      <w:r>
        <w:t xml:space="preserve"> смет расходов на реализацию проектов, допущенных к участию в конкурсном отборе. Проекты, допущенные к участию в конкурсном отборе, оцениваются экспертными </w:t>
      </w:r>
      <w:r w:rsidR="000B2B59">
        <w:t xml:space="preserve">и рабочими </w:t>
      </w:r>
      <w:r>
        <w:t xml:space="preserve">группами. Экспертная группа проводит оценку проектов участников конкурсного отбора. </w:t>
      </w:r>
      <w:r w:rsidR="009C1515">
        <w:t>Рабочая группа</w:t>
      </w:r>
      <w:r>
        <w:t xml:space="preserve"> осуществляет экономическую экспертизу смет расходов на реализацию проектов;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64" w:lineRule="auto"/>
        <w:ind w:firstLine="760"/>
        <w:jc w:val="both"/>
      </w:pPr>
      <w:r>
        <w:rPr>
          <w:lang w:val="en-US" w:bidi="en-US"/>
        </w:rPr>
        <w:t>II</w:t>
      </w:r>
      <w:r w:rsidRPr="00C15473">
        <w:rPr>
          <w:lang w:bidi="en-US"/>
        </w:rPr>
        <w:t xml:space="preserve"> </w:t>
      </w:r>
      <w:r>
        <w:t>этап: оценка проектов, допущенных к участию в конкурсном отборе, конкурсной комиссией. На данном этапе конкурсн</w:t>
      </w:r>
      <w:r w:rsidR="000B2B59">
        <w:t>ая комиссия</w:t>
      </w:r>
      <w:r>
        <w:t xml:space="preserve"> проводит оценк</w:t>
      </w:r>
      <w:r w:rsidR="000B2B59">
        <w:t>у</w:t>
      </w:r>
      <w:r>
        <w:t xml:space="preserve"> проектов, отнесенных к категории «социально значимые проекты».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after="0" w:line="264" w:lineRule="auto"/>
        <w:ind w:firstLine="760"/>
        <w:jc w:val="both"/>
      </w:pPr>
      <w:r>
        <w:t>С целью проведения оценки проектов в срок не более 1</w:t>
      </w:r>
      <w:r w:rsidR="005E3DAB">
        <w:t>0</w:t>
      </w:r>
      <w:r>
        <w:t xml:space="preserve"> рабочих дней со дня окончания срока приема заявок исполнитель </w:t>
      </w:r>
      <w:r w:rsidR="00EA3D54">
        <w:t>М</w:t>
      </w:r>
      <w:r>
        <w:t>П направляет в экспертные группы проекты, допущенные к участию в конкурсном отборе. Каждый проект оценивается не менее чем тремя членами экспертной группы</w:t>
      </w:r>
      <w:r w:rsidR="00156F8C">
        <w:t xml:space="preserve"> </w:t>
      </w:r>
      <w:r w:rsidR="00156F8C">
        <w:lastRenderedPageBreak/>
        <w:t xml:space="preserve">(Лист оценки проекта – форма </w:t>
      </w:r>
      <w:r w:rsidR="00B25F10">
        <w:t>6</w:t>
      </w:r>
      <w:r w:rsidR="00156F8C">
        <w:t xml:space="preserve"> приложения к настоящему Порядку)</w:t>
      </w:r>
      <w:r>
        <w:t xml:space="preserve">. Распределение проектов между членами экспертной группы осуществляется методом жеребьевки. Ответственным за проведение процедуры жеребьевки является исполнитель </w:t>
      </w:r>
      <w:r w:rsidR="00004803">
        <w:t>М</w:t>
      </w:r>
      <w:r>
        <w:t>П.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after="0" w:line="264" w:lineRule="auto"/>
        <w:ind w:firstLine="740"/>
        <w:jc w:val="both"/>
      </w:pPr>
      <w:r>
        <w:t>Проекты оцениваются экспертами по следующим критериям: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466"/>
        </w:tabs>
        <w:spacing w:after="0" w:line="264" w:lineRule="auto"/>
        <w:ind w:firstLine="740"/>
        <w:jc w:val="both"/>
      </w:pPr>
      <w:r>
        <w:t>Актуальность проекта (максимальное значение - 5 баллов):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64" w:lineRule="auto"/>
        <w:ind w:firstLine="740"/>
        <w:jc w:val="both"/>
      </w:pPr>
      <w:r>
        <w:t>соответствие проекта номинациям конкурсного отбора;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64" w:lineRule="auto"/>
        <w:ind w:firstLine="740"/>
        <w:jc w:val="both"/>
      </w:pPr>
      <w:r>
        <w:t>значимость, актуальность и реалистичность конкретных задач, на решение которых направлен проект;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вероятность негативных последствий, а также их возможный масштаб в случае отказа от реализации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64" w:lineRule="auto"/>
        <w:ind w:firstLine="740"/>
        <w:jc w:val="both"/>
      </w:pPr>
      <w:r>
        <w:t xml:space="preserve">наличие или отсутствие государственных (муниципальных) мер для решения таких же задач или аналогичных </w:t>
      </w:r>
      <w:r w:rsidR="00004803">
        <w:t>им</w:t>
      </w:r>
      <w:r>
        <w:t>.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64" w:lineRule="auto"/>
        <w:ind w:firstLine="740"/>
        <w:jc w:val="both"/>
      </w:pPr>
      <w:r>
        <w:t>Социальная эффективность проекта (максимальное значение - 5 баллов):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степень влияния мероприятий проекта на улучшение состояния целевой группы;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64" w:lineRule="auto"/>
        <w:ind w:firstLine="740"/>
        <w:jc w:val="both"/>
      </w:pPr>
      <w:r>
        <w:t>воздействие проекта на другие социально значимые проблемы;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64" w:lineRule="auto"/>
        <w:ind w:firstLine="740"/>
        <w:jc w:val="both"/>
      </w:pPr>
      <w:r>
        <w:t>наличие новых методов решения заявленных проблем.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466"/>
        </w:tabs>
        <w:spacing w:after="0" w:line="264" w:lineRule="auto"/>
        <w:ind w:firstLine="740"/>
        <w:jc w:val="both"/>
      </w:pPr>
      <w:r>
        <w:t>Реалистичность (максимальное значение - 5 баллов):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64" w:lineRule="auto"/>
        <w:ind w:firstLine="740"/>
        <w:jc w:val="both"/>
      </w:pPr>
      <w:r>
        <w:t>наличие собственных квалифицированных кадров;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способность привлечь в необходимом объеме специалистов и добровольцев для реализации мероприятий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64" w:lineRule="auto"/>
        <w:ind w:firstLine="740"/>
        <w:jc w:val="both"/>
      </w:pPr>
      <w:r>
        <w:t>наличие опыта выполнения в прошлом проектов, аналогичных по содержанию и объему проекту, представленному в заявке;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64" w:lineRule="auto"/>
        <w:ind w:firstLine="740"/>
        <w:jc w:val="both"/>
      </w:pPr>
      <w:r>
        <w:t>наличие необходимых ресурсов для реализации мероприятий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264" w:lineRule="auto"/>
        <w:ind w:firstLine="740"/>
        <w:jc w:val="both"/>
      </w:pPr>
      <w:r>
        <w:t>наличие информации о деятельности участника конкурсного отбора в сети «Интернет», в средствах массовой информации.</w:t>
      </w:r>
    </w:p>
    <w:p w:rsidR="00BE5FE2" w:rsidRDefault="00BE5FE2" w:rsidP="00004803">
      <w:pPr>
        <w:pStyle w:val="20"/>
        <w:numPr>
          <w:ilvl w:val="0"/>
          <w:numId w:val="3"/>
        </w:numPr>
        <w:shd w:val="clear" w:color="auto" w:fill="auto"/>
        <w:spacing w:after="0" w:line="264" w:lineRule="auto"/>
        <w:ind w:firstLine="740"/>
        <w:jc w:val="both"/>
      </w:pPr>
      <w:r>
        <w:t xml:space="preserve">Степень соответствия проекта каждому критерию устанавливается в баллах - от </w:t>
      </w:r>
      <w:r w:rsidR="00004803">
        <w:t>0</w:t>
      </w:r>
      <w:r>
        <w:t xml:space="preserve"> до 5:</w:t>
      </w:r>
    </w:p>
    <w:p w:rsidR="00004803" w:rsidRDefault="00004803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0 баллов - проект полностью не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 xml:space="preserve">1 балл - проект </w:t>
      </w:r>
      <w:r w:rsidR="00004803">
        <w:t>скорее</w:t>
      </w:r>
      <w:r>
        <w:t xml:space="preserve"> не соответствует</w:t>
      </w:r>
      <w:r w:rsidR="00004803">
        <w:t>, чем соответствует</w:t>
      </w:r>
      <w:r>
        <w:t xml:space="preserve">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2 балла - проект в малой степени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3 балла - прое</w:t>
      </w:r>
      <w:proofErr w:type="gramStart"/>
      <w:r>
        <w:t>кт в ср</w:t>
      </w:r>
      <w:proofErr w:type="gramEnd"/>
      <w:r>
        <w:t>едней степени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64" w:lineRule="auto"/>
        <w:ind w:firstLine="740"/>
        <w:jc w:val="both"/>
      </w:pPr>
      <w:r>
        <w:t xml:space="preserve">4 балла - проект в значительной степени соответствует </w:t>
      </w:r>
      <w:r>
        <w:lastRenderedPageBreak/>
        <w:t>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auto"/>
        <w:ind w:firstLine="740"/>
        <w:jc w:val="both"/>
      </w:pPr>
      <w:r>
        <w:t>5 баллов - проект полностью соответствует установленному критерию.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after="0" w:line="264" w:lineRule="auto"/>
        <w:ind w:firstLine="740"/>
        <w:jc w:val="both"/>
      </w:pPr>
      <w:proofErr w:type="gramStart"/>
      <w:r>
        <w:t xml:space="preserve">В течение </w:t>
      </w:r>
      <w:r w:rsidR="005E3DAB">
        <w:t>3</w:t>
      </w:r>
      <w:r>
        <w:t xml:space="preserve"> рабочих дней с момента проведения членами экспертной группы оценки проектов, допущенных к участию в конкурсном отборе, исполнитель </w:t>
      </w:r>
      <w:r w:rsidR="00004803">
        <w:t>М</w:t>
      </w:r>
      <w:r>
        <w:t>П обобщает полученные итоги,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проекта, составляет предварительный рейтинг проектов в соответствии с полученными общими баллами оценки.</w:t>
      </w:r>
      <w:proofErr w:type="gramEnd"/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 каждой номинации конкурсного отбора исполнитель </w:t>
      </w:r>
      <w:r w:rsidR="00004803">
        <w:t>М</w:t>
      </w:r>
      <w:r>
        <w:t>П распределяет проекты по следующим категориям: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64" w:lineRule="auto"/>
        <w:ind w:firstLine="740"/>
        <w:jc w:val="both"/>
      </w:pPr>
      <w:r>
        <w:t>«социально значимые проекты»: проекты, получившие общий балл оценки от «9» и более;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64" w:lineRule="auto"/>
        <w:ind w:firstLine="740"/>
        <w:jc w:val="both"/>
      </w:pPr>
      <w:r>
        <w:t>«проекты с низкой социальной значимостью»: проекты, получившие менее «9» баллов.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Проекты, отнесенные к категории «проекты с низкой социальной значимостью», </w:t>
      </w:r>
      <w:proofErr w:type="gramStart"/>
      <w:r>
        <w:t>отклоняются от дальнейшего участия в конкурсном отборе и их оценка конкурсной комиссией не проводится</w:t>
      </w:r>
      <w:proofErr w:type="gramEnd"/>
      <w:r>
        <w:t>.</w:t>
      </w:r>
    </w:p>
    <w:p w:rsidR="00156F8C" w:rsidRDefault="00156F8C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>Решение оформляется протоколом исполнителя МП</w:t>
      </w:r>
      <w:r w:rsidR="00914648">
        <w:t>, выписка из которого размещается на официальном сайте Администрации Тутаевского муниципального района в сети Интернет не позднее 2 дней с момента принятия данного решения.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64" w:lineRule="auto"/>
        <w:ind w:firstLine="740"/>
        <w:jc w:val="both"/>
      </w:pPr>
      <w:r>
        <w:t xml:space="preserve">В течение 3 рабочих дней </w:t>
      </w:r>
      <w:proofErr w:type="gramStart"/>
      <w:r>
        <w:t>с даты составления</w:t>
      </w:r>
      <w:proofErr w:type="gramEnd"/>
      <w:r>
        <w:t xml:space="preserve"> предварительного рейтинга проектов рабочая группа проводит анализ и оценку смет расходов на реализацию проектов общественно-гражданских инициатив (далее - смета расходов), получивших максимальное количество баллов, на предмет обоснованности бюджета проекта (оценивается соотношение затрат на реализацию проекта и планируемого результата его реализации).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>По итогам анализа и оценки смет расходов с участниками конкурсного отбора, сметы расходов которых, по мнению рабочей группы, требуют корректировки, проводятся консультации о возможности внесения изменений в смету расходов, в том числе уменьшения объема запрашиваемого гранта.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>При этом объем средств, запрашиваемый заявителем на реализацию проекта, уменьшается (по согласованию сторон) до суммы, при которой проект может быть реализован в полном объеме.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Дата, время, предмет консультации фиксируются в специальном журнале, форма которого утверждается исполнителем </w:t>
      </w:r>
      <w:r w:rsidR="00004803">
        <w:t>М</w:t>
      </w:r>
      <w:r>
        <w:t>П.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 течение 3 рабочих дней со дня проведенной консультации участник </w:t>
      </w:r>
      <w:r>
        <w:lastRenderedPageBreak/>
        <w:t>конкурсного отбора обязан: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64" w:lineRule="auto"/>
        <w:ind w:firstLine="740"/>
        <w:jc w:val="both"/>
      </w:pPr>
      <w:r>
        <w:t>в случае согласия с предлагаемым рабочей группой уменьшением объема запрашиваемых средств по проекту - представить в рабочую группу письмо-уведомление о согласовании уменьшенной суммы запрашиваемых средств и новый вариант сметы расходов;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64" w:lineRule="auto"/>
        <w:ind w:firstLine="740"/>
        <w:jc w:val="both"/>
      </w:pPr>
      <w:r>
        <w:t>в случае отказа от предлагаемого рабочей группой уменьшения объема запрашиваемых средств по проекту - представляют в рабочую группу мотивированное письмо-уведомление об отказе в согласовании. При этом участник конкурсного отбора обязан представить обоснование запрашиваемых сумм по проекту с приложением подтверждающих документов.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 срок не позднее 3 рабочих дней </w:t>
      </w:r>
      <w:proofErr w:type="gramStart"/>
      <w:r>
        <w:t>с даты получения</w:t>
      </w:r>
      <w:proofErr w:type="gramEnd"/>
      <w:r>
        <w:t xml:space="preserve"> от участников конкурсного отбора уведомлений, установленных абзацами шестым и седьмым настоящего пункта, результаты оценки смет расходов оформляются протоколом и направляются в конкурсную комиссию вместе с документами, представленными участниками конкурсного отбора, указанными в абзацах шестом и седьмом данного пункта.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>В случае непредставления участником конкурсного отбора документов, подтверждающих объем запрашиваемых средств по проекту, члены конкурсной комиссии при проведении оценки проектов в соответствии с пунктом 4</w:t>
      </w:r>
      <w:r w:rsidR="00004803">
        <w:t>3</w:t>
      </w:r>
      <w:r>
        <w:t xml:space="preserve"> данного раздела настоящего Порядка не вправе присвоить данному проекту более 1 балла по критерию «Обоснованность проекта».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after="0" w:line="264" w:lineRule="auto"/>
        <w:ind w:firstLine="740"/>
        <w:jc w:val="both"/>
      </w:pPr>
      <w:proofErr w:type="gramStart"/>
      <w:r>
        <w:t xml:space="preserve">Итоги I этапа оценки проектов утверждаются конкурсной комиссией не позднее </w:t>
      </w:r>
      <w:r w:rsidR="005E3DAB">
        <w:t>1</w:t>
      </w:r>
      <w:r>
        <w:t xml:space="preserve"> рабоч</w:t>
      </w:r>
      <w:r w:rsidR="005E3DAB">
        <w:t>его</w:t>
      </w:r>
      <w:r>
        <w:t xml:space="preserve"> дн</w:t>
      </w:r>
      <w:r w:rsidR="005E3DAB">
        <w:t>я</w:t>
      </w:r>
      <w:r>
        <w:t xml:space="preserve"> со дня поступления протокола исполнителя </w:t>
      </w:r>
      <w:r w:rsidR="00004803">
        <w:t>М</w:t>
      </w:r>
      <w:r>
        <w:t>П, содержащего результаты оценки смет расходов участников конкурсного отбора, протоколом конкурсной комиссии, в котором указываются проекты, допущенные к оценке конкурсной комиссией, и проекты, отклоненные от дальнейшего участия в конкурсном отборе, а также результаты анализа и оценки смет расходов на реализацию проектов.</w:t>
      </w:r>
      <w:proofErr w:type="gramEnd"/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Выписка из протокола, указанного в абзаце первом настоящего пункта, размещается на официальном </w:t>
      </w:r>
      <w:r w:rsidR="00827AE5">
        <w:t>сайте Администрации Тутаевского муниципального района</w:t>
      </w:r>
      <w:r>
        <w:t xml:space="preserve"> в сети «Интернет» в течение 3 рабочих дней с момента принятия решения конкурсной комиссией.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264" w:lineRule="auto"/>
        <w:ind w:firstLine="740"/>
        <w:jc w:val="both"/>
      </w:pPr>
      <w:r>
        <w:t xml:space="preserve">В срок не более </w:t>
      </w:r>
      <w:r w:rsidR="005E3DAB" w:rsidRPr="005E3DAB">
        <w:t>30</w:t>
      </w:r>
      <w:r w:rsidRPr="005E3DAB">
        <w:t xml:space="preserve"> рабочих дней</w:t>
      </w:r>
      <w:r>
        <w:t xml:space="preserve"> со дня окончания срока приема заявок проводится </w:t>
      </w:r>
      <w:r>
        <w:rPr>
          <w:lang w:val="en-US" w:bidi="en-US"/>
        </w:rPr>
        <w:t>II</w:t>
      </w:r>
      <w:r w:rsidRPr="00C15473">
        <w:rPr>
          <w:lang w:bidi="en-US"/>
        </w:rPr>
        <w:t xml:space="preserve"> </w:t>
      </w:r>
      <w:r>
        <w:t>этап оценки проектов, отнесенных к категории «социально значимые проекты».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after="0" w:line="264" w:lineRule="auto"/>
        <w:ind w:firstLine="740"/>
        <w:jc w:val="both"/>
      </w:pPr>
      <w:r>
        <w:t xml:space="preserve">На заседании конкурсной комиссии методом жеребьевки определяется численный и персональный состав членов комиссии для оценки каждого проекта. Проекты распределяются между членами конкурсной комиссии таким образом, чтобы каждый проект оценивали не менее 3 членов </w:t>
      </w:r>
      <w:r>
        <w:lastRenderedPageBreak/>
        <w:t>конкурсной комиссии.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336"/>
        </w:tabs>
        <w:spacing w:after="0" w:line="264" w:lineRule="auto"/>
        <w:ind w:firstLine="740"/>
        <w:jc w:val="both"/>
      </w:pPr>
      <w:r>
        <w:t>Члены конкурсной комиссии проводят оценку проекта по следующим критериям: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374"/>
        </w:tabs>
        <w:spacing w:after="0" w:line="264" w:lineRule="auto"/>
        <w:ind w:firstLine="740"/>
        <w:jc w:val="both"/>
      </w:pPr>
      <w:r>
        <w:t>Экономическая эффективность проекта (максимальное значение - 5 баллов):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64" w:lineRule="auto"/>
        <w:ind w:firstLine="740"/>
        <w:jc w:val="both"/>
      </w:pPr>
      <w:r>
        <w:t>соотношение планируемых затрат на реализацию проекта и его ожидаемых результатов;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64" w:lineRule="auto"/>
        <w:ind w:firstLine="740"/>
        <w:jc w:val="both"/>
      </w:pPr>
      <w:r>
        <w:t>количество создаваемых рабочих мест, количество привлекаемых к реализации проекта добровольцев;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64" w:lineRule="auto"/>
        <w:ind w:firstLine="740"/>
        <w:jc w:val="both"/>
      </w:pPr>
      <w:r>
        <w:t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413"/>
        </w:tabs>
        <w:spacing w:after="0" w:line="264" w:lineRule="auto"/>
        <w:ind w:firstLine="740"/>
        <w:jc w:val="both"/>
      </w:pPr>
      <w:r>
        <w:t>Обоснованность проекта (максимальное значение - 5 баллов):</w:t>
      </w:r>
    </w:p>
    <w:p w:rsidR="00BE5FE2" w:rsidRDefault="00BE5FE2" w:rsidP="00827AE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>
        <w:t>соответствие запрашиваемых средств целям и мероприятиям проекта;</w:t>
      </w:r>
    </w:p>
    <w:p w:rsidR="00827AE5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>
        <w:t>экономичность предложенных затрат (отсутствие излишних затрат и завышенных расходов);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>
        <w:t>наличие необходимых обоснований, расчетов, системность и логическая последовательность заявленных мероприятий.</w:t>
      </w:r>
    </w:p>
    <w:p w:rsidR="00BE5FE2" w:rsidRDefault="00BE5FE2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after="0" w:line="264" w:lineRule="auto"/>
        <w:ind w:firstLine="740"/>
        <w:jc w:val="both"/>
      </w:pPr>
      <w:r>
        <w:t>Соответствие проекта приоритетным направлениям поддержки:</w:t>
      </w:r>
    </w:p>
    <w:p w:rsidR="00BE5FE2" w:rsidRDefault="00827AE5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281"/>
          <w:tab w:val="left" w:pos="3147"/>
        </w:tabs>
        <w:spacing w:after="0" w:line="264" w:lineRule="auto"/>
        <w:ind w:firstLine="740"/>
        <w:jc w:val="both"/>
      </w:pPr>
      <w:r>
        <w:t xml:space="preserve">соответствие </w:t>
      </w:r>
      <w:r w:rsidR="00BE5FE2">
        <w:t>целей проекта выделенным приоритетным</w:t>
      </w:r>
      <w:r>
        <w:t xml:space="preserve"> </w:t>
      </w:r>
      <w:r w:rsidR="00BE5FE2">
        <w:t>направлениям для предоставления поддержки;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 xml:space="preserve">наличие и реалистичность </w:t>
      </w:r>
      <w:proofErr w:type="gramStart"/>
      <w:r>
        <w:t>значений показателей результативности реализации проекта</w:t>
      </w:r>
      <w:proofErr w:type="gramEnd"/>
      <w:r>
        <w:t>.</w:t>
      </w:r>
    </w:p>
    <w:p w:rsidR="00BE5FE2" w:rsidRDefault="00827AE5" w:rsidP="00811973">
      <w:pPr>
        <w:pStyle w:val="20"/>
        <w:numPr>
          <w:ilvl w:val="1"/>
          <w:numId w:val="3"/>
        </w:numPr>
        <w:shd w:val="clear" w:color="auto" w:fill="auto"/>
        <w:tabs>
          <w:tab w:val="left" w:pos="1782"/>
          <w:tab w:val="left" w:pos="3147"/>
        </w:tabs>
        <w:spacing w:after="0" w:line="264" w:lineRule="auto"/>
        <w:ind w:firstLine="740"/>
        <w:jc w:val="both"/>
      </w:pPr>
      <w:r>
        <w:t xml:space="preserve">Степень </w:t>
      </w:r>
      <w:r w:rsidR="00BE5FE2">
        <w:t>соответствия проекта каждому критерию</w:t>
      </w:r>
      <w:r>
        <w:t xml:space="preserve"> </w:t>
      </w:r>
      <w:r w:rsidR="00BE5FE2">
        <w:t xml:space="preserve">устанавливается в баллах - от </w:t>
      </w:r>
      <w:r>
        <w:t>0</w:t>
      </w:r>
      <w:r w:rsidR="00BE5FE2">
        <w:t xml:space="preserve"> до 5:</w:t>
      </w:r>
    </w:p>
    <w:p w:rsidR="00827AE5" w:rsidRDefault="00827AE5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0 баллов - проект полностью не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 xml:space="preserve">1 балл - проект </w:t>
      </w:r>
      <w:r w:rsidR="00827AE5">
        <w:t>скорее</w:t>
      </w:r>
      <w:r>
        <w:t xml:space="preserve"> не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2 балла - проект в малой степени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3 балла - прое</w:t>
      </w:r>
      <w:proofErr w:type="gramStart"/>
      <w:r>
        <w:t>кт в ср</w:t>
      </w:r>
      <w:proofErr w:type="gramEnd"/>
      <w:r>
        <w:t>едней степени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4 балла - проект в значительной степени соответствует установленному критерию;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5 баллов - проект полностью соответствует установленному критерию.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after="0" w:line="264" w:lineRule="auto"/>
        <w:ind w:firstLine="740"/>
        <w:jc w:val="both"/>
      </w:pPr>
      <w:r>
        <w:t>После проведения II этапа оценки проектов секретарь конкурсной комиссии: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lastRenderedPageBreak/>
        <w:t>обобщает баллы, полученные от членов экспертных групп (оценивавших проекты, относящиеся к категории «социально значимые проекты») и конкурсной комиссии;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рассчитывает средний арифметический балл по каждому критерию оценки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на основе средних арифметических баллов по каждому критерию оценки проекта суммирует общий балл оценки каждого проекта;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64" w:lineRule="auto"/>
        <w:ind w:firstLine="740"/>
        <w:jc w:val="both"/>
      </w:pPr>
      <w:r>
        <w:t>составляет предварительный рейтинг проектов в соответствии с полученными общими баллами оценки.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after="0" w:line="264" w:lineRule="auto"/>
        <w:ind w:firstLine="740"/>
        <w:jc w:val="both"/>
      </w:pPr>
      <w:r>
        <w:t xml:space="preserve">В случае если при оценке проекта средний арифметический </w:t>
      </w:r>
      <w:r w:rsidR="00827AE5">
        <w:t>балл,</w:t>
      </w:r>
      <w:r>
        <w:t xml:space="preserve"> хотя бы по одному из критериев равен </w:t>
      </w:r>
      <w:r w:rsidR="009C1515">
        <w:t xml:space="preserve">0 баллов или </w:t>
      </w:r>
      <w:r>
        <w:t>1 баллу, проект не может быть признан победителем конкурса.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after="0" w:line="264" w:lineRule="auto"/>
        <w:ind w:firstLine="740"/>
        <w:jc w:val="both"/>
      </w:pPr>
      <w:r>
        <w:t>В случае если в рамках одной номинации подана одна заявка, оценка проекта проводится в соответствии с условиями настоящего Порядка. При этом проект не может считаться победителем конкурсного отбора (конкурсный отбор в номинации признается не состоявшимся), если общий балл оценки проекта, полученный в результате расчета среднего арифметического балла по каждому критерию оценки проекта, составляет «22» балла и меньше.</w:t>
      </w:r>
    </w:p>
    <w:p w:rsidR="00BE5FE2" w:rsidRDefault="00BE5FE2" w:rsidP="00D5384E">
      <w:pPr>
        <w:pStyle w:val="20"/>
        <w:numPr>
          <w:ilvl w:val="0"/>
          <w:numId w:val="3"/>
        </w:numPr>
        <w:shd w:val="clear" w:color="auto" w:fill="auto"/>
        <w:tabs>
          <w:tab w:val="left" w:pos="1197"/>
        </w:tabs>
        <w:spacing w:after="0" w:line="264" w:lineRule="auto"/>
        <w:ind w:firstLine="740"/>
        <w:jc w:val="both"/>
      </w:pPr>
      <w:r>
        <w:t xml:space="preserve">В случае если два и более проекта набрали одинаковый общий балл оценки, </w:t>
      </w:r>
      <w:r w:rsidR="00D5384E">
        <w:t>б</w:t>
      </w:r>
      <w:r>
        <w:t xml:space="preserve">олее высокое место в рейтинге проектов (среди проектов, набравших одинаковое количество баллов) </w:t>
      </w:r>
      <w:r w:rsidR="006E286C" w:rsidRPr="006E286C">
        <w:t xml:space="preserve">присваивается проекту, набравшему большее количество голосов членов конкурсной комиссии (открытым голосованием, простым большинством голосов от числа членов комиссии, присутствующих на заседании). При равенстве голосов членов конкурсной комиссии, более высокое место в рейтинге проектов присваивается проекту, за который отдал свой </w:t>
      </w:r>
      <w:proofErr w:type="gramStart"/>
      <w:r w:rsidR="006E286C" w:rsidRPr="006E286C">
        <w:t>голос</w:t>
      </w:r>
      <w:proofErr w:type="gramEnd"/>
      <w:r w:rsidR="006E286C" w:rsidRPr="006E286C">
        <w:t xml:space="preserve"> председательствующий на заседании конкурсной комиссии.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after="0" w:line="264" w:lineRule="auto"/>
        <w:ind w:firstLine="740"/>
        <w:jc w:val="both"/>
      </w:pPr>
      <w:r>
        <w:t>Конкурсная комиссия в соответствии с полученными общими баллами оценки: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64" w:lineRule="auto"/>
        <w:ind w:firstLine="740"/>
        <w:jc w:val="both"/>
      </w:pPr>
      <w:r>
        <w:t>составляет итоговый рейтинг проектов;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64" w:lineRule="auto"/>
        <w:ind w:firstLine="740"/>
        <w:jc w:val="both"/>
      </w:pPr>
      <w:r>
        <w:t xml:space="preserve">формирует с учетом лимитов бюджетных обязательств, утвержденных на реализацию мероприятия </w:t>
      </w:r>
      <w:r w:rsidR="00D5384E">
        <w:t>М</w:t>
      </w:r>
      <w:r>
        <w:t>П, список победителей конкурсного отбора.</w:t>
      </w:r>
    </w:p>
    <w:p w:rsidR="00BE5FE2" w:rsidRDefault="00BE5FE2" w:rsidP="000741B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>
        <w:t>Решение конкурсной комиссии об определении победителей конкурсного отбора в рамках срока, указанного в пункте 4</w:t>
      </w:r>
      <w:r w:rsidR="00FC71E4">
        <w:t>1</w:t>
      </w:r>
      <w:r>
        <w:t xml:space="preserve"> раздела III настоящего Порядка, оформляется протоколом</w:t>
      </w:r>
      <w:r w:rsidR="003C2CE4">
        <w:t xml:space="preserve"> (форма 7 приложения к настоящему Порядку)</w:t>
      </w:r>
      <w:r>
        <w:t xml:space="preserve">, который в течение 3 рабочих дней </w:t>
      </w:r>
      <w:proofErr w:type="gramStart"/>
      <w:r>
        <w:t>с даты принятия</w:t>
      </w:r>
      <w:proofErr w:type="gramEnd"/>
      <w:r>
        <w:t xml:space="preserve"> решения конкурсной комиссией, направляется исполнителю </w:t>
      </w:r>
      <w:r w:rsidR="00FC71E4">
        <w:t>М</w:t>
      </w:r>
      <w:r>
        <w:t>П.</w:t>
      </w:r>
    </w:p>
    <w:p w:rsidR="00BE5FE2" w:rsidRPr="000741BE" w:rsidRDefault="00BE5FE2" w:rsidP="000741B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09"/>
        </w:tabs>
        <w:spacing w:after="0" w:line="264" w:lineRule="auto"/>
        <w:ind w:firstLine="740"/>
        <w:jc w:val="both"/>
      </w:pPr>
      <w:r w:rsidRPr="000741BE">
        <w:t>Выписка из протокола, указанного в пункте 4</w:t>
      </w:r>
      <w:r w:rsidR="00162BBA" w:rsidRPr="000741BE">
        <w:t>9</w:t>
      </w:r>
      <w:r w:rsidRPr="000741BE">
        <w:t xml:space="preserve"> раздела III </w:t>
      </w:r>
      <w:r w:rsidRPr="000741BE">
        <w:lastRenderedPageBreak/>
        <w:t xml:space="preserve">настоящего Порядка, размещается на официальном </w:t>
      </w:r>
      <w:r w:rsidR="00162BBA" w:rsidRPr="000741BE">
        <w:t>сайте Администрации Тутаевского муниципального района</w:t>
      </w:r>
      <w:r w:rsidRPr="000741BE">
        <w:t xml:space="preserve"> в сети «Интернет» в течение </w:t>
      </w:r>
      <w:r w:rsidR="00162BBA" w:rsidRPr="000741BE">
        <w:t>3</w:t>
      </w:r>
      <w:r w:rsidRPr="000741BE">
        <w:t xml:space="preserve"> рабочих дней </w:t>
      </w:r>
      <w:proofErr w:type="gramStart"/>
      <w:r w:rsidRPr="000741BE">
        <w:t>с даты</w:t>
      </w:r>
      <w:proofErr w:type="gramEnd"/>
      <w:r w:rsidRPr="000741BE">
        <w:t xml:space="preserve"> его получения.</w:t>
      </w:r>
    </w:p>
    <w:p w:rsidR="000741BE" w:rsidRPr="000741BE" w:rsidRDefault="00BE5FE2" w:rsidP="000741BE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 w:rsidRPr="000741BE">
        <w:t xml:space="preserve">В течение </w:t>
      </w:r>
      <w:r w:rsidR="005E3DAB">
        <w:t>5</w:t>
      </w:r>
      <w:r w:rsidRPr="000741BE">
        <w:t xml:space="preserve"> рабочих дней </w:t>
      </w:r>
      <w:proofErr w:type="gramStart"/>
      <w:r w:rsidRPr="000741BE">
        <w:t>с даты получения</w:t>
      </w:r>
      <w:proofErr w:type="gramEnd"/>
      <w:r w:rsidRPr="000741BE">
        <w:t xml:space="preserve"> протокола, указанного в пункте 4</w:t>
      </w:r>
      <w:r w:rsidR="00162BBA" w:rsidRPr="000741BE">
        <w:t>9</w:t>
      </w:r>
      <w:r w:rsidRPr="000741BE">
        <w:t xml:space="preserve"> раздела </w:t>
      </w:r>
      <w:r w:rsidRPr="000741BE">
        <w:rPr>
          <w:lang w:val="en-US" w:bidi="en-US"/>
        </w:rPr>
        <w:t>III</w:t>
      </w:r>
      <w:r w:rsidRPr="000741BE">
        <w:rPr>
          <w:lang w:bidi="en-US"/>
        </w:rPr>
        <w:t xml:space="preserve"> </w:t>
      </w:r>
      <w:r w:rsidRPr="000741BE">
        <w:t xml:space="preserve">настоящего Порядка, исполнитель </w:t>
      </w:r>
      <w:r w:rsidR="00162BBA" w:rsidRPr="000741BE">
        <w:t>М</w:t>
      </w:r>
      <w:r w:rsidRPr="000741BE">
        <w:t>П издает правовой акт об определении победителей конкурсного отбора с указанием размеров грантов.</w:t>
      </w:r>
    </w:p>
    <w:p w:rsidR="002A67A1" w:rsidRPr="000741BE" w:rsidRDefault="00BE5FE2" w:rsidP="000741B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14"/>
        </w:tabs>
        <w:spacing w:after="0" w:line="264" w:lineRule="auto"/>
        <w:ind w:firstLine="740"/>
        <w:jc w:val="both"/>
      </w:pPr>
      <w:r w:rsidRPr="000741BE">
        <w:t xml:space="preserve">Не позднее </w:t>
      </w:r>
      <w:r w:rsidR="005E3DAB">
        <w:t>5</w:t>
      </w:r>
      <w:r w:rsidRPr="000741BE">
        <w:t xml:space="preserve"> рабочих дней </w:t>
      </w:r>
      <w:proofErr w:type="gramStart"/>
      <w:r w:rsidRPr="000741BE">
        <w:t>с даты принятия</w:t>
      </w:r>
      <w:proofErr w:type="gramEnd"/>
      <w:r w:rsidRPr="000741BE">
        <w:t xml:space="preserve"> правового акта об определении победителей конкурсного отбора исполнитель </w:t>
      </w:r>
      <w:r w:rsidR="00162BBA" w:rsidRPr="000741BE">
        <w:t>М</w:t>
      </w:r>
      <w:r w:rsidRPr="000741BE">
        <w:t xml:space="preserve">П </w:t>
      </w:r>
      <w:r w:rsidR="002A67A1" w:rsidRPr="000741BE">
        <w:t xml:space="preserve">согласовывает и подписывает проект соглашения о предоставлении гранта (далее – соглашение) и приглашает </w:t>
      </w:r>
      <w:r w:rsidR="006E286C">
        <w:t xml:space="preserve">руководителей СОНКО - </w:t>
      </w:r>
      <w:r w:rsidR="002A67A1" w:rsidRPr="000741BE">
        <w:t>победителей конкурсного отбора для подписания соглашения в Администрацию Тутаевского муниципального района.</w:t>
      </w:r>
    </w:p>
    <w:p w:rsidR="00BE5FE2" w:rsidRDefault="00BE5FE2" w:rsidP="000741BE">
      <w:pPr>
        <w:pStyle w:val="20"/>
        <w:shd w:val="clear" w:color="auto" w:fill="auto"/>
        <w:tabs>
          <w:tab w:val="left" w:pos="0"/>
        </w:tabs>
        <w:spacing w:after="0" w:line="264" w:lineRule="auto"/>
        <w:ind w:firstLine="740"/>
        <w:jc w:val="both"/>
      </w:pPr>
      <w:r w:rsidRPr="000741BE">
        <w:t xml:space="preserve">В течение </w:t>
      </w:r>
      <w:r w:rsidR="005E3DAB">
        <w:t>3</w:t>
      </w:r>
      <w:r w:rsidRPr="000741BE">
        <w:t xml:space="preserve"> рабочих дней с </w:t>
      </w:r>
      <w:r w:rsidR="002A67A1" w:rsidRPr="000741BE">
        <w:t>момента получения приглашения на подписание проекта соглашения</w:t>
      </w:r>
      <w:r w:rsidRPr="000741BE">
        <w:t xml:space="preserve"> победитель конкурсного отбора подпис</w:t>
      </w:r>
      <w:r w:rsidR="002A67A1" w:rsidRPr="000741BE">
        <w:t>ывает</w:t>
      </w:r>
      <w:r w:rsidRPr="000741BE">
        <w:t xml:space="preserve"> проект соглашения.</w:t>
      </w:r>
    </w:p>
    <w:p w:rsidR="00BE5FE2" w:rsidRDefault="002A67A1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 день подписания соглашения </w:t>
      </w:r>
      <w:r w:rsidR="00BE5FE2">
        <w:t>победител</w:t>
      </w:r>
      <w:r>
        <w:t>ю</w:t>
      </w:r>
      <w:r w:rsidR="00BE5FE2">
        <w:t xml:space="preserve"> конкурсного отбора</w:t>
      </w:r>
      <w:r>
        <w:t xml:space="preserve"> выдается второй экземпляр соглашения, о чем </w:t>
      </w:r>
      <w:r w:rsidR="000741BE">
        <w:t>делается запись в журнале регистрации соглашений</w:t>
      </w:r>
      <w:r w:rsidR="00BE5FE2">
        <w:t>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after="0" w:line="264" w:lineRule="auto"/>
        <w:ind w:firstLine="740"/>
        <w:jc w:val="both"/>
      </w:pPr>
      <w:r>
        <w:t>Победитель конкурсного отбора исключается из числа победителей конкурсного отбора в случаях: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64" w:lineRule="auto"/>
        <w:ind w:firstLine="740"/>
        <w:jc w:val="both"/>
      </w:pPr>
      <w:r>
        <w:t xml:space="preserve">получения исполнителем </w:t>
      </w:r>
      <w:r w:rsidR="00162BBA">
        <w:t>М</w:t>
      </w:r>
      <w:r>
        <w:t>П официального уведомления от победителя конкурсного отбора об отказе от получения гранта;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64" w:lineRule="auto"/>
        <w:ind w:firstLine="740"/>
        <w:jc w:val="both"/>
      </w:pPr>
      <w:r>
        <w:t>не</w:t>
      </w:r>
      <w:r w:rsidR="000741BE">
        <w:t xml:space="preserve"> подписания </w:t>
      </w:r>
      <w:r>
        <w:t>в срок, предусмотренный абзацем вторым пункта 5</w:t>
      </w:r>
      <w:r w:rsidR="00162BBA">
        <w:t>2</w:t>
      </w:r>
      <w:r>
        <w:t xml:space="preserve"> раздела III настоящего Порядка, проекта соглашения;</w:t>
      </w:r>
    </w:p>
    <w:p w:rsidR="00BE5FE2" w:rsidRDefault="00BE5FE2" w:rsidP="00811973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64" w:lineRule="auto"/>
        <w:ind w:firstLine="740"/>
        <w:jc w:val="both"/>
      </w:pPr>
      <w:r>
        <w:t>выявления при подготовке проекта соглашения фактов представления в заявке победителя конкурсного отбора недостоверной информации, несоответствия представленной заявки требованиям, указанным в пункте 7 раздела II настоящего Порядка.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after="0" w:line="264" w:lineRule="auto"/>
        <w:ind w:firstLine="740"/>
        <w:jc w:val="both"/>
      </w:pPr>
      <w:r>
        <w:t>При исключении победителя конкурсного отбора в случаях, предусмотренных пунктом 5</w:t>
      </w:r>
      <w:r w:rsidR="00162BBA">
        <w:t>3</w:t>
      </w:r>
      <w:r>
        <w:t xml:space="preserve"> раздела III настоящего Порядка, право на заключение соглашения предоставляется участнику, получившему наибольший бал в рейтинге проектов, но не включенному в список победителей конкурсного отбора (далее - соискатель). При этом размер гранта, предоставляемый соискателю, не может превышать размер гранта, предоставляемого ранее исключенному победителю конкурсного отбора.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 случае отказа соискателя от предоставления измененного размера гранта право на заключение соглашения предоставляется участнику конкурсного отбора, занявшему следующее место после соискателя в рейтинге проектов, на условиях, определенных </w:t>
      </w:r>
      <w:r w:rsidR="002A67A1">
        <w:t xml:space="preserve">в абзаце первом </w:t>
      </w:r>
      <w:r>
        <w:t>пункт</w:t>
      </w:r>
      <w:r w:rsidR="002A67A1">
        <w:t>а</w:t>
      </w:r>
      <w:r>
        <w:t xml:space="preserve"> 5</w:t>
      </w:r>
      <w:r w:rsidR="002A67A1">
        <w:t>4</w:t>
      </w:r>
      <w:r>
        <w:t xml:space="preserve"> </w:t>
      </w:r>
      <w:r>
        <w:lastRenderedPageBreak/>
        <w:t>раздела III настоящего Порядка.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>Право на заключение соглашения предоставляется соискателям до момента, при котором проекты не могут быть реализованы при образовавшемся в ходе передачи права на заключение соглашения с соискателями остатке средств.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264" w:lineRule="auto"/>
        <w:ind w:firstLine="740"/>
        <w:jc w:val="both"/>
      </w:pPr>
      <w:r>
        <w:t>При наличии обстоятельств, предусмотренных пунктом 5</w:t>
      </w:r>
      <w:r w:rsidR="002A67A1">
        <w:t>3</w:t>
      </w:r>
      <w:r>
        <w:t xml:space="preserve"> данного раздела настоящего Порядка, исполнитель </w:t>
      </w:r>
      <w:r w:rsidR="002A67A1">
        <w:t>М</w:t>
      </w:r>
      <w:r>
        <w:t xml:space="preserve">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</w:t>
      </w:r>
      <w:r w:rsidR="002A67A1">
        <w:t>15</w:t>
      </w:r>
      <w:r>
        <w:t xml:space="preserve"> рабочих дней </w:t>
      </w:r>
      <w:proofErr w:type="gramStart"/>
      <w:r>
        <w:t>с даты принятия</w:t>
      </w:r>
      <w:proofErr w:type="gramEnd"/>
      <w:r>
        <w:t xml:space="preserve"> правового акта исполнителя </w:t>
      </w:r>
      <w:r w:rsidR="002A67A1">
        <w:t>М</w:t>
      </w:r>
      <w:r>
        <w:t>П.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В течение 5 рабочих дней </w:t>
      </w:r>
      <w:proofErr w:type="gramStart"/>
      <w:r>
        <w:t>с даты получения</w:t>
      </w:r>
      <w:proofErr w:type="gramEnd"/>
      <w:r>
        <w:t xml:space="preserve">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отбора, получившего наибольший балл в рейтинге, но не включенного в список победителей конкурсного отбора.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>При этом объемы грантов, предоставляемые иным победителям конкурсного отбора, остаются неизменными.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Соответствующие изменения вносятся в правовой акт исполнителя </w:t>
      </w:r>
      <w:r w:rsidR="002A67A1">
        <w:t>М</w:t>
      </w:r>
      <w:r>
        <w:t>П об определении победителей конкурсного отбора в течение 5 рабочих дней после принятия конкурсной комиссией решения об определении дополнительных победителей конкурсного отбора.</w:t>
      </w:r>
    </w:p>
    <w:p w:rsidR="00BE5FE2" w:rsidRDefault="00BE5FE2" w:rsidP="00811973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after="0" w:line="264" w:lineRule="auto"/>
        <w:ind w:firstLine="740"/>
        <w:jc w:val="both"/>
      </w:pPr>
      <w:r>
        <w:t xml:space="preserve">Исполнитель </w:t>
      </w:r>
      <w:r w:rsidR="002A67A1">
        <w:t>М</w:t>
      </w:r>
      <w:r>
        <w:t>П в любой момент до утверждения итогов конкурсного отбора вправе прекратить проведение конкурсного отбора без возмещения его участникам каких-либо расходов или убытков.</w:t>
      </w:r>
    </w:p>
    <w:p w:rsidR="00BE5FE2" w:rsidRDefault="00BE5FE2" w:rsidP="00811973">
      <w:pPr>
        <w:pStyle w:val="20"/>
        <w:shd w:val="clear" w:color="auto" w:fill="auto"/>
        <w:spacing w:after="0" w:line="264" w:lineRule="auto"/>
        <w:ind w:firstLine="740"/>
        <w:jc w:val="both"/>
      </w:pPr>
      <w:r>
        <w:t xml:space="preserve">Уведомление о прекращении проведения конкурсного отбора размещается на официальном </w:t>
      </w:r>
      <w:r w:rsidR="002A67A1">
        <w:t>сайте Администрации Тутаевского муниципального района</w:t>
      </w:r>
      <w:r>
        <w:t xml:space="preserve"> в сети «Интернет» в день принятия решения.</w:t>
      </w:r>
    </w:p>
    <w:p w:rsidR="00EA0B6D" w:rsidRDefault="00BE5FE2" w:rsidP="002A67A1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Исполнитель </w:t>
      </w:r>
      <w:r w:rsidR="002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Pr="002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 обеспечивает сохранность заявок в течение 3 лет с момента завершения конкурсных процедур.</w:t>
      </w:r>
    </w:p>
    <w:p w:rsidR="00914648" w:rsidRDefault="00914648" w:rsidP="002A67A1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914648" w:rsidSect="00962E0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4648" w:rsidRPr="003F0D1D" w:rsidRDefault="00914648" w:rsidP="00914648">
      <w:pPr>
        <w:pStyle w:val="Default"/>
        <w:ind w:left="4536" w:firstLine="426"/>
      </w:pPr>
      <w:r w:rsidRPr="003F0D1D">
        <w:lastRenderedPageBreak/>
        <w:t xml:space="preserve">Приложение </w:t>
      </w:r>
    </w:p>
    <w:p w:rsidR="00914648" w:rsidRPr="003F0D1D" w:rsidRDefault="00914648" w:rsidP="00914648">
      <w:pPr>
        <w:pStyle w:val="Default"/>
        <w:ind w:left="4820"/>
      </w:pPr>
      <w:r w:rsidRPr="003F0D1D">
        <w:t xml:space="preserve">к Порядку проведения конкурсного отбора </w:t>
      </w:r>
      <w:r w:rsidRPr="00A04DC1">
        <w:t xml:space="preserve">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муниципальной программы </w:t>
      </w:r>
      <w:r w:rsidRPr="003F0D1D">
        <w:t xml:space="preserve"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 </w:t>
      </w:r>
    </w:p>
    <w:p w:rsidR="00914648" w:rsidRDefault="00914648" w:rsidP="00914648">
      <w:pPr>
        <w:pStyle w:val="Default"/>
        <w:ind w:left="4536" w:firstLine="426"/>
        <w:rPr>
          <w:sz w:val="28"/>
          <w:szCs w:val="28"/>
        </w:rPr>
      </w:pPr>
    </w:p>
    <w:p w:rsidR="00914648" w:rsidRDefault="00914648" w:rsidP="00914648">
      <w:pPr>
        <w:pStyle w:val="Default"/>
        <w:ind w:left="4536" w:firstLine="426"/>
        <w:rPr>
          <w:sz w:val="28"/>
          <w:szCs w:val="28"/>
        </w:rPr>
      </w:pPr>
    </w:p>
    <w:p w:rsidR="00914648" w:rsidRDefault="00914648" w:rsidP="00914648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  <w:r w:rsidR="00B25F10">
        <w:rPr>
          <w:b/>
          <w:bCs/>
          <w:sz w:val="28"/>
          <w:szCs w:val="28"/>
        </w:rPr>
        <w:t xml:space="preserve"> ДОКУМЕНТОВ</w:t>
      </w:r>
    </w:p>
    <w:p w:rsidR="00914648" w:rsidRDefault="00914648" w:rsidP="00914648">
      <w:pPr>
        <w:pStyle w:val="Default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конкурсно</w:t>
      </w:r>
      <w:r w:rsidR="00B25F10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отбор</w:t>
      </w:r>
      <w:r w:rsidR="00B25F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14648">
        <w:rPr>
          <w:b/>
          <w:sz w:val="28"/>
          <w:szCs w:val="28"/>
        </w:rPr>
        <w:t xml:space="preserve">заявок физических лиц </w:t>
      </w:r>
      <w:r w:rsidR="00DC308E">
        <w:rPr>
          <w:b/>
          <w:sz w:val="28"/>
          <w:szCs w:val="28"/>
        </w:rPr>
        <w:t xml:space="preserve">(лидеров ТОС) </w:t>
      </w:r>
      <w:r w:rsidRPr="00914648">
        <w:rPr>
          <w:b/>
          <w:sz w:val="28"/>
          <w:szCs w:val="28"/>
        </w:rPr>
        <w:t>для предоставления из бюджета Тутаевского муниципального района</w:t>
      </w:r>
      <w:r w:rsidR="00731B4D">
        <w:rPr>
          <w:b/>
          <w:sz w:val="28"/>
          <w:szCs w:val="28"/>
        </w:rPr>
        <w:t xml:space="preserve">, </w:t>
      </w:r>
      <w:r w:rsidR="00731B4D" w:rsidRPr="00731B4D">
        <w:rPr>
          <w:b/>
          <w:sz w:val="28"/>
          <w:szCs w:val="28"/>
        </w:rPr>
        <w:t xml:space="preserve">городского поселения Тутаев Ярославской области </w:t>
      </w:r>
      <w:r w:rsidRPr="00914648">
        <w:rPr>
          <w:b/>
          <w:sz w:val="28"/>
          <w:szCs w:val="28"/>
        </w:rPr>
        <w:t xml:space="preserve">грантов на реализацию общественно-гражданских инициатив в рамках исполнения муниципальной программы </w:t>
      </w:r>
      <w:r w:rsidRPr="00547C5B">
        <w:rPr>
          <w:b/>
          <w:sz w:val="28"/>
          <w:szCs w:val="28"/>
        </w:rPr>
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</w:p>
    <w:p w:rsidR="00B30760" w:rsidRDefault="00B30760" w:rsidP="00B30760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B30760" w:rsidTr="007F5BCB">
        <w:trPr>
          <w:trHeight w:val="1028"/>
          <w:jc w:val="right"/>
        </w:trPr>
        <w:tc>
          <w:tcPr>
            <w:tcW w:w="4200" w:type="dxa"/>
          </w:tcPr>
          <w:p w:rsidR="00B30760" w:rsidRDefault="00B30760" w:rsidP="007F5BCB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1 </w:t>
            </w:r>
          </w:p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B30760" w:rsidRPr="00B658A6" w:rsidRDefault="00B30760" w:rsidP="007F5BCB">
            <w:pPr>
              <w:pStyle w:val="Default"/>
              <w:ind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</w:t>
            </w:r>
            <w:r w:rsidRPr="00B658A6">
              <w:rPr>
                <w:sz w:val="26"/>
                <w:szCs w:val="26"/>
              </w:rPr>
              <w:t xml:space="preserve"> Администрации Тутаевского муниципального района</w:t>
            </w:r>
          </w:p>
          <w:p w:rsidR="00B30760" w:rsidRDefault="00B30760" w:rsidP="007F5BCB">
            <w:pPr>
              <w:pStyle w:val="Default"/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B30760" w:rsidRDefault="00B30760" w:rsidP="007F5BCB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(ФИО)</w:t>
            </w:r>
          </w:p>
        </w:tc>
      </w:tr>
    </w:tbl>
    <w:p w:rsidR="00B30760" w:rsidRDefault="00B30760" w:rsidP="00B3076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30760" w:rsidRDefault="00B30760" w:rsidP="00B30760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0760" w:rsidRDefault="00B30760" w:rsidP="00B30760">
      <w:pPr>
        <w:pStyle w:val="Default"/>
        <w:ind w:firstLine="426"/>
        <w:jc w:val="center"/>
        <w:rPr>
          <w:sz w:val="26"/>
          <w:szCs w:val="26"/>
        </w:rPr>
      </w:pPr>
      <w:r w:rsidRPr="00E83DAF">
        <w:rPr>
          <w:sz w:val="26"/>
          <w:szCs w:val="26"/>
        </w:rPr>
        <w:t xml:space="preserve">на участие в конкурсном отборе заявок </w:t>
      </w:r>
      <w:r w:rsidRPr="00FF5E9F">
        <w:rPr>
          <w:sz w:val="26"/>
          <w:szCs w:val="26"/>
        </w:rPr>
        <w:t xml:space="preserve">физических лиц </w:t>
      </w:r>
      <w:r>
        <w:rPr>
          <w:sz w:val="26"/>
          <w:szCs w:val="26"/>
        </w:rPr>
        <w:t xml:space="preserve">(лидеров ТОС) </w:t>
      </w:r>
      <w:r w:rsidRPr="00FF5E9F">
        <w:rPr>
          <w:sz w:val="26"/>
          <w:szCs w:val="26"/>
        </w:rPr>
        <w:t>для предоставления из бюджета Тутаевского муниципального района</w:t>
      </w:r>
      <w:r>
        <w:rPr>
          <w:sz w:val="26"/>
          <w:szCs w:val="26"/>
        </w:rPr>
        <w:t>, городского поселения Тутаев</w:t>
      </w:r>
      <w:r w:rsidRPr="00FF5E9F">
        <w:rPr>
          <w:sz w:val="26"/>
          <w:szCs w:val="26"/>
        </w:rPr>
        <w:t xml:space="preserve"> грантов на реализацию общественно-гражданских инициатив в рамках исполнения муниципальной программы </w:t>
      </w:r>
      <w:r w:rsidRPr="00E83DAF">
        <w:rPr>
          <w:sz w:val="26"/>
          <w:szCs w:val="26"/>
        </w:rPr>
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</w:p>
    <w:p w:rsidR="00B30760" w:rsidRDefault="00B30760" w:rsidP="00B30760">
      <w:pPr>
        <w:pStyle w:val="Default"/>
        <w:ind w:firstLine="426"/>
        <w:jc w:val="center"/>
        <w:rPr>
          <w:sz w:val="26"/>
          <w:szCs w:val="26"/>
        </w:rPr>
      </w:pPr>
    </w:p>
    <w:p w:rsidR="00B30760" w:rsidRDefault="00B30760" w:rsidP="00B3076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 </w:t>
      </w:r>
    </w:p>
    <w:p w:rsidR="00B30760" w:rsidRDefault="00B30760" w:rsidP="00B30760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(ФИО гражданина полностью)</w:t>
      </w:r>
    </w:p>
    <w:p w:rsidR="00B30760" w:rsidRDefault="00B30760" w:rsidP="00B30760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направляю заявку для участия в конкурсном отборе заявок </w:t>
      </w:r>
      <w:r w:rsidRPr="00FF5E9F">
        <w:rPr>
          <w:sz w:val="28"/>
          <w:szCs w:val="28"/>
        </w:rPr>
        <w:t xml:space="preserve">физических лиц </w:t>
      </w:r>
      <w:r>
        <w:rPr>
          <w:sz w:val="28"/>
          <w:szCs w:val="28"/>
        </w:rPr>
        <w:t xml:space="preserve">(лидеров ТОС) </w:t>
      </w:r>
      <w:r w:rsidRPr="00FF5E9F">
        <w:rPr>
          <w:sz w:val="28"/>
          <w:szCs w:val="28"/>
        </w:rPr>
        <w:t>для предоставления из бюджета Тутаевского муниципального района</w:t>
      </w:r>
      <w:r>
        <w:rPr>
          <w:sz w:val="28"/>
          <w:szCs w:val="28"/>
        </w:rPr>
        <w:t>, городского поселения Тутаев</w:t>
      </w:r>
      <w:r w:rsidRPr="00FF5E9F">
        <w:rPr>
          <w:sz w:val="28"/>
          <w:szCs w:val="28"/>
        </w:rPr>
        <w:t xml:space="preserve"> грантов на реализацию общественно-гражданских инициатив </w:t>
      </w:r>
      <w:r w:rsidRPr="00AB52A0">
        <w:rPr>
          <w:sz w:val="28"/>
          <w:szCs w:val="28"/>
        </w:rPr>
        <w:t>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  <w:r>
        <w:rPr>
          <w:sz w:val="28"/>
          <w:szCs w:val="28"/>
        </w:rPr>
        <w:t xml:space="preserve"> (далее – конкурсный отбор).</w:t>
      </w:r>
      <w:proofErr w:type="gramEnd"/>
    </w:p>
    <w:p w:rsidR="00B30760" w:rsidRDefault="00B30760" w:rsidP="00B30760">
      <w:pPr>
        <w:pStyle w:val="Default"/>
        <w:ind w:firstLine="426"/>
        <w:jc w:val="both"/>
        <w:rPr>
          <w:color w:val="auto"/>
        </w:rPr>
      </w:pPr>
    </w:p>
    <w:p w:rsidR="00B30760" w:rsidRDefault="00B30760" w:rsidP="00B30760">
      <w:pPr>
        <w:pStyle w:val="Default"/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заявителе: </w:t>
      </w:r>
    </w:p>
    <w:p w:rsidR="00B30760" w:rsidRDefault="00B30760" w:rsidP="00B30760">
      <w:pPr>
        <w:pStyle w:val="Default"/>
        <w:ind w:firstLine="426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2"/>
        <w:gridCol w:w="3599"/>
      </w:tblGrid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ТОС (название ТОС)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30760" w:rsidTr="007F5BCB">
        <w:trPr>
          <w:trHeight w:val="280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проживания 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280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факса (при наличии)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Tr="007F5BCB">
        <w:trPr>
          <w:trHeight w:val="126"/>
        </w:trPr>
        <w:tc>
          <w:tcPr>
            <w:tcW w:w="5972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сайта, страницы в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етях (при наличии) </w:t>
            </w:r>
          </w:p>
        </w:tc>
        <w:tc>
          <w:tcPr>
            <w:tcW w:w="3599" w:type="dxa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B30760" w:rsidRDefault="00B30760" w:rsidP="00B3076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в течение 3-х последних лет фактов нарушения порядка и условий предоставления аналогичного гранта.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</w:p>
    <w:p w:rsidR="00B30760" w:rsidRDefault="00B30760" w:rsidP="00B30760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конкурсном отборе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B30760" w:rsidRDefault="00B30760" w:rsidP="00B30760">
      <w:pPr>
        <w:pStyle w:val="Default"/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98"/>
        <w:gridCol w:w="2998"/>
        <w:gridCol w:w="3000"/>
      </w:tblGrid>
      <w:tr w:rsidR="00B30760" w:rsidTr="007F5BCB">
        <w:trPr>
          <w:trHeight w:val="289"/>
        </w:trPr>
        <w:tc>
          <w:tcPr>
            <w:tcW w:w="8996" w:type="dxa"/>
            <w:gridSpan w:val="3"/>
          </w:tcPr>
          <w:p w:rsidR="00B30760" w:rsidRDefault="00B30760" w:rsidP="007F5BCB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30760" w:rsidTr="007F5BCB">
        <w:trPr>
          <w:trHeight w:val="109"/>
        </w:trPr>
        <w:tc>
          <w:tcPr>
            <w:tcW w:w="2998" w:type="dxa"/>
          </w:tcPr>
          <w:p w:rsidR="00B30760" w:rsidRDefault="00B30760" w:rsidP="007F5BCB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B30760" w:rsidRDefault="00B30760" w:rsidP="007F5BCB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30760" w:rsidRDefault="00B30760" w:rsidP="007F5BCB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(подпись)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30760" w:rsidRDefault="00B30760" w:rsidP="007F5BCB">
            <w:pPr>
              <w:pStyle w:val="Default"/>
              <w:ind w:firstLine="2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B30760" w:rsidRPr="005C4578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5C4578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5C4578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Default="00B30760" w:rsidP="00B30760">
      <w:pPr>
        <w:ind w:firstLine="425"/>
        <w:rPr>
          <w:rFonts w:ascii="Times New Roman" w:hAnsi="Times New Roman" w:cs="Times New Roman"/>
        </w:rPr>
        <w:sectPr w:rsidR="00B30760" w:rsidSect="00962E0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0760" w:rsidRDefault="00B30760" w:rsidP="00B30760">
      <w:pPr>
        <w:pStyle w:val="20"/>
        <w:shd w:val="clear" w:color="auto" w:fill="auto"/>
        <w:spacing w:after="340" w:line="310" w:lineRule="exact"/>
        <w:ind w:left="6560"/>
      </w:pPr>
      <w:r>
        <w:lastRenderedPageBreak/>
        <w:t>Форма 2</w:t>
      </w:r>
    </w:p>
    <w:p w:rsidR="00B30760" w:rsidRDefault="00B30760" w:rsidP="00B30760">
      <w:pPr>
        <w:pStyle w:val="20"/>
        <w:shd w:val="clear" w:color="auto" w:fill="auto"/>
        <w:spacing w:after="0" w:line="310" w:lineRule="exact"/>
        <w:ind w:left="100"/>
        <w:jc w:val="center"/>
      </w:pPr>
      <w:r>
        <w:t>ПРОЕКТ</w:t>
      </w:r>
      <w:r>
        <w:br/>
      </w:r>
      <w:r>
        <w:rPr>
          <w:rStyle w:val="6"/>
        </w:rPr>
        <w:t>(наименование проекта, наименование ТОС, реализующего проект)</w:t>
      </w:r>
    </w:p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120" w:line="240" w:lineRule="auto"/>
        <w:ind w:firstLine="743"/>
        <w:jc w:val="both"/>
      </w:pPr>
      <w:r>
        <w:t>Информационная карта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2851"/>
      </w:tblGrid>
      <w:tr w:rsidR="00B30760" w:rsidTr="007F5BCB">
        <w:trPr>
          <w:trHeight w:hRule="exact" w:val="27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Полное наименование проекта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3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Руководитель (автор) проекта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(наименование должности, Ф.И.О., контактная информация)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3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Направленность проекта</w:t>
            </w:r>
            <w:r>
              <w:rPr>
                <w:rStyle w:val="211pt"/>
              </w:rPr>
              <w:br/>
              <w:t xml:space="preserve"> (проблемы, на решение которых направлен проект)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27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Цели и задачи проекта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269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Целевые группы проекта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65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 xml:space="preserve">Количество участников, охватываемых </w:t>
            </w:r>
            <w:r>
              <w:rPr>
                <w:rStyle w:val="211pt"/>
              </w:rPr>
              <w:br/>
              <w:t>мероприятиями проекта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3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 xml:space="preserve">Количество волонтеров (добровольцев), </w:t>
            </w:r>
            <w:r>
              <w:rPr>
                <w:rStyle w:val="211pt"/>
              </w:rPr>
              <w:br/>
              <w:t>привлекаемых к реализации проекта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37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Территория реализации проекта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27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Механизмы реализации проекта (перечислить)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3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tabs>
                <w:tab w:val="left" w:pos="1488"/>
                <w:tab w:val="left" w:pos="3374"/>
                <w:tab w:val="left" w:pos="5222"/>
                <w:tab w:val="left" w:pos="5798"/>
              </w:tabs>
              <w:spacing w:after="0" w:line="259" w:lineRule="exact"/>
            </w:pPr>
            <w:proofErr w:type="gramStart"/>
            <w:r>
              <w:rPr>
                <w:rStyle w:val="211pt"/>
              </w:rPr>
              <w:t>Партнеры (организации, участвующие в административной,</w:t>
            </w:r>
            <w:proofErr w:type="gramEnd"/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информационной, финансовой и иной поддержке) (при наличии)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3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Основные этапы реализации проекта (не более 0,5 страницы</w:t>
            </w:r>
            <w:r>
              <w:rPr>
                <w:rStyle w:val="211pt"/>
              </w:rPr>
              <w:br/>
              <w:t xml:space="preserve"> машинописного текста)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106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Ресурсы проекта: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59" w:lineRule="exact"/>
            </w:pPr>
            <w:r>
              <w:rPr>
                <w:rStyle w:val="211pt"/>
              </w:rPr>
              <w:t>информационно-методические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after="0" w:line="259" w:lineRule="exact"/>
            </w:pPr>
            <w:r>
              <w:rPr>
                <w:rStyle w:val="211pt"/>
              </w:rPr>
              <w:t>организационно-технические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59" w:lineRule="exact"/>
            </w:pPr>
            <w:r>
              <w:rPr>
                <w:rStyle w:val="211pt"/>
              </w:rPr>
              <w:t>человеческие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105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Источники и объемы финансирования в том числе: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259" w:lineRule="exact"/>
            </w:pPr>
            <w:r>
              <w:rPr>
                <w:rStyle w:val="211pt"/>
              </w:rPr>
              <w:t>общая стоимость проекта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59" w:lineRule="exact"/>
            </w:pPr>
            <w:r>
              <w:rPr>
                <w:rStyle w:val="211pt"/>
              </w:rPr>
              <w:t>сумма запрашиваемой субсидии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59" w:lineRule="exact"/>
            </w:pPr>
            <w:r>
              <w:rPr>
                <w:rStyle w:val="211pt"/>
              </w:rPr>
              <w:t xml:space="preserve">форма и объем </w:t>
            </w:r>
            <w:proofErr w:type="spellStart"/>
            <w:r>
              <w:rPr>
                <w:rStyle w:val="211pt"/>
              </w:rPr>
              <w:t>софинансирования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7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 xml:space="preserve">Изготавливаемый продукт или </w:t>
            </w:r>
            <w:r>
              <w:rPr>
                <w:rStyle w:val="211pt"/>
              </w:rPr>
              <w:br/>
              <w:t>предоставляемая социальная услуга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3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 xml:space="preserve">Ожидаемые результаты </w:t>
            </w:r>
            <w:r>
              <w:rPr>
                <w:rStyle w:val="211pt"/>
              </w:rPr>
              <w:br/>
              <w:t>(измеряемые, перечислить)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54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Дополнительная информация</w:t>
            </w:r>
          </w:p>
          <w:p w:rsidR="00B30760" w:rsidRDefault="00B30760" w:rsidP="007F5BCB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</w:rPr>
              <w:t>(история возникновения проекта, основные публикации)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0760" w:rsidRDefault="00B30760" w:rsidP="00B30760">
      <w:pPr>
        <w:framePr w:w="9514" w:wrap="notBeside" w:vAnchor="text" w:hAnchor="text" w:xAlign="center" w:y="1"/>
        <w:rPr>
          <w:sz w:val="2"/>
          <w:szCs w:val="2"/>
        </w:rPr>
      </w:pPr>
    </w:p>
    <w:p w:rsidR="00B30760" w:rsidRDefault="00B30760" w:rsidP="00B30760">
      <w:pPr>
        <w:rPr>
          <w:sz w:val="2"/>
          <w:szCs w:val="2"/>
        </w:rPr>
      </w:pPr>
    </w:p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289" w:after="0" w:line="317" w:lineRule="exact"/>
        <w:ind w:right="180" w:firstLine="740"/>
        <w:jc w:val="both"/>
      </w:pPr>
      <w:r>
        <w:t>Общие положения, обоснование актуальности проекта (не более 3 страниц машинописного текста).</w:t>
      </w:r>
    </w:p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317" w:lineRule="exact"/>
        <w:ind w:right="180" w:firstLine="740"/>
        <w:jc w:val="both"/>
      </w:pPr>
      <w:r>
        <w:t>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Сроки реализации и календарный план-график проекта:</w:t>
      </w:r>
    </w:p>
    <w:p w:rsidR="00B30760" w:rsidRDefault="00B30760" w:rsidP="00B30760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  <w:sectPr w:rsidR="00B30760">
          <w:headerReference w:type="default" r:id="rId9"/>
          <w:headerReference w:type="first" r:id="rId10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B30760" w:rsidRDefault="00B30760" w:rsidP="00B30760">
      <w:pPr>
        <w:framePr w:w="14803" w:wrap="notBeside" w:vAnchor="text" w:hAnchor="text" w:xAlign="center" w:y="1"/>
        <w:rPr>
          <w:sz w:val="2"/>
          <w:szCs w:val="2"/>
        </w:rPr>
      </w:pPr>
    </w:p>
    <w:p w:rsidR="00B30760" w:rsidRDefault="00B30760" w:rsidP="00B30760">
      <w:pPr>
        <w:rPr>
          <w:sz w:val="2"/>
          <w:szCs w:val="2"/>
        </w:rPr>
      </w:pPr>
    </w:p>
    <w:p w:rsidR="00B30760" w:rsidRPr="00962E02" w:rsidRDefault="00B30760" w:rsidP="00B30760">
      <w:pPr>
        <w:pStyle w:val="20"/>
        <w:shd w:val="clear" w:color="auto" w:fill="auto"/>
        <w:tabs>
          <w:tab w:val="left" w:pos="1093"/>
        </w:tabs>
        <w:spacing w:after="0" w:line="240" w:lineRule="auto"/>
        <w:ind w:left="83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30760" w:rsidRDefault="00B30760" w:rsidP="00B30760">
      <w:pPr>
        <w:pStyle w:val="20"/>
        <w:shd w:val="clear" w:color="auto" w:fill="auto"/>
        <w:tabs>
          <w:tab w:val="left" w:pos="1093"/>
        </w:tabs>
        <w:spacing w:before="280" w:after="0"/>
        <w:ind w:left="8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536"/>
        <w:gridCol w:w="907"/>
        <w:gridCol w:w="715"/>
        <w:gridCol w:w="720"/>
        <w:gridCol w:w="773"/>
        <w:gridCol w:w="706"/>
        <w:gridCol w:w="710"/>
        <w:gridCol w:w="710"/>
        <w:gridCol w:w="706"/>
        <w:gridCol w:w="706"/>
        <w:gridCol w:w="706"/>
        <w:gridCol w:w="710"/>
        <w:gridCol w:w="734"/>
        <w:gridCol w:w="782"/>
      </w:tblGrid>
      <w:tr w:rsidR="00B30760" w:rsidTr="007F5BCB">
        <w:trPr>
          <w:trHeight w:hRule="exact" w:val="3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40"/>
            </w:pPr>
            <w:r>
              <w:rPr>
                <w:rStyle w:val="211pt"/>
              </w:rPr>
              <w:t>№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4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880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</w:pPr>
            <w:r>
              <w:rPr>
                <w:rStyle w:val="211pt"/>
              </w:rPr>
              <w:t>«</w:t>
            </w:r>
            <w:r>
              <w:rPr>
                <w:rStyle w:val="211pt"/>
              </w:rPr>
              <w:tab/>
              <w:t>»</w:t>
            </w:r>
            <w:r>
              <w:rPr>
                <w:rStyle w:val="211pt"/>
              </w:rPr>
              <w:tab/>
              <w:t>201 года - «</w:t>
            </w:r>
            <w:r>
              <w:rPr>
                <w:rStyle w:val="211pt"/>
              </w:rPr>
              <w:tab/>
              <w:t>»</w:t>
            </w:r>
            <w:r>
              <w:rPr>
                <w:rStyle w:val="211pt"/>
              </w:rPr>
              <w:tab/>
              <w:t>201 года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</w:tr>
      <w:tr w:rsidR="00B30760" w:rsidTr="007F5BCB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760" w:rsidRDefault="00B30760" w:rsidP="007F5BCB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760" w:rsidRDefault="00B30760" w:rsidP="007F5BCB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месяца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0760" w:rsidRDefault="00B30760" w:rsidP="007F5BCB"/>
        </w:tc>
      </w:tr>
      <w:tr w:rsidR="00B30760" w:rsidTr="007F5BCB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right="30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60"/>
            </w:pPr>
            <w:r>
              <w:rPr>
                <w:rStyle w:val="211pt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80"/>
            </w:pPr>
            <w:r>
              <w:rPr>
                <w:rStyle w:val="211pt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300"/>
            </w:pPr>
            <w:r>
              <w:rPr>
                <w:rStyle w:val="211pt"/>
              </w:rPr>
              <w:t>15</w:t>
            </w:r>
          </w:p>
        </w:tc>
      </w:tr>
      <w:tr w:rsidR="00B30760" w:rsidTr="007F5BCB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320"/>
            </w:pPr>
            <w:r>
              <w:rPr>
                <w:rStyle w:val="211pt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Default="00B30760" w:rsidP="007F5BCB">
            <w:pPr>
              <w:pStyle w:val="20"/>
              <w:shd w:val="clear" w:color="auto" w:fill="auto"/>
              <w:spacing w:after="0" w:line="244" w:lineRule="exact"/>
              <w:ind w:left="240"/>
            </w:pPr>
            <w:r>
              <w:rPr>
                <w:rStyle w:val="211pt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</w:tr>
      <w:tr w:rsidR="00B30760" w:rsidTr="007F5BCB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Default="00B30760" w:rsidP="007F5BCB">
            <w:pPr>
              <w:rPr>
                <w:sz w:val="10"/>
                <w:szCs w:val="10"/>
              </w:rPr>
            </w:pPr>
          </w:p>
        </w:tc>
      </w:tr>
    </w:tbl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280" w:after="0"/>
        <w:ind w:firstLine="840"/>
      </w:pPr>
      <w:r>
        <w:t>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0"/>
        <w:ind w:firstLine="840"/>
      </w:pPr>
      <w:r>
        <w:t>Опыт заявителя и партнеров (при наличии) в реализации подобных проектов.</w:t>
      </w:r>
    </w:p>
    <w:p w:rsidR="00B30760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349"/>
        <w:ind w:firstLine="840"/>
      </w:pPr>
      <w:r>
        <w:t>Дополнительные материалы.</w:t>
      </w:r>
    </w:p>
    <w:p w:rsidR="00B30760" w:rsidRDefault="00B30760" w:rsidP="00B30760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>
        <w:tab/>
      </w:r>
      <w:r>
        <w:tab/>
      </w:r>
      <w:r>
        <w:tab/>
      </w:r>
    </w:p>
    <w:p w:rsidR="00B30760" w:rsidRDefault="00B30760" w:rsidP="00B30760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>
        <w:tab/>
        <w:t>(подпись)</w:t>
      </w:r>
      <w:r>
        <w:tab/>
        <w:t>(расшифровка подписи)</w:t>
      </w:r>
    </w:p>
    <w:p w:rsidR="00B30760" w:rsidRDefault="00B30760" w:rsidP="00B30760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B30760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Default="00B30760" w:rsidP="00B30760">
      <w:pPr>
        <w:ind w:firstLine="425"/>
        <w:rPr>
          <w:rFonts w:ascii="Times New Roman" w:hAnsi="Times New Roman" w:cs="Times New Roman"/>
        </w:rPr>
        <w:sectPr w:rsidR="00B30760" w:rsidSect="00962E02">
          <w:pgSz w:w="16838" w:h="11906" w:orient="landscape"/>
          <w:pgMar w:top="397" w:right="1134" w:bottom="851" w:left="1134" w:header="709" w:footer="709" w:gutter="0"/>
          <w:cols w:space="708"/>
          <w:titlePg/>
          <w:docGrid w:linePitch="360"/>
        </w:sectPr>
      </w:pPr>
    </w:p>
    <w:p w:rsidR="00B30760" w:rsidRDefault="00B30760" w:rsidP="00B30760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B30760" w:rsidRDefault="00B30760" w:rsidP="00B30760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B30760" w:rsidRDefault="00B30760" w:rsidP="00B30760">
      <w:pPr>
        <w:pStyle w:val="20"/>
        <w:shd w:val="clear" w:color="auto" w:fill="auto"/>
        <w:spacing w:after="120" w:line="240" w:lineRule="auto"/>
        <w:ind w:left="11402"/>
        <w:jc w:val="center"/>
      </w:pPr>
      <w:r>
        <w:t>Форма 3</w:t>
      </w:r>
    </w:p>
    <w:p w:rsidR="00B30760" w:rsidRPr="000029C7" w:rsidRDefault="00B30760" w:rsidP="00B30760">
      <w:pPr>
        <w:widowControl/>
        <w:overflowPunct w:val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</w:t>
      </w:r>
    </w:p>
    <w:p w:rsidR="00B30760" w:rsidRPr="000029C7" w:rsidRDefault="00B30760" w:rsidP="00B30760">
      <w:pPr>
        <w:widowControl/>
        <w:overflowPunct w:val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расходов на реализацию проекта </w:t>
      </w:r>
    </w:p>
    <w:p w:rsidR="00B30760" w:rsidRPr="000029C7" w:rsidRDefault="00B30760" w:rsidP="00B3076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_______________________________________________________________________________,</w:t>
      </w:r>
    </w:p>
    <w:p w:rsidR="00B30760" w:rsidRPr="000029C7" w:rsidRDefault="00B30760" w:rsidP="00B3076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ar-SA"/>
        </w:rPr>
        <w:t>(полное наименование проекта)</w:t>
      </w:r>
    </w:p>
    <w:p w:rsidR="00B30760" w:rsidRPr="000029C7" w:rsidRDefault="00B30760" w:rsidP="00B3076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1495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230"/>
        <w:gridCol w:w="1559"/>
        <w:gridCol w:w="1417"/>
        <w:gridCol w:w="1134"/>
        <w:gridCol w:w="1276"/>
        <w:gridCol w:w="1726"/>
      </w:tblGrid>
      <w:tr w:rsidR="00B30760" w:rsidRPr="000029C7" w:rsidTr="007F5BCB">
        <w:trPr>
          <w:trHeight w:val="145"/>
          <w:jc w:val="center"/>
        </w:trPr>
        <w:tc>
          <w:tcPr>
            <w:tcW w:w="610" w:type="dxa"/>
            <w:vMerge w:val="restart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spellEnd"/>
            <w:proofErr w:type="gramEnd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Статья затрат</w:t>
            </w:r>
          </w:p>
        </w:tc>
        <w:tc>
          <w:tcPr>
            <w:tcW w:w="1559" w:type="dxa"/>
            <w:vMerge w:val="restart"/>
          </w:tcPr>
          <w:p w:rsidR="00B30760" w:rsidRPr="000029C7" w:rsidRDefault="00B30760" w:rsidP="007F5BCB">
            <w:pPr>
              <w:widowControl/>
              <w:ind w:left="1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  <w:t>-</w:t>
            </w: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  <w:t>во ед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  <w:t>.</w:t>
            </w:r>
          </w:p>
          <w:p w:rsidR="00B30760" w:rsidRPr="000029C7" w:rsidRDefault="00B30760" w:rsidP="007F5BCB">
            <w:pPr>
              <w:widowControl/>
              <w:ind w:left="1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  <w:t>Стоимость единицы</w:t>
            </w:r>
          </w:p>
        </w:tc>
        <w:tc>
          <w:tcPr>
            <w:tcW w:w="1134" w:type="dxa"/>
            <w:vMerge w:val="restart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Сумма – </w:t>
            </w:r>
          </w:p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всего</w:t>
            </w:r>
          </w:p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  <w:tc>
          <w:tcPr>
            <w:tcW w:w="3002" w:type="dxa"/>
            <w:gridSpan w:val="2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В том числе:</w:t>
            </w:r>
          </w:p>
        </w:tc>
      </w:tr>
      <w:tr w:rsidR="00B30760" w:rsidRPr="000029C7" w:rsidTr="007F5BCB">
        <w:trPr>
          <w:trHeight w:val="653"/>
          <w:jc w:val="center"/>
        </w:trPr>
        <w:tc>
          <w:tcPr>
            <w:tcW w:w="610" w:type="dxa"/>
            <w:vMerge/>
            <w:vAlign w:val="center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230" w:type="dxa"/>
            <w:vMerge/>
            <w:vAlign w:val="center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B30760" w:rsidRPr="000029C7" w:rsidRDefault="00B30760" w:rsidP="007F5BCB">
            <w:pPr>
              <w:widowControl/>
              <w:ind w:left="1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сумма субсидии</w:t>
            </w:r>
          </w:p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  <w:tc>
          <w:tcPr>
            <w:tcW w:w="1726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размер 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софинанси</w:t>
            </w: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softHyphen/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0029C7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</w:tr>
    </w:tbl>
    <w:p w:rsidR="00B30760" w:rsidRPr="000029C7" w:rsidRDefault="00B30760" w:rsidP="00B30760">
      <w:pPr>
        <w:widowControl/>
        <w:ind w:firstLine="709"/>
        <w:rPr>
          <w:rFonts w:ascii="Times New Roman" w:eastAsia="Times New Roman" w:hAnsi="Times New Roman" w:cs="Calibri"/>
          <w:color w:val="auto"/>
          <w:sz w:val="2"/>
          <w:szCs w:val="2"/>
          <w:lang w:eastAsia="en-US" w:bidi="ar-SA"/>
        </w:rPr>
      </w:pPr>
    </w:p>
    <w:tbl>
      <w:tblPr>
        <w:tblW w:w="1481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230"/>
        <w:gridCol w:w="1559"/>
        <w:gridCol w:w="1417"/>
        <w:gridCol w:w="1134"/>
        <w:gridCol w:w="1276"/>
        <w:gridCol w:w="1584"/>
      </w:tblGrid>
      <w:tr w:rsidR="00B30760" w:rsidRPr="000029C7" w:rsidTr="007F5BCB">
        <w:trPr>
          <w:trHeight w:val="178"/>
          <w:tblHeader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</w:tr>
      <w:tr w:rsidR="00B30760" w:rsidRPr="000029C7" w:rsidTr="007F5BCB">
        <w:trPr>
          <w:trHeight w:val="48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Вознаграждения специалистов (физических лиц, работающих по гражданско-правовому договору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лидеров ТОС, участвующих в реализации проекта</w:t>
            </w: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94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Страховые взносы на вознаграждение специалистов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лидеров ТОС</w:t>
            </w:r>
            <w:proofErr w:type="gramStart"/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(____%)</w:t>
            </w:r>
            <w:proofErr w:type="gramEnd"/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272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272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288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301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70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330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Транспортные расходы  (расшифровать) 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178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Аренда помещения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178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18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Аренда оборудования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178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B30760" w:rsidRDefault="00B30760" w:rsidP="00B30760"/>
    <w:p w:rsidR="00B30760" w:rsidRDefault="00B30760" w:rsidP="00B30760"/>
    <w:p w:rsidR="00B30760" w:rsidRDefault="00B30760" w:rsidP="00B30760">
      <w:pPr>
        <w:jc w:val="center"/>
        <w:rPr>
          <w:rFonts w:ascii="Times New Roman" w:hAnsi="Times New Roman" w:cs="Times New Roman"/>
        </w:rPr>
      </w:pPr>
    </w:p>
    <w:p w:rsidR="00B30760" w:rsidRPr="00962E02" w:rsidRDefault="00B30760" w:rsidP="00B307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B30760" w:rsidRDefault="00B30760" w:rsidP="00B30760"/>
    <w:p w:rsidR="00B30760" w:rsidRDefault="00B30760" w:rsidP="00B30760"/>
    <w:tbl>
      <w:tblPr>
        <w:tblW w:w="1481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7230"/>
        <w:gridCol w:w="1559"/>
        <w:gridCol w:w="1417"/>
        <w:gridCol w:w="1134"/>
        <w:gridCol w:w="1276"/>
        <w:gridCol w:w="1584"/>
      </w:tblGrid>
      <w:tr w:rsidR="00B30760" w:rsidRPr="000029C7" w:rsidTr="007F5BCB">
        <w:trPr>
          <w:trHeight w:val="54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Информационные услуги (размещение информации о проекте в средствах массовой информации) (расшифровать):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46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178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Приобретение оборудования (расшифровать) 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46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268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покупку и/или создание программного обеспечения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70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977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телефонную связь, мобильную связь, обеспечение доступа сотрудников социально ориентированной некоммерческой организации к информационно-телекоммуникационной сети «Интернет», почтовые расходы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канцелярские принадлежности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банковское обслуживание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3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42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14.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199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Иные расходы (уточнить)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rPr>
          <w:trHeight w:val="50"/>
          <w:jc w:val="center"/>
        </w:trPr>
        <w:tc>
          <w:tcPr>
            <w:tcW w:w="610" w:type="dxa"/>
          </w:tcPr>
          <w:p w:rsidR="00B30760" w:rsidRPr="000029C7" w:rsidRDefault="00B30760" w:rsidP="007F5BC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7230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4" w:type="dxa"/>
          </w:tcPr>
          <w:p w:rsidR="00B30760" w:rsidRPr="000029C7" w:rsidRDefault="00B30760" w:rsidP="007F5BC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30760" w:rsidRPr="000029C7" w:rsidTr="007F5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760" w:rsidRPr="000029C7" w:rsidRDefault="00B30760" w:rsidP="007F5BCB">
            <w:pPr>
              <w:widowControl/>
              <w:ind w:left="38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Итого по проекту: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60" w:rsidRPr="000029C7" w:rsidRDefault="00B30760" w:rsidP="007F5BCB">
            <w:pPr>
              <w:widowControl/>
              <w:ind w:left="709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60" w:rsidRPr="000029C7" w:rsidRDefault="00B30760" w:rsidP="007F5BCB">
            <w:pPr>
              <w:widowControl/>
              <w:ind w:left="709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60" w:rsidRPr="000029C7" w:rsidRDefault="00B30760" w:rsidP="007F5BCB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B30760" w:rsidRPr="000029C7" w:rsidTr="007F5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760" w:rsidRPr="000029C7" w:rsidRDefault="00B30760" w:rsidP="007F5BCB">
            <w:pPr>
              <w:widowControl/>
              <w:ind w:left="38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760" w:rsidRPr="000029C7" w:rsidRDefault="00B30760" w:rsidP="007F5BCB">
            <w:pPr>
              <w:widowControl/>
              <w:ind w:left="709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60" w:rsidRPr="000029C7" w:rsidRDefault="00B30760" w:rsidP="007F5BCB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B30760" w:rsidRPr="000029C7" w:rsidTr="007F5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760" w:rsidRPr="000029C7" w:rsidRDefault="00B30760" w:rsidP="007F5BCB">
            <w:pPr>
              <w:widowControl/>
              <w:ind w:left="38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в том числе за счет </w:t>
            </w:r>
            <w:proofErr w:type="spellStart"/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софинансирования</w:t>
            </w:r>
            <w:proofErr w:type="spellEnd"/>
            <w:r w:rsidRPr="000029C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60" w:rsidRPr="000029C7" w:rsidRDefault="00B30760" w:rsidP="007F5BCB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</w:tbl>
    <w:p w:rsidR="00B30760" w:rsidRPr="000029C7" w:rsidRDefault="00B30760" w:rsidP="00B3076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проекта:</w:t>
      </w: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30760" w:rsidRPr="000029C7" w:rsidRDefault="00B30760" w:rsidP="00B30760">
      <w:pPr>
        <w:widowControl/>
        <w:ind w:left="2124" w:firstLine="708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______________    _______________________</w:t>
      </w:r>
    </w:p>
    <w:p w:rsidR="00B30760" w:rsidRPr="000029C7" w:rsidRDefault="00B30760" w:rsidP="00B30760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lang w:eastAsia="en-US" w:bidi="ar-SA"/>
        </w:rPr>
        <w:t>(подпись)               (расшифровка подписи)</w:t>
      </w:r>
    </w:p>
    <w:p w:rsidR="00B30760" w:rsidRPr="000029C7" w:rsidRDefault="00B30760" w:rsidP="00B3076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Главный бухгалтер</w:t>
      </w:r>
    </w:p>
    <w:p w:rsidR="00B30760" w:rsidRPr="000029C7" w:rsidRDefault="00B30760" w:rsidP="00B3076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проекта:            </w:t>
      </w: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      ______________        _______________________</w:t>
      </w:r>
    </w:p>
    <w:p w:rsidR="00B30760" w:rsidRDefault="00B30760" w:rsidP="00B30760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029C7">
        <w:rPr>
          <w:rFonts w:ascii="Times New Roman" w:eastAsia="Times New Roman" w:hAnsi="Times New Roman" w:cs="Times New Roman"/>
          <w:color w:val="auto"/>
          <w:lang w:eastAsia="en-US" w:bidi="ar-SA"/>
        </w:rPr>
        <w:t>(подпись)              (расшифровка подписи)</w:t>
      </w:r>
    </w:p>
    <w:p w:rsidR="00B30760" w:rsidRDefault="00B30760" w:rsidP="00B30760">
      <w:pPr>
        <w:widowControl/>
        <w:rPr>
          <w:sz w:val="2"/>
          <w:szCs w:val="2"/>
        </w:rPr>
      </w:pPr>
      <w:r w:rsidRPr="000029C7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«___» ___________ 20___ года</w:t>
      </w:r>
    </w:p>
    <w:p w:rsidR="00B30760" w:rsidRDefault="00B30760" w:rsidP="00B30760">
      <w:pPr>
        <w:ind w:firstLine="425"/>
        <w:rPr>
          <w:rFonts w:ascii="Times New Roman" w:hAnsi="Times New Roman" w:cs="Times New Roman"/>
        </w:rPr>
        <w:sectPr w:rsidR="00B30760" w:rsidSect="00962E02">
          <w:pgSz w:w="16838" w:h="11906" w:orient="landscape"/>
          <w:pgMar w:top="397" w:right="1134" w:bottom="851" w:left="1134" w:header="284" w:footer="709" w:gutter="0"/>
          <w:cols w:space="708"/>
          <w:titlePg/>
          <w:docGrid w:linePitch="360"/>
        </w:sectPr>
      </w:pPr>
    </w:p>
    <w:p w:rsidR="00B30760" w:rsidRDefault="00B30760" w:rsidP="00B30760">
      <w:pPr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Форма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</w:p>
    <w:p w:rsidR="00B30760" w:rsidRDefault="00B30760" w:rsidP="00B30760">
      <w:pPr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Приложение к заявке</w:t>
      </w:r>
    </w:p>
    <w:p w:rsidR="00B30760" w:rsidRPr="008B6A60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760" w:rsidRPr="008B6A60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Письменное согласие субъекта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своих персональных данных</w:t>
      </w:r>
    </w:p>
    <w:p w:rsidR="00B30760" w:rsidRPr="008B6A60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0760" w:rsidRPr="00640668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4066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B30760" w:rsidRPr="008B6A60" w:rsidRDefault="00B30760" w:rsidP="00B30760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роживающий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B6A60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B6A60">
        <w:rPr>
          <w:rFonts w:ascii="Times New Roman" w:eastAsia="Times New Roman" w:hAnsi="Times New Roman" w:cs="Times New Roman"/>
          <w:sz w:val="26"/>
          <w:szCs w:val="26"/>
        </w:rPr>
        <w:t>) по адресу 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 , 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_________ 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выдачи)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Романовская,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физических лиц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из бюджета Тутаевского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грантов для реализации общественно-гражданских инициатив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___________________________________________________; 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…,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а также данные, содержащиеся в настоящем письменном согласии.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- рассмотрение документов субъекта персональных данных конкурсной комиссией при подготовке и проведении конкурсного отбора заявок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физических лиц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из бюджета Тутаевского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грантов 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реализации общественно-гражданских инициатив</w:t>
      </w:r>
      <w:r w:rsidRPr="008B6A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B30760" w:rsidRPr="008B6A60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B30760" w:rsidRDefault="00B30760" w:rsidP="00B30760">
      <w:pPr>
        <w:ind w:left="540"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B30760" w:rsidRPr="002C52FE" w:rsidRDefault="00B30760" w:rsidP="00B30760">
      <w:pPr>
        <w:ind w:left="540" w:firstLine="426"/>
        <w:rPr>
          <w:sz w:val="28"/>
          <w:szCs w:val="28"/>
        </w:rPr>
      </w:pPr>
      <w:r w:rsidRPr="008B6A60">
        <w:rPr>
          <w:rFonts w:ascii="Times New Roman" w:eastAsia="Times New Roman" w:hAnsi="Times New Roman" w:cs="Times New Roman"/>
          <w:sz w:val="26"/>
          <w:szCs w:val="26"/>
        </w:rPr>
        <w:t>Подпись субъекта персональных данных и дата  ______________________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ind w:firstLine="425"/>
        <w:rPr>
          <w:rFonts w:ascii="Times New Roman" w:hAnsi="Times New Roman" w:cs="Times New Roman"/>
        </w:rPr>
        <w:sectPr w:rsidR="00B30760" w:rsidSect="003C2CE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B30760" w:rsidRDefault="00B30760" w:rsidP="00B30760">
      <w:pPr>
        <w:ind w:right="70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B30760" w:rsidRPr="00CC5BD9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BD9"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</w:t>
      </w:r>
    </w:p>
    <w:p w:rsidR="00B30760" w:rsidRPr="00CC5BD9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BD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B30760" w:rsidRDefault="00B30760" w:rsidP="00B30760">
      <w:pPr>
        <w:spacing w:after="60"/>
        <w:jc w:val="center"/>
        <w:rPr>
          <w:rFonts w:ascii="Times New Roman" w:hAnsi="Times New Roman" w:cs="Times New Roman"/>
          <w:spacing w:val="60"/>
          <w:sz w:val="36"/>
          <w:szCs w:val="36"/>
        </w:rPr>
      </w:pPr>
    </w:p>
    <w:p w:rsidR="00B30760" w:rsidRPr="00CC5BD9" w:rsidRDefault="00B30760" w:rsidP="00B30760">
      <w:pPr>
        <w:spacing w:after="60"/>
        <w:jc w:val="center"/>
        <w:rPr>
          <w:rFonts w:ascii="Times New Roman" w:hAnsi="Times New Roman" w:cs="Times New Roman"/>
          <w:spacing w:val="60"/>
          <w:sz w:val="36"/>
          <w:szCs w:val="36"/>
        </w:rPr>
      </w:pPr>
      <w:r>
        <w:rPr>
          <w:rFonts w:ascii="Times New Roman" w:hAnsi="Times New Roman" w:cs="Times New Roman"/>
          <w:spacing w:val="60"/>
          <w:sz w:val="36"/>
          <w:szCs w:val="36"/>
        </w:rPr>
        <w:t>ЖУРНАЛ</w:t>
      </w:r>
    </w:p>
    <w:p w:rsidR="00B30760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Pr="00CC5BD9">
        <w:rPr>
          <w:rFonts w:ascii="Times New Roman" w:hAnsi="Times New Roman" w:cs="Times New Roman"/>
          <w:sz w:val="26"/>
          <w:szCs w:val="26"/>
        </w:rPr>
        <w:t>регистрации заявок,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BD9">
        <w:rPr>
          <w:rFonts w:ascii="Times New Roman" w:hAnsi="Times New Roman" w:cs="Times New Roman"/>
          <w:sz w:val="26"/>
          <w:szCs w:val="26"/>
        </w:rPr>
        <w:t>поступивших на конкурс</w:t>
      </w:r>
      <w:r>
        <w:rPr>
          <w:rFonts w:ascii="Times New Roman" w:hAnsi="Times New Roman" w:cs="Times New Roman"/>
          <w:sz w:val="26"/>
          <w:szCs w:val="26"/>
        </w:rPr>
        <w:t xml:space="preserve">ный отбор проектов физических лиц (лидеров ТОС) </w:t>
      </w:r>
      <w:r>
        <w:rPr>
          <w:rFonts w:ascii="Times New Roman" w:hAnsi="Times New Roman" w:cs="Times New Roman"/>
          <w:sz w:val="26"/>
          <w:szCs w:val="26"/>
        </w:rPr>
        <w:br/>
        <w:t>для</w:t>
      </w:r>
      <w:r w:rsidRPr="00CC5BD9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 грантов</w:t>
      </w:r>
      <w:r w:rsidRPr="00CC5BD9">
        <w:rPr>
          <w:rFonts w:ascii="Times New Roman" w:hAnsi="Times New Roman" w:cs="Times New Roman"/>
          <w:sz w:val="26"/>
          <w:szCs w:val="26"/>
        </w:rPr>
        <w:t xml:space="preserve"> из бюджета Т</w:t>
      </w:r>
      <w:r>
        <w:rPr>
          <w:rFonts w:ascii="Times New Roman" w:hAnsi="Times New Roman" w:cs="Times New Roman"/>
          <w:sz w:val="26"/>
          <w:szCs w:val="26"/>
        </w:rPr>
        <w:t>утаевского муниципального района, городского поселения Тутаев</w:t>
      </w:r>
      <w:r w:rsidRPr="00CC5B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C5BD9">
        <w:rPr>
          <w:rFonts w:ascii="Times New Roman" w:hAnsi="Times New Roman" w:cs="Times New Roman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sz w:val="26"/>
          <w:szCs w:val="26"/>
        </w:rPr>
        <w:t>____________________________ 201_г.</w:t>
      </w:r>
    </w:p>
    <w:p w:rsidR="00B30760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(сроки приема заявок)</w:t>
      </w:r>
    </w:p>
    <w:p w:rsidR="00B30760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5000" w:type="pct"/>
        <w:tblLook w:val="04A0"/>
      </w:tblPr>
      <w:tblGrid>
        <w:gridCol w:w="785"/>
        <w:gridCol w:w="2860"/>
        <w:gridCol w:w="3655"/>
        <w:gridCol w:w="1714"/>
        <w:gridCol w:w="2085"/>
        <w:gridCol w:w="1921"/>
        <w:gridCol w:w="1992"/>
      </w:tblGrid>
      <w:tr w:rsidR="00B30760" w:rsidTr="007F5BCB">
        <w:trPr>
          <w:tblHeader/>
        </w:trPr>
        <w:tc>
          <w:tcPr>
            <w:tcW w:w="78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0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лица, подавшего заявку</w:t>
            </w:r>
          </w:p>
        </w:tc>
        <w:tc>
          <w:tcPr>
            <w:tcW w:w="365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проекта; основного направления, на реализацию которого направлен проект</w:t>
            </w:r>
          </w:p>
        </w:tc>
        <w:tc>
          <w:tcPr>
            <w:tcW w:w="1714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конкурсного отбора</w:t>
            </w:r>
          </w:p>
        </w:tc>
        <w:tc>
          <w:tcPr>
            <w:tcW w:w="208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1921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Подпись, ФИО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заявку</w:t>
            </w:r>
          </w:p>
        </w:tc>
        <w:tc>
          <w:tcPr>
            <w:tcW w:w="1992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ФИО представителя АТМР</w:t>
            </w:r>
          </w:p>
        </w:tc>
      </w:tr>
      <w:tr w:rsidR="00B30760" w:rsidTr="007F5BCB">
        <w:trPr>
          <w:trHeight w:val="964"/>
        </w:trPr>
        <w:tc>
          <w:tcPr>
            <w:tcW w:w="785" w:type="dxa"/>
            <w:vAlign w:val="center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760" w:rsidTr="007F5BCB">
        <w:trPr>
          <w:trHeight w:val="964"/>
        </w:trPr>
        <w:tc>
          <w:tcPr>
            <w:tcW w:w="785" w:type="dxa"/>
            <w:vAlign w:val="center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760" w:rsidTr="007F5BCB">
        <w:trPr>
          <w:trHeight w:val="964"/>
        </w:trPr>
        <w:tc>
          <w:tcPr>
            <w:tcW w:w="785" w:type="dxa"/>
            <w:vAlign w:val="center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60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B30760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760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0760" w:rsidRDefault="00B30760" w:rsidP="00B307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0760" w:rsidRDefault="00B30760" w:rsidP="00B3076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B30760" w:rsidRDefault="00B30760" w:rsidP="00B30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(должность сотрудника уполномоченного органа)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(подпись)                                         (фамилия, инициалы)</w:t>
      </w:r>
    </w:p>
    <w:p w:rsidR="00B30760" w:rsidRDefault="00B30760" w:rsidP="00B30760">
      <w:pPr>
        <w:ind w:right="70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ind w:right="707" w:firstLine="425"/>
        <w:jc w:val="right"/>
        <w:rPr>
          <w:rFonts w:ascii="Times New Roman" w:hAnsi="Times New Roman" w:cs="Times New Roman"/>
          <w:sz w:val="28"/>
          <w:szCs w:val="28"/>
        </w:rPr>
        <w:sectPr w:rsidR="00B30760" w:rsidSect="00B25F10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B30760" w:rsidRPr="00E418BF" w:rsidRDefault="00B30760" w:rsidP="00B30760">
      <w:pPr>
        <w:ind w:right="70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E418BF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30760" w:rsidRPr="00E418BF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 ОЦЕНКИ  ПРОЕКТА</w:t>
      </w:r>
    </w:p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30760" w:rsidRPr="003C2CE4" w:rsidRDefault="00B30760" w:rsidP="00B30760">
      <w:pPr>
        <w:ind w:firstLine="42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>(полное название проекта)</w:t>
      </w:r>
    </w:p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30760" w:rsidRPr="003C2CE4" w:rsidRDefault="00B30760" w:rsidP="00B30760">
      <w:pPr>
        <w:ind w:firstLine="42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>(ФИО руководителя проекта)</w:t>
      </w:r>
    </w:p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30760" w:rsidRPr="003C2CE4" w:rsidTr="007F5BCB">
        <w:tc>
          <w:tcPr>
            <w:tcW w:w="4785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CE4">
              <w:rPr>
                <w:rFonts w:ascii="Times New Roman" w:hAnsi="Times New Roman" w:cs="Times New Roman"/>
                <w:sz w:val="26"/>
                <w:szCs w:val="26"/>
              </w:rPr>
              <w:t>Общий объем расходов на реализацию проекта (руб.)</w:t>
            </w:r>
          </w:p>
        </w:tc>
        <w:tc>
          <w:tcPr>
            <w:tcW w:w="4785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CE4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spellStart"/>
            <w:r w:rsidRPr="003C2CE4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C2CE4">
              <w:rPr>
                <w:rFonts w:ascii="Times New Roman" w:hAnsi="Times New Roman" w:cs="Times New Roman"/>
                <w:sz w:val="26"/>
                <w:szCs w:val="26"/>
              </w:rPr>
              <w:t xml:space="preserve"> из внебюджетных источников (руб.)</w:t>
            </w:r>
          </w:p>
        </w:tc>
      </w:tr>
      <w:tr w:rsidR="00B30760" w:rsidRPr="003C2CE4" w:rsidTr="007F5BCB">
        <w:tc>
          <w:tcPr>
            <w:tcW w:w="4785" w:type="dxa"/>
            <w:tcBorders>
              <w:bottom w:val="single" w:sz="4" w:space="0" w:color="auto"/>
            </w:tcBorders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оценки проекта:</w:t>
      </w:r>
    </w:p>
    <w:tbl>
      <w:tblPr>
        <w:tblStyle w:val="a9"/>
        <w:tblW w:w="9606" w:type="dxa"/>
        <w:tblLook w:val="04A0"/>
      </w:tblPr>
      <w:tblGrid>
        <w:gridCol w:w="675"/>
        <w:gridCol w:w="6946"/>
        <w:gridCol w:w="1985"/>
      </w:tblGrid>
      <w:tr w:rsidR="00B30760" w:rsidRPr="00D9323F" w:rsidTr="007F5BCB">
        <w:tc>
          <w:tcPr>
            <w:tcW w:w="675" w:type="dxa"/>
            <w:vAlign w:val="center"/>
          </w:tcPr>
          <w:p w:rsidR="00B30760" w:rsidRPr="00D9323F" w:rsidRDefault="00B30760" w:rsidP="007F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32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3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B30760" w:rsidRPr="00D9323F" w:rsidRDefault="00B30760" w:rsidP="007F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B30760" w:rsidRPr="00D9323F" w:rsidRDefault="00B30760" w:rsidP="007F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3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(максимум – 5)</w:t>
            </w:r>
          </w:p>
        </w:tc>
      </w:tr>
      <w:tr w:rsidR="00B30760" w:rsidTr="007F5BCB">
        <w:tc>
          <w:tcPr>
            <w:tcW w:w="67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2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F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30760" w:rsidRPr="003C2CE4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проекта номинациям конкурсного отбора</w:t>
            </w:r>
          </w:p>
        </w:tc>
        <w:tc>
          <w:tcPr>
            <w:tcW w:w="1985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60" w:rsidRPr="003C2CE4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985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60" w:rsidRPr="003C2CE4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вероятность негативных последствий, а также их возможный масштаб в случае отказа от реализации проекта</w:t>
            </w:r>
          </w:p>
        </w:tc>
        <w:tc>
          <w:tcPr>
            <w:tcW w:w="1985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60" w:rsidRPr="003C2CE4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или отсутствие государственных (муниципальных) мер для решения таких же задач или аналогичных им</w:t>
            </w:r>
          </w:p>
        </w:tc>
        <w:tc>
          <w:tcPr>
            <w:tcW w:w="1985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2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F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</w:t>
            </w: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B30760" w:rsidRPr="00D9323F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23F">
              <w:rPr>
                <w:rFonts w:ascii="Times New Roman" w:hAnsi="Times New Roman" w:cs="Times New Roman"/>
                <w:sz w:val="24"/>
                <w:szCs w:val="24"/>
              </w:rPr>
              <w:tab/>
              <w:t>степень влияния мероприятий проекта на улучшение состояния целевой группы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B30760" w:rsidRPr="00D9323F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23F">
              <w:rPr>
                <w:rFonts w:ascii="Times New Roman" w:hAnsi="Times New Roman" w:cs="Times New Roman"/>
                <w:sz w:val="24"/>
                <w:szCs w:val="24"/>
              </w:rPr>
              <w:tab/>
              <w:t>воздействие проекта на другие социально значимые проблемы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B30760" w:rsidRPr="00D9323F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23F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новых методов решения заявленных проблем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2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3F">
              <w:rPr>
                <w:rFonts w:ascii="Times New Roman" w:hAnsi="Times New Roman" w:cs="Times New Roman"/>
                <w:sz w:val="28"/>
                <w:szCs w:val="28"/>
              </w:rPr>
              <w:t>Реалистичность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проекта</w:t>
            </w: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собственных квалифицированных кадров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опыта выполнения в прошлом проектов, аналогичных по содержанию и объему проекту, представленному в заявке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необходимых ресурсов для реализации мероприятий проекта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Pr="003C2CE4" w:rsidRDefault="00B30760" w:rsidP="007F5B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:rsidR="00B30760" w:rsidRPr="003C2CE4" w:rsidRDefault="00B30760" w:rsidP="007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CE4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информации о деятельности участника конкурсного отбора в сети «Интернет», в средствах массовой информации</w:t>
            </w:r>
          </w:p>
        </w:tc>
        <w:tc>
          <w:tcPr>
            <w:tcW w:w="198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30760" w:rsidRPr="003C2CE4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E4">
              <w:rPr>
                <w:rFonts w:ascii="Times New Roman" w:hAnsi="Times New Roman" w:cs="Times New Roman"/>
                <w:sz w:val="26"/>
                <w:szCs w:val="26"/>
              </w:rPr>
              <w:t>Сумма баллов:</w:t>
            </w:r>
          </w:p>
        </w:tc>
        <w:tc>
          <w:tcPr>
            <w:tcW w:w="1985" w:type="dxa"/>
          </w:tcPr>
          <w:p w:rsidR="00B30760" w:rsidRPr="003C2CE4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760" w:rsidTr="007F5BCB">
        <w:tc>
          <w:tcPr>
            <w:tcW w:w="675" w:type="dxa"/>
          </w:tcPr>
          <w:p w:rsidR="00B30760" w:rsidRDefault="00B30760" w:rsidP="007F5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30760" w:rsidRPr="003C2CE4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CE4">
              <w:rPr>
                <w:rFonts w:ascii="Times New Roman" w:hAnsi="Times New Roman" w:cs="Times New Roman"/>
                <w:sz w:val="26"/>
                <w:szCs w:val="26"/>
              </w:rPr>
              <w:t>Средний бал:</w:t>
            </w:r>
          </w:p>
        </w:tc>
        <w:tc>
          <w:tcPr>
            <w:tcW w:w="1985" w:type="dxa"/>
          </w:tcPr>
          <w:p w:rsidR="00B30760" w:rsidRPr="003C2CE4" w:rsidRDefault="00B30760" w:rsidP="007F5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 ______________________    __________________________</w:t>
      </w:r>
    </w:p>
    <w:p w:rsidR="00B30760" w:rsidRDefault="00B30760" w:rsidP="00B30760">
      <w:pPr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  <w:sectPr w:rsidR="00B30760" w:rsidSect="003C2CE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C2CE4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120" w:line="240" w:lineRule="auto"/>
        <w:ind w:right="565"/>
        <w:jc w:val="right"/>
      </w:pPr>
      <w:r>
        <w:lastRenderedPageBreak/>
        <w:t>Форма 7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ИТОГОВЫЙ ПРОТОКОЛ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 xml:space="preserve">конкурсной комиссии по проведению конкурсного отбора проектов физических лиц (лидеров ТОС) для предоставления субсидий </w:t>
      </w:r>
      <w:r>
        <w:br/>
        <w:t>из бюджета Тутаевского муниципального района, городского поселения Тутаев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30760" w:rsidRPr="00AA07CB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  <w:r w:rsidRPr="0091112F">
        <w:rPr>
          <w:i/>
        </w:rPr>
        <w:t>(список присутствующих членов комиссии)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  <w:r w:rsidRPr="004D4BFF">
        <w:rPr>
          <w:i/>
        </w:rPr>
        <w:t>(вопросы повестки, голосование)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 (социально значимые проекты)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tbl>
      <w:tblPr>
        <w:tblStyle w:val="a9"/>
        <w:tblW w:w="0" w:type="auto"/>
        <w:tblLook w:val="04A0"/>
      </w:tblPr>
      <w:tblGrid>
        <w:gridCol w:w="594"/>
        <w:gridCol w:w="2349"/>
        <w:gridCol w:w="3402"/>
        <w:gridCol w:w="3225"/>
      </w:tblGrid>
      <w:tr w:rsidR="00B30760" w:rsidRPr="00F42533" w:rsidTr="007F5BCB">
        <w:tc>
          <w:tcPr>
            <w:tcW w:w="594" w:type="dxa"/>
          </w:tcPr>
          <w:p w:rsidR="00B30760" w:rsidRPr="00F42533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B30760" w:rsidRPr="00F42533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проекта и/или подавшего заявку</w:t>
            </w:r>
          </w:p>
        </w:tc>
        <w:tc>
          <w:tcPr>
            <w:tcW w:w="3402" w:type="dxa"/>
          </w:tcPr>
          <w:p w:rsidR="00B30760" w:rsidRPr="00F42533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проекта, сумма запрашиваемой субсидии на его реализацию (руб.)</w:t>
            </w:r>
          </w:p>
        </w:tc>
        <w:tc>
          <w:tcPr>
            <w:tcW w:w="3225" w:type="dxa"/>
          </w:tcPr>
          <w:p w:rsidR="00B30760" w:rsidRPr="00F42533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баллов, набранных проектом в предварительном рейтинге</w:t>
            </w:r>
          </w:p>
        </w:tc>
      </w:tr>
      <w:tr w:rsidR="00B30760" w:rsidTr="007F5BCB">
        <w:tc>
          <w:tcPr>
            <w:tcW w:w="594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</w:t>
            </w:r>
          </w:p>
        </w:tc>
        <w:tc>
          <w:tcPr>
            <w:tcW w:w="2349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40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22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94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2349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40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22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94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…</w:t>
            </w:r>
          </w:p>
        </w:tc>
        <w:tc>
          <w:tcPr>
            <w:tcW w:w="2349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40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22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</w:tbl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B30760" w:rsidRPr="004D4BFF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Итоги второго этапа оценки проектов</w:t>
      </w:r>
    </w:p>
    <w:tbl>
      <w:tblPr>
        <w:tblStyle w:val="a9"/>
        <w:tblW w:w="0" w:type="auto"/>
        <w:tblLayout w:type="fixed"/>
        <w:tblLook w:val="04A0"/>
      </w:tblPr>
      <w:tblGrid>
        <w:gridCol w:w="563"/>
        <w:gridCol w:w="1822"/>
        <w:gridCol w:w="1822"/>
        <w:gridCol w:w="1571"/>
        <w:gridCol w:w="1276"/>
        <w:gridCol w:w="1559"/>
        <w:gridCol w:w="957"/>
      </w:tblGrid>
      <w:tr w:rsidR="00B30760" w:rsidTr="007F5BCB">
        <w:tc>
          <w:tcPr>
            <w:tcW w:w="563" w:type="dxa"/>
            <w:vMerge w:val="restart"/>
          </w:tcPr>
          <w:p w:rsidR="00B30760" w:rsidRPr="00DB442E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</w:tcPr>
          <w:p w:rsidR="00B30760" w:rsidRPr="00DB442E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проекта и/или подавшего заявку</w:t>
            </w:r>
          </w:p>
        </w:tc>
        <w:tc>
          <w:tcPr>
            <w:tcW w:w="1822" w:type="dxa"/>
            <w:vMerge w:val="restart"/>
          </w:tcPr>
          <w:p w:rsidR="00B30760" w:rsidRPr="00DB442E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406" w:type="dxa"/>
            <w:gridSpan w:val="3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Критерий оценки (макс. балл – 5)</w:t>
            </w:r>
          </w:p>
        </w:tc>
        <w:tc>
          <w:tcPr>
            <w:tcW w:w="957" w:type="dxa"/>
            <w:vMerge w:val="restart"/>
          </w:tcPr>
          <w:p w:rsidR="00B30760" w:rsidRPr="004D4BFF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</w:t>
            </w:r>
          </w:p>
        </w:tc>
      </w:tr>
      <w:tr w:rsidR="00B30760" w:rsidTr="007F5BCB">
        <w:tc>
          <w:tcPr>
            <w:tcW w:w="563" w:type="dxa"/>
            <w:vMerge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822" w:type="dxa"/>
            <w:vMerge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822" w:type="dxa"/>
            <w:vMerge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571" w:type="dxa"/>
          </w:tcPr>
          <w:p w:rsidR="00B30760" w:rsidRPr="009A5BE9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A5BE9">
              <w:rPr>
                <w:sz w:val="20"/>
                <w:szCs w:val="20"/>
              </w:rPr>
              <w:t>Экономическая эффективность</w:t>
            </w:r>
          </w:p>
        </w:tc>
        <w:tc>
          <w:tcPr>
            <w:tcW w:w="1276" w:type="dxa"/>
          </w:tcPr>
          <w:p w:rsidR="00B30760" w:rsidRPr="009A5BE9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A5BE9">
              <w:rPr>
                <w:sz w:val="20"/>
                <w:szCs w:val="20"/>
              </w:rPr>
              <w:t>Обоснованность проекта</w:t>
            </w:r>
          </w:p>
        </w:tc>
        <w:tc>
          <w:tcPr>
            <w:tcW w:w="1559" w:type="dxa"/>
          </w:tcPr>
          <w:p w:rsidR="00B30760" w:rsidRPr="009A5BE9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A5BE9">
              <w:rPr>
                <w:sz w:val="20"/>
                <w:szCs w:val="20"/>
              </w:rPr>
              <w:t>Соответствие приоритетным направлениям поддержки</w:t>
            </w:r>
          </w:p>
        </w:tc>
        <w:tc>
          <w:tcPr>
            <w:tcW w:w="957" w:type="dxa"/>
            <w:vMerge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  <w:tr w:rsidR="00B30760" w:rsidTr="007F5BCB">
        <w:tc>
          <w:tcPr>
            <w:tcW w:w="56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</w:t>
            </w:r>
          </w:p>
        </w:tc>
        <w:tc>
          <w:tcPr>
            <w:tcW w:w="182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82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71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276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59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957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6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182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82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71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276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59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957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6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…</w:t>
            </w:r>
          </w:p>
        </w:tc>
        <w:tc>
          <w:tcPr>
            <w:tcW w:w="182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82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71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276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59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957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</w:tbl>
    <w:p w:rsidR="00B30760" w:rsidRPr="004D4BFF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Список СОНКО – победителей конкурсного отбора</w:t>
      </w:r>
    </w:p>
    <w:tbl>
      <w:tblPr>
        <w:tblStyle w:val="a9"/>
        <w:tblW w:w="0" w:type="auto"/>
        <w:tblLook w:val="04A0"/>
      </w:tblPr>
      <w:tblGrid>
        <w:gridCol w:w="583"/>
        <w:gridCol w:w="2360"/>
        <w:gridCol w:w="3402"/>
        <w:gridCol w:w="1560"/>
        <w:gridCol w:w="1665"/>
      </w:tblGrid>
      <w:tr w:rsidR="00B30760" w:rsidTr="007F5BCB">
        <w:tc>
          <w:tcPr>
            <w:tcW w:w="583" w:type="dxa"/>
          </w:tcPr>
          <w:p w:rsidR="00B30760" w:rsidRPr="00DB442E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0" w:type="dxa"/>
          </w:tcPr>
          <w:p w:rsidR="00B30760" w:rsidRPr="00DB442E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проекта и/или подавшего заявку</w:t>
            </w:r>
          </w:p>
        </w:tc>
        <w:tc>
          <w:tcPr>
            <w:tcW w:w="3402" w:type="dxa"/>
          </w:tcPr>
          <w:p w:rsidR="00B30760" w:rsidRPr="00DB442E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560" w:type="dxa"/>
          </w:tcPr>
          <w:p w:rsidR="00B30760" w:rsidRPr="004D4BFF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1665" w:type="dxa"/>
          </w:tcPr>
          <w:p w:rsidR="00B30760" w:rsidRPr="004D4BFF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Сумма субсидии (руб.)</w:t>
            </w:r>
          </w:p>
        </w:tc>
      </w:tr>
    </w:tbl>
    <w:p w:rsidR="00B30760" w:rsidRDefault="00B30760" w:rsidP="00B30760"/>
    <w:p w:rsidR="00B30760" w:rsidRPr="00962E02" w:rsidRDefault="00B30760" w:rsidP="00B307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B30760" w:rsidRDefault="00B30760" w:rsidP="00B30760"/>
    <w:tbl>
      <w:tblPr>
        <w:tblStyle w:val="a9"/>
        <w:tblW w:w="0" w:type="auto"/>
        <w:tblLook w:val="04A0"/>
      </w:tblPr>
      <w:tblGrid>
        <w:gridCol w:w="583"/>
        <w:gridCol w:w="2360"/>
        <w:gridCol w:w="3402"/>
        <w:gridCol w:w="1560"/>
        <w:gridCol w:w="1665"/>
      </w:tblGrid>
      <w:tr w:rsidR="00B30760" w:rsidTr="007F5BCB">
        <w:tc>
          <w:tcPr>
            <w:tcW w:w="58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>
              <w:lastRenderedPageBreak/>
              <w:t>1</w:t>
            </w:r>
          </w:p>
        </w:tc>
        <w:tc>
          <w:tcPr>
            <w:tcW w:w="2360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340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560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66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8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2360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40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60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66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8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…</w:t>
            </w:r>
          </w:p>
        </w:tc>
        <w:tc>
          <w:tcPr>
            <w:tcW w:w="2360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402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560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166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B30760" w:rsidTr="007F5BCB">
        <w:tc>
          <w:tcPr>
            <w:tcW w:w="583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322" w:type="dxa"/>
            <w:gridSpan w:val="3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>
              <w:t>ИТОГО:</w:t>
            </w:r>
          </w:p>
        </w:tc>
        <w:tc>
          <w:tcPr>
            <w:tcW w:w="1665" w:type="dxa"/>
          </w:tcPr>
          <w:p w:rsidR="00B30760" w:rsidRDefault="00B30760" w:rsidP="007F5BCB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</w:tbl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Pr="004D4BFF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B30760" w:rsidRDefault="00B30760" w:rsidP="00B307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при голосовании </w:t>
      </w:r>
    </w:p>
    <w:p w:rsidR="00B30760" w:rsidRDefault="00B30760" w:rsidP="00B307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 секретарь комиссии 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B30760" w:rsidRDefault="00B30760" w:rsidP="00B30760">
      <w:pPr>
        <w:spacing w:after="120"/>
        <w:ind w:left="7080" w:hanging="3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             (ФИО)</w:t>
      </w:r>
    </w:p>
    <w:p w:rsidR="00B30760" w:rsidRDefault="00B30760" w:rsidP="00B30760">
      <w:pPr>
        <w:spacing w:after="120"/>
        <w:jc w:val="both"/>
        <w:rPr>
          <w:rFonts w:ascii="Times New Roman" w:hAnsi="Times New Roman" w:cs="Times New Roman"/>
          <w:i/>
        </w:rPr>
      </w:pPr>
    </w:p>
    <w:p w:rsidR="00B30760" w:rsidRDefault="00B30760" w:rsidP="00B30760">
      <w:pPr>
        <w:spacing w:after="120"/>
        <w:jc w:val="both"/>
        <w:rPr>
          <w:rFonts w:ascii="Times New Roman" w:hAnsi="Times New Roman" w:cs="Times New Roman"/>
          <w:i/>
        </w:rPr>
      </w:pPr>
    </w:p>
    <w:p w:rsidR="00B30760" w:rsidRPr="00F96709" w:rsidRDefault="00B30760" w:rsidP="00B30760">
      <w:pPr>
        <w:spacing w:after="120"/>
        <w:jc w:val="both"/>
        <w:rPr>
          <w:rFonts w:ascii="Times New Roman" w:hAnsi="Times New Roman" w:cs="Times New Roman"/>
          <w:i/>
        </w:rPr>
      </w:pPr>
      <w:r w:rsidRPr="00F96709">
        <w:rPr>
          <w:rFonts w:ascii="Times New Roman" w:hAnsi="Times New Roman" w:cs="Times New Roman"/>
          <w:i/>
        </w:rPr>
        <w:t xml:space="preserve">Приложение: листы оценки </w:t>
      </w:r>
      <w:r>
        <w:rPr>
          <w:rFonts w:ascii="Times New Roman" w:hAnsi="Times New Roman" w:cs="Times New Roman"/>
          <w:i/>
        </w:rPr>
        <w:t>проектов</w:t>
      </w:r>
      <w:r w:rsidRPr="00F96709">
        <w:rPr>
          <w:rFonts w:ascii="Times New Roman" w:hAnsi="Times New Roman" w:cs="Times New Roman"/>
          <w:i/>
        </w:rPr>
        <w:t xml:space="preserve"> член</w:t>
      </w:r>
      <w:r>
        <w:rPr>
          <w:rFonts w:ascii="Times New Roman" w:hAnsi="Times New Roman" w:cs="Times New Roman"/>
          <w:i/>
        </w:rPr>
        <w:t>ами</w:t>
      </w:r>
      <w:r w:rsidRPr="00F96709">
        <w:rPr>
          <w:rFonts w:ascii="Times New Roman" w:hAnsi="Times New Roman" w:cs="Times New Roman"/>
          <w:i/>
        </w:rPr>
        <w:t xml:space="preserve"> комиссии на </w:t>
      </w:r>
      <w:r>
        <w:rPr>
          <w:rFonts w:ascii="Times New Roman" w:hAnsi="Times New Roman" w:cs="Times New Roman"/>
          <w:i/>
        </w:rPr>
        <w:t>_____</w:t>
      </w:r>
      <w:r w:rsidRPr="00F96709">
        <w:rPr>
          <w:rFonts w:ascii="Times New Roman" w:hAnsi="Times New Roman" w:cs="Times New Roman"/>
          <w:i/>
        </w:rPr>
        <w:t xml:space="preserve"> </w:t>
      </w:r>
      <w:proofErr w:type="gramStart"/>
      <w:r w:rsidRPr="00F96709">
        <w:rPr>
          <w:rFonts w:ascii="Times New Roman" w:hAnsi="Times New Roman" w:cs="Times New Roman"/>
          <w:i/>
        </w:rPr>
        <w:t>л</w:t>
      </w:r>
      <w:proofErr w:type="gramEnd"/>
      <w:r w:rsidRPr="00F96709">
        <w:rPr>
          <w:rFonts w:ascii="Times New Roman" w:hAnsi="Times New Roman" w:cs="Times New Roman"/>
          <w:i/>
        </w:rPr>
        <w:t>.</w:t>
      </w:r>
    </w:p>
    <w:p w:rsidR="00B30760" w:rsidRDefault="00B30760" w:rsidP="00B307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30760" w:rsidRDefault="00B30760" w:rsidP="00B30760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Подписи членов комиссии:</w:t>
      </w:r>
    </w:p>
    <w:p w:rsidR="00B30760" w:rsidRDefault="00B30760" w:rsidP="00B3076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0760" w:rsidRPr="003C2CE4" w:rsidRDefault="00B30760" w:rsidP="00B3076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1B4D" w:rsidRPr="00731B4D" w:rsidRDefault="00731B4D" w:rsidP="00B30760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</w:p>
    <w:sectPr w:rsidR="00731B4D" w:rsidRPr="00731B4D" w:rsidSect="00962E02">
      <w:headerReference w:type="default" r:id="rId11"/>
      <w:headerReference w:type="first" r:id="rId12"/>
      <w:pgSz w:w="11906" w:h="16838"/>
      <w:pgMar w:top="397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78" w:rsidRDefault="002E7E78" w:rsidP="00DA24BE">
      <w:r>
        <w:separator/>
      </w:r>
    </w:p>
  </w:endnote>
  <w:endnote w:type="continuationSeparator" w:id="0">
    <w:p w:rsidR="002E7E78" w:rsidRDefault="002E7E78" w:rsidP="00DA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E" w:rsidRPr="00F718F7" w:rsidRDefault="00DC308E">
    <w:pPr>
      <w:pStyle w:val="a7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78" w:rsidRDefault="002E7E78" w:rsidP="00DA24BE">
      <w:r>
        <w:separator/>
      </w:r>
    </w:p>
  </w:footnote>
  <w:footnote w:type="continuationSeparator" w:id="0">
    <w:p w:rsidR="002E7E78" w:rsidRDefault="002E7E78" w:rsidP="00DA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2E02" w:rsidRPr="00962E02" w:rsidRDefault="00FB7D10">
        <w:pPr>
          <w:pStyle w:val="a5"/>
          <w:jc w:val="center"/>
          <w:rPr>
            <w:rFonts w:ascii="Times New Roman" w:hAnsi="Times New Roman" w:cs="Times New Roman"/>
          </w:rPr>
        </w:pPr>
        <w:r w:rsidRPr="00962E02">
          <w:rPr>
            <w:rFonts w:ascii="Times New Roman" w:hAnsi="Times New Roman" w:cs="Times New Roman"/>
          </w:rPr>
          <w:fldChar w:fldCharType="begin"/>
        </w:r>
        <w:r w:rsidR="00962E02" w:rsidRPr="00962E02">
          <w:rPr>
            <w:rFonts w:ascii="Times New Roman" w:hAnsi="Times New Roman" w:cs="Times New Roman"/>
          </w:rPr>
          <w:instrText xml:space="preserve"> PAGE   \* MERGEFORMAT </w:instrText>
        </w:r>
        <w:r w:rsidRPr="00962E02">
          <w:rPr>
            <w:rFonts w:ascii="Times New Roman" w:hAnsi="Times New Roman" w:cs="Times New Roman"/>
          </w:rPr>
          <w:fldChar w:fldCharType="separate"/>
        </w:r>
        <w:r w:rsidR="00B30760">
          <w:rPr>
            <w:rFonts w:ascii="Times New Roman" w:hAnsi="Times New Roman" w:cs="Times New Roman"/>
            <w:noProof/>
          </w:rPr>
          <w:t>2</w:t>
        </w:r>
        <w:r w:rsidRPr="00962E02">
          <w:rPr>
            <w:rFonts w:ascii="Times New Roman" w:hAnsi="Times New Roman" w:cs="Times New Roman"/>
          </w:rPr>
          <w:fldChar w:fldCharType="end"/>
        </w:r>
      </w:p>
    </w:sdtContent>
  </w:sdt>
  <w:p w:rsidR="00962E02" w:rsidRDefault="00962E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60" w:rsidRDefault="00B30760">
    <w:pPr>
      <w:pStyle w:val="a5"/>
      <w:jc w:val="center"/>
    </w:pPr>
  </w:p>
  <w:p w:rsidR="00B30760" w:rsidRDefault="00B3076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60" w:rsidRDefault="00B30760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02" w:rsidRDefault="00962E02">
    <w:pPr>
      <w:pStyle w:val="a5"/>
      <w:jc w:val="center"/>
    </w:pPr>
  </w:p>
  <w:p w:rsidR="00DC308E" w:rsidRDefault="00DC308E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E" w:rsidRDefault="00DC308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55122"/>
    <w:multiLevelType w:val="multilevel"/>
    <w:tmpl w:val="A2D2F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8703B"/>
    <w:multiLevelType w:val="hybridMultilevel"/>
    <w:tmpl w:val="AF6AEB2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E5FE2"/>
    <w:rsid w:val="00004803"/>
    <w:rsid w:val="00022A76"/>
    <w:rsid w:val="000741BE"/>
    <w:rsid w:val="000B2B59"/>
    <w:rsid w:val="000D02D1"/>
    <w:rsid w:val="000D6526"/>
    <w:rsid w:val="00103781"/>
    <w:rsid w:val="00156F8C"/>
    <w:rsid w:val="00162BBA"/>
    <w:rsid w:val="001A1B20"/>
    <w:rsid w:val="00246754"/>
    <w:rsid w:val="002A31B5"/>
    <w:rsid w:val="002A67A1"/>
    <w:rsid w:val="002B4EA3"/>
    <w:rsid w:val="002E7E78"/>
    <w:rsid w:val="002F411B"/>
    <w:rsid w:val="00303B6A"/>
    <w:rsid w:val="003233F8"/>
    <w:rsid w:val="003926F3"/>
    <w:rsid w:val="003C2CE4"/>
    <w:rsid w:val="004333B3"/>
    <w:rsid w:val="00440E26"/>
    <w:rsid w:val="00546BF8"/>
    <w:rsid w:val="005D238C"/>
    <w:rsid w:val="005E3DAB"/>
    <w:rsid w:val="00675886"/>
    <w:rsid w:val="00692882"/>
    <w:rsid w:val="006C203D"/>
    <w:rsid w:val="006E286C"/>
    <w:rsid w:val="007137DD"/>
    <w:rsid w:val="00731B4D"/>
    <w:rsid w:val="007470F8"/>
    <w:rsid w:val="007814AE"/>
    <w:rsid w:val="007D5F80"/>
    <w:rsid w:val="007D6F64"/>
    <w:rsid w:val="00811973"/>
    <w:rsid w:val="00827AE5"/>
    <w:rsid w:val="008E34A8"/>
    <w:rsid w:val="008E5094"/>
    <w:rsid w:val="008F46FD"/>
    <w:rsid w:val="00914648"/>
    <w:rsid w:val="009404B5"/>
    <w:rsid w:val="00962E02"/>
    <w:rsid w:val="009A223A"/>
    <w:rsid w:val="009A5BE9"/>
    <w:rsid w:val="009C1515"/>
    <w:rsid w:val="00A04DC1"/>
    <w:rsid w:val="00A5284D"/>
    <w:rsid w:val="00B25F10"/>
    <w:rsid w:val="00B30760"/>
    <w:rsid w:val="00B457EE"/>
    <w:rsid w:val="00B864F8"/>
    <w:rsid w:val="00BE5FE2"/>
    <w:rsid w:val="00C21B68"/>
    <w:rsid w:val="00C72393"/>
    <w:rsid w:val="00CA355A"/>
    <w:rsid w:val="00D03E5D"/>
    <w:rsid w:val="00D5384E"/>
    <w:rsid w:val="00D74B38"/>
    <w:rsid w:val="00D9323F"/>
    <w:rsid w:val="00DA24BE"/>
    <w:rsid w:val="00DC308E"/>
    <w:rsid w:val="00E33852"/>
    <w:rsid w:val="00E418BF"/>
    <w:rsid w:val="00E67F08"/>
    <w:rsid w:val="00EA0B6D"/>
    <w:rsid w:val="00EA3D54"/>
    <w:rsid w:val="00ED3EDA"/>
    <w:rsid w:val="00EE72A5"/>
    <w:rsid w:val="00F568B3"/>
    <w:rsid w:val="00F718F7"/>
    <w:rsid w:val="00FB10FA"/>
    <w:rsid w:val="00FB7D10"/>
    <w:rsid w:val="00FC137A"/>
    <w:rsid w:val="00FC71E4"/>
    <w:rsid w:val="00FD3728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FE2"/>
    <w:pPr>
      <w:widowControl w:val="0"/>
      <w:spacing w:before="0" w:after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F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5F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E5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E5F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FE2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E5FE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E5FE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BE5FE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CA3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55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A3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55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914648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2467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24675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46754"/>
    <w:pPr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B25F10"/>
    <w:pPr>
      <w:spacing w:before="0"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6495</Words>
  <Characters>37024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3</cp:revision>
  <cp:lastPrinted>2016-12-27T11:49:00Z</cp:lastPrinted>
  <dcterms:created xsi:type="dcterms:W3CDTF">2019-02-05T12:21:00Z</dcterms:created>
  <dcterms:modified xsi:type="dcterms:W3CDTF">2019-04-11T06:56:00Z</dcterms:modified>
</cp:coreProperties>
</file>