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4D" w:rsidRDefault="0065714D" w:rsidP="0065714D">
      <w:pPr>
        <w:jc w:val="center"/>
        <w:rPr>
          <w:b/>
          <w:sz w:val="36"/>
          <w:szCs w:val="36"/>
        </w:rPr>
      </w:pPr>
      <w:r>
        <w:rPr>
          <w:b/>
          <w:sz w:val="36"/>
          <w:szCs w:val="36"/>
        </w:rPr>
        <w:t>Муниципальный Совет</w:t>
      </w:r>
    </w:p>
    <w:p w:rsidR="0065714D" w:rsidRDefault="0065714D" w:rsidP="0065714D">
      <w:pPr>
        <w:jc w:val="center"/>
        <w:rPr>
          <w:b/>
          <w:sz w:val="36"/>
          <w:szCs w:val="36"/>
        </w:rPr>
      </w:pPr>
      <w:r>
        <w:rPr>
          <w:b/>
          <w:sz w:val="36"/>
          <w:szCs w:val="36"/>
        </w:rPr>
        <w:t>Левобережного сельского поселения</w:t>
      </w:r>
    </w:p>
    <w:p w:rsidR="0065714D" w:rsidRDefault="0065714D" w:rsidP="0065714D">
      <w:pPr>
        <w:jc w:val="center"/>
        <w:rPr>
          <w:b/>
          <w:sz w:val="36"/>
          <w:szCs w:val="36"/>
        </w:rPr>
      </w:pPr>
      <w:r>
        <w:rPr>
          <w:b/>
          <w:sz w:val="36"/>
          <w:szCs w:val="36"/>
        </w:rPr>
        <w:t>Тутаевского муниципального района</w:t>
      </w:r>
    </w:p>
    <w:p w:rsidR="0065714D" w:rsidRDefault="0065714D" w:rsidP="0065714D">
      <w:pPr>
        <w:jc w:val="center"/>
        <w:rPr>
          <w:b/>
          <w:sz w:val="36"/>
          <w:szCs w:val="36"/>
        </w:rPr>
      </w:pPr>
      <w:r>
        <w:rPr>
          <w:b/>
          <w:sz w:val="36"/>
          <w:szCs w:val="36"/>
        </w:rPr>
        <w:t>Ярославской области</w:t>
      </w:r>
    </w:p>
    <w:p w:rsidR="0065714D" w:rsidRDefault="0065714D" w:rsidP="0065714D">
      <w:pPr>
        <w:jc w:val="center"/>
        <w:rPr>
          <w:b/>
          <w:sz w:val="36"/>
          <w:szCs w:val="36"/>
        </w:rPr>
      </w:pPr>
    </w:p>
    <w:p w:rsidR="0065714D" w:rsidRDefault="0065714D" w:rsidP="0065714D">
      <w:pPr>
        <w:jc w:val="center"/>
        <w:rPr>
          <w:sz w:val="22"/>
          <w:szCs w:val="22"/>
        </w:rPr>
      </w:pPr>
      <w:r>
        <w:rPr>
          <w:b/>
          <w:sz w:val="36"/>
          <w:szCs w:val="36"/>
        </w:rPr>
        <w:t>РЕШЕНИ</w:t>
      </w:r>
      <w:r w:rsidR="00175088">
        <w:rPr>
          <w:b/>
          <w:sz w:val="36"/>
          <w:szCs w:val="36"/>
        </w:rPr>
        <w:t>Е</w:t>
      </w:r>
    </w:p>
    <w:p w:rsidR="0065714D" w:rsidRPr="008E18B9" w:rsidRDefault="0065714D" w:rsidP="0065714D">
      <w:pPr>
        <w:jc w:val="center"/>
        <w:rPr>
          <w:sz w:val="22"/>
          <w:szCs w:val="22"/>
        </w:rPr>
      </w:pPr>
    </w:p>
    <w:p w:rsidR="0065714D" w:rsidRDefault="00515041" w:rsidP="0065714D">
      <w:pPr>
        <w:jc w:val="both"/>
        <w:rPr>
          <w:sz w:val="28"/>
          <w:szCs w:val="28"/>
        </w:rPr>
      </w:pPr>
      <w:proofErr w:type="gramStart"/>
      <w:r>
        <w:rPr>
          <w:sz w:val="28"/>
          <w:szCs w:val="28"/>
        </w:rPr>
        <w:t>от  08.08.2019</w:t>
      </w:r>
      <w:proofErr w:type="gramEnd"/>
      <w:r>
        <w:rPr>
          <w:sz w:val="28"/>
          <w:szCs w:val="28"/>
        </w:rPr>
        <w:t xml:space="preserve"> г. </w:t>
      </w:r>
      <w:r w:rsidR="0065714D">
        <w:rPr>
          <w:sz w:val="28"/>
          <w:szCs w:val="28"/>
        </w:rPr>
        <w:t xml:space="preserve"> № </w:t>
      </w:r>
      <w:r w:rsidR="00175088">
        <w:rPr>
          <w:sz w:val="28"/>
          <w:szCs w:val="28"/>
        </w:rPr>
        <w:t>18</w:t>
      </w:r>
      <w:bookmarkStart w:id="0" w:name="_GoBack"/>
      <w:bookmarkEnd w:id="0"/>
    </w:p>
    <w:p w:rsidR="0065714D" w:rsidRDefault="0065714D" w:rsidP="0065714D">
      <w:pPr>
        <w:jc w:val="both"/>
        <w:rPr>
          <w:sz w:val="28"/>
          <w:szCs w:val="28"/>
        </w:rPr>
      </w:pPr>
    </w:p>
    <w:p w:rsidR="0065714D" w:rsidRDefault="0065714D" w:rsidP="0065714D">
      <w:pPr>
        <w:jc w:val="both"/>
        <w:rPr>
          <w:sz w:val="28"/>
          <w:szCs w:val="28"/>
          <w:lang w:eastAsia="ar-SA"/>
        </w:rPr>
      </w:pPr>
      <w:r w:rsidRPr="00E44AA7">
        <w:rPr>
          <w:sz w:val="28"/>
          <w:szCs w:val="28"/>
        </w:rPr>
        <w:t xml:space="preserve">О </w:t>
      </w:r>
      <w:r>
        <w:rPr>
          <w:sz w:val="28"/>
          <w:szCs w:val="28"/>
        </w:rPr>
        <w:t xml:space="preserve">     </w:t>
      </w:r>
      <w:r w:rsidRPr="00E44AA7">
        <w:rPr>
          <w:sz w:val="28"/>
          <w:szCs w:val="28"/>
        </w:rPr>
        <w:t xml:space="preserve">внесении </w:t>
      </w:r>
      <w:r>
        <w:rPr>
          <w:sz w:val="28"/>
          <w:szCs w:val="28"/>
        </w:rPr>
        <w:t xml:space="preserve">     </w:t>
      </w:r>
      <w:r w:rsidRPr="00E44AA7">
        <w:rPr>
          <w:sz w:val="28"/>
          <w:szCs w:val="28"/>
        </w:rPr>
        <w:t xml:space="preserve">изменений </w:t>
      </w:r>
      <w:r>
        <w:rPr>
          <w:sz w:val="28"/>
          <w:szCs w:val="28"/>
        </w:rPr>
        <w:t xml:space="preserve">  в </w:t>
      </w:r>
      <w:r>
        <w:rPr>
          <w:sz w:val="28"/>
          <w:szCs w:val="28"/>
          <w:lang w:eastAsia="ar-SA"/>
        </w:rPr>
        <w:t xml:space="preserve">решение      </w:t>
      </w:r>
    </w:p>
    <w:p w:rsidR="0065714D" w:rsidRDefault="0065714D" w:rsidP="0065714D">
      <w:pPr>
        <w:jc w:val="both"/>
        <w:rPr>
          <w:sz w:val="28"/>
          <w:szCs w:val="28"/>
          <w:lang w:eastAsia="ar-SA"/>
        </w:rPr>
      </w:pPr>
      <w:r>
        <w:rPr>
          <w:sz w:val="28"/>
          <w:szCs w:val="28"/>
          <w:lang w:eastAsia="ar-SA"/>
        </w:rPr>
        <w:t xml:space="preserve">Муниципального Совета Левобережного     </w:t>
      </w:r>
    </w:p>
    <w:p w:rsidR="0065714D" w:rsidRDefault="0065714D" w:rsidP="0065714D">
      <w:pPr>
        <w:jc w:val="both"/>
        <w:rPr>
          <w:sz w:val="28"/>
          <w:szCs w:val="28"/>
          <w:lang w:eastAsia="ar-SA"/>
        </w:rPr>
      </w:pPr>
      <w:r>
        <w:rPr>
          <w:sz w:val="28"/>
          <w:szCs w:val="28"/>
          <w:lang w:eastAsia="ar-SA"/>
        </w:rPr>
        <w:t xml:space="preserve">сельского    поселения   от       26.04.2018   </w:t>
      </w:r>
    </w:p>
    <w:p w:rsidR="0065714D" w:rsidRDefault="0065714D" w:rsidP="0065714D">
      <w:pPr>
        <w:jc w:val="both"/>
        <w:rPr>
          <w:sz w:val="28"/>
          <w:szCs w:val="28"/>
          <w:lang w:eastAsia="ar-SA"/>
        </w:rPr>
      </w:pPr>
      <w:proofErr w:type="gramStart"/>
      <w:r>
        <w:rPr>
          <w:sz w:val="28"/>
          <w:szCs w:val="28"/>
          <w:lang w:eastAsia="ar-SA"/>
        </w:rPr>
        <w:t>года  №</w:t>
      </w:r>
      <w:proofErr w:type="gramEnd"/>
      <w:r>
        <w:rPr>
          <w:sz w:val="28"/>
          <w:szCs w:val="28"/>
          <w:lang w:eastAsia="ar-SA"/>
        </w:rPr>
        <w:t xml:space="preserve"> 12     «</w:t>
      </w:r>
      <w:r w:rsidRPr="00E313D9">
        <w:rPr>
          <w:sz w:val="28"/>
          <w:szCs w:val="28"/>
          <w:lang w:eastAsia="ar-SA"/>
        </w:rPr>
        <w:t>Об</w:t>
      </w:r>
      <w:r>
        <w:rPr>
          <w:sz w:val="28"/>
          <w:szCs w:val="28"/>
          <w:lang w:eastAsia="ar-SA"/>
        </w:rPr>
        <w:t xml:space="preserve"> утверждении    П</w:t>
      </w:r>
      <w:r w:rsidRPr="00E313D9">
        <w:rPr>
          <w:sz w:val="28"/>
          <w:szCs w:val="28"/>
          <w:lang w:eastAsia="ar-SA"/>
        </w:rPr>
        <w:t xml:space="preserve">равил </w:t>
      </w:r>
      <w:r>
        <w:rPr>
          <w:sz w:val="28"/>
          <w:szCs w:val="28"/>
          <w:lang w:eastAsia="ar-SA"/>
        </w:rPr>
        <w:t xml:space="preserve"> </w:t>
      </w:r>
    </w:p>
    <w:p w:rsidR="0065714D" w:rsidRDefault="0065714D" w:rsidP="0065714D">
      <w:pPr>
        <w:jc w:val="both"/>
        <w:rPr>
          <w:sz w:val="28"/>
          <w:szCs w:val="28"/>
          <w:lang w:eastAsia="ar-SA"/>
        </w:rPr>
      </w:pPr>
      <w:r w:rsidRPr="00E313D9">
        <w:rPr>
          <w:sz w:val="28"/>
          <w:szCs w:val="28"/>
          <w:lang w:eastAsia="ar-SA"/>
        </w:rPr>
        <w:t>благоустройства</w:t>
      </w:r>
      <w:r>
        <w:rPr>
          <w:sz w:val="28"/>
          <w:szCs w:val="28"/>
          <w:lang w:eastAsia="ar-SA"/>
        </w:rPr>
        <w:t xml:space="preserve">                </w:t>
      </w:r>
      <w:r w:rsidRPr="00E313D9">
        <w:rPr>
          <w:sz w:val="28"/>
          <w:szCs w:val="28"/>
          <w:lang w:eastAsia="ar-SA"/>
        </w:rPr>
        <w:t xml:space="preserve">Левобережного </w:t>
      </w:r>
      <w:r>
        <w:rPr>
          <w:sz w:val="28"/>
          <w:szCs w:val="28"/>
          <w:lang w:eastAsia="ar-SA"/>
        </w:rPr>
        <w:t xml:space="preserve">    </w:t>
      </w:r>
    </w:p>
    <w:p w:rsidR="0065714D" w:rsidRDefault="0065714D" w:rsidP="0065714D">
      <w:pPr>
        <w:jc w:val="both"/>
        <w:rPr>
          <w:sz w:val="28"/>
          <w:szCs w:val="28"/>
          <w:lang w:eastAsia="ar-SA"/>
        </w:rPr>
      </w:pPr>
      <w:r w:rsidRPr="00E313D9">
        <w:rPr>
          <w:sz w:val="28"/>
          <w:szCs w:val="28"/>
          <w:lang w:eastAsia="ar-SA"/>
        </w:rPr>
        <w:t>сельского</w:t>
      </w:r>
      <w:r>
        <w:rPr>
          <w:sz w:val="28"/>
          <w:szCs w:val="28"/>
          <w:lang w:eastAsia="ar-SA"/>
        </w:rPr>
        <w:t xml:space="preserve">         </w:t>
      </w:r>
      <w:r w:rsidRPr="00E313D9">
        <w:rPr>
          <w:sz w:val="28"/>
          <w:szCs w:val="28"/>
          <w:lang w:eastAsia="ar-SA"/>
        </w:rPr>
        <w:t xml:space="preserve"> </w:t>
      </w:r>
      <w:r>
        <w:rPr>
          <w:sz w:val="28"/>
          <w:szCs w:val="28"/>
          <w:lang w:eastAsia="ar-SA"/>
        </w:rPr>
        <w:t>п</w:t>
      </w:r>
      <w:r w:rsidRPr="00E313D9">
        <w:rPr>
          <w:sz w:val="28"/>
          <w:szCs w:val="28"/>
          <w:lang w:eastAsia="ar-SA"/>
        </w:rPr>
        <w:t>оселения</w:t>
      </w:r>
      <w:r>
        <w:rPr>
          <w:sz w:val="28"/>
          <w:szCs w:val="28"/>
          <w:lang w:eastAsia="ar-SA"/>
        </w:rPr>
        <w:t xml:space="preserve">    </w:t>
      </w:r>
      <w:r>
        <w:rPr>
          <w:sz w:val="28"/>
          <w:szCs w:val="28"/>
        </w:rPr>
        <w:t xml:space="preserve"> </w:t>
      </w:r>
      <w:r>
        <w:rPr>
          <w:sz w:val="28"/>
          <w:szCs w:val="28"/>
          <w:lang w:eastAsia="ar-SA"/>
        </w:rPr>
        <w:t>Т</w:t>
      </w:r>
      <w:r w:rsidRPr="00E313D9">
        <w:rPr>
          <w:sz w:val="28"/>
          <w:szCs w:val="28"/>
          <w:lang w:eastAsia="ar-SA"/>
        </w:rPr>
        <w:t>утаевского</w:t>
      </w:r>
      <w:r>
        <w:rPr>
          <w:sz w:val="28"/>
          <w:szCs w:val="28"/>
          <w:lang w:eastAsia="ar-SA"/>
        </w:rPr>
        <w:t xml:space="preserve">   </w:t>
      </w:r>
      <w:r w:rsidRPr="00E313D9">
        <w:rPr>
          <w:sz w:val="28"/>
          <w:szCs w:val="28"/>
          <w:lang w:eastAsia="ar-SA"/>
        </w:rPr>
        <w:t xml:space="preserve"> </w:t>
      </w:r>
    </w:p>
    <w:p w:rsidR="0065714D" w:rsidRDefault="0065714D" w:rsidP="0065714D">
      <w:pPr>
        <w:jc w:val="both"/>
        <w:rPr>
          <w:sz w:val="28"/>
          <w:szCs w:val="28"/>
          <w:lang w:eastAsia="ar-SA"/>
        </w:rPr>
      </w:pPr>
      <w:r w:rsidRPr="00E313D9">
        <w:rPr>
          <w:sz w:val="28"/>
          <w:szCs w:val="28"/>
          <w:lang w:eastAsia="ar-SA"/>
        </w:rPr>
        <w:t xml:space="preserve">муниципального </w:t>
      </w:r>
      <w:r>
        <w:rPr>
          <w:sz w:val="28"/>
          <w:szCs w:val="28"/>
          <w:lang w:eastAsia="ar-SA"/>
        </w:rPr>
        <w:t xml:space="preserve">    </w:t>
      </w:r>
      <w:r w:rsidRPr="00E313D9">
        <w:rPr>
          <w:sz w:val="28"/>
          <w:szCs w:val="28"/>
          <w:lang w:eastAsia="ar-SA"/>
        </w:rPr>
        <w:t xml:space="preserve">района </w:t>
      </w:r>
      <w:r>
        <w:rPr>
          <w:sz w:val="28"/>
          <w:szCs w:val="28"/>
          <w:lang w:eastAsia="ar-SA"/>
        </w:rPr>
        <w:t xml:space="preserve">  Ярославской</w:t>
      </w:r>
    </w:p>
    <w:p w:rsidR="008A19B5" w:rsidRPr="0065714D" w:rsidRDefault="0065714D" w:rsidP="0065714D">
      <w:pPr>
        <w:jc w:val="both"/>
        <w:rPr>
          <w:sz w:val="28"/>
          <w:szCs w:val="28"/>
        </w:rPr>
      </w:pPr>
      <w:r>
        <w:rPr>
          <w:sz w:val="28"/>
          <w:szCs w:val="28"/>
          <w:lang w:eastAsia="ar-SA"/>
        </w:rPr>
        <w:t>области»</w:t>
      </w:r>
      <w:r w:rsidR="008A19B5" w:rsidRPr="003935AF">
        <w:t xml:space="preserve">  </w:t>
      </w:r>
    </w:p>
    <w:p w:rsidR="0065714D" w:rsidRDefault="008A19B5" w:rsidP="008A19B5">
      <w:pPr>
        <w:jc w:val="both"/>
        <w:rPr>
          <w:color w:val="000000"/>
        </w:rPr>
      </w:pPr>
      <w:r w:rsidRPr="008F3B77">
        <w:rPr>
          <w:color w:val="000000"/>
        </w:rPr>
        <w:t xml:space="preserve">  </w:t>
      </w:r>
    </w:p>
    <w:p w:rsidR="0065714D" w:rsidRDefault="0065714D" w:rsidP="008A19B5">
      <w:pPr>
        <w:jc w:val="both"/>
        <w:rPr>
          <w:color w:val="000000"/>
        </w:rPr>
      </w:pPr>
    </w:p>
    <w:p w:rsidR="0065714D" w:rsidRPr="008A19B5" w:rsidRDefault="0065714D" w:rsidP="0065714D">
      <w:pPr>
        <w:pStyle w:val="1"/>
        <w:jc w:val="both"/>
        <w:rPr>
          <w:rFonts w:ascii="Times New Roman" w:hAnsi="Times New Roman"/>
          <w:b w:val="0"/>
          <w:color w:val="000000"/>
          <w:sz w:val="28"/>
          <w:szCs w:val="28"/>
        </w:rPr>
      </w:pPr>
      <w:r w:rsidRPr="00AC5978">
        <w:rPr>
          <w:rFonts w:ascii="Times New Roman" w:hAnsi="Times New Roman"/>
          <w:b w:val="0"/>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законом Ярославской области от 20 декабря 2018 г. </w:t>
      </w:r>
      <w:r w:rsidRPr="00AC5978">
        <w:rPr>
          <w:rFonts w:ascii="Times New Roman" w:hAnsi="Times New Roman"/>
          <w:b w:val="0"/>
          <w:color w:val="000000"/>
          <w:sz w:val="28"/>
          <w:szCs w:val="28"/>
          <w:lang w:val="ru-RU"/>
        </w:rPr>
        <w:t>№</w:t>
      </w:r>
      <w:r w:rsidRPr="00AC5978">
        <w:rPr>
          <w:rFonts w:ascii="Times New Roman" w:hAnsi="Times New Roman"/>
          <w:b w:val="0"/>
          <w:color w:val="000000"/>
          <w:sz w:val="28"/>
          <w:szCs w:val="28"/>
        </w:rPr>
        <w:t xml:space="preserve"> 90-з</w:t>
      </w:r>
      <w:r w:rsidRPr="00AC5978">
        <w:rPr>
          <w:rFonts w:ascii="Times New Roman" w:hAnsi="Times New Roman"/>
          <w:b w:val="0"/>
          <w:color w:val="000000"/>
          <w:sz w:val="28"/>
          <w:szCs w:val="28"/>
          <w:lang w:val="ru-RU"/>
        </w:rPr>
        <w:t xml:space="preserve"> «</w:t>
      </w:r>
      <w:r w:rsidRPr="00AC5978">
        <w:rPr>
          <w:rFonts w:ascii="Times New Roman" w:hAnsi="Times New Roman"/>
          <w:b w:val="0"/>
          <w:color w:val="000000"/>
          <w:sz w:val="28"/>
          <w:szCs w:val="28"/>
        </w:rPr>
        <w:t>О порядке определения органами местного самоуправления муниципальных образований Ярославской области границ прилегающих территорий</w:t>
      </w:r>
      <w:r>
        <w:rPr>
          <w:rFonts w:ascii="Times New Roman" w:hAnsi="Times New Roman"/>
          <w:b w:val="0"/>
          <w:color w:val="000000"/>
          <w:sz w:val="28"/>
          <w:szCs w:val="28"/>
          <w:lang w:val="ru-RU"/>
        </w:rPr>
        <w:t xml:space="preserve">», </w:t>
      </w:r>
      <w:r>
        <w:rPr>
          <w:rFonts w:ascii="Times New Roman" w:hAnsi="Times New Roman"/>
          <w:b w:val="0"/>
          <w:color w:val="000000"/>
          <w:sz w:val="28"/>
          <w:szCs w:val="28"/>
        </w:rPr>
        <w:t>Уставом Левобережного</w:t>
      </w:r>
      <w:r w:rsidRPr="00AC5978">
        <w:rPr>
          <w:rFonts w:ascii="Times New Roman" w:hAnsi="Times New Roman"/>
          <w:b w:val="0"/>
          <w:color w:val="000000"/>
          <w:sz w:val="28"/>
          <w:szCs w:val="28"/>
        </w:rPr>
        <w:t xml:space="preserve"> сельского поселения </w:t>
      </w:r>
      <w:r w:rsidRPr="008A19B5">
        <w:rPr>
          <w:rFonts w:ascii="Times New Roman" w:hAnsi="Times New Roman"/>
          <w:b w:val="0"/>
          <w:color w:val="000000"/>
          <w:sz w:val="28"/>
          <w:szCs w:val="28"/>
        </w:rPr>
        <w:t xml:space="preserve">Муниципальный Совет Левобережного сельского поселения Тутаевского муниципального района Ярославской области </w:t>
      </w:r>
    </w:p>
    <w:p w:rsidR="0065714D" w:rsidRPr="00AC5978" w:rsidRDefault="0065714D" w:rsidP="0065714D">
      <w:pPr>
        <w:jc w:val="center"/>
        <w:rPr>
          <w:sz w:val="28"/>
          <w:szCs w:val="28"/>
        </w:rPr>
      </w:pPr>
    </w:p>
    <w:p w:rsidR="0065714D" w:rsidRPr="00AC5978" w:rsidRDefault="0065714D" w:rsidP="0065714D">
      <w:pPr>
        <w:jc w:val="center"/>
        <w:rPr>
          <w:sz w:val="28"/>
          <w:szCs w:val="28"/>
        </w:rPr>
      </w:pPr>
      <w:r w:rsidRPr="00AC5978">
        <w:rPr>
          <w:sz w:val="28"/>
          <w:szCs w:val="28"/>
        </w:rPr>
        <w:t>РЕШИЛ:</w:t>
      </w:r>
    </w:p>
    <w:p w:rsidR="008A19B5" w:rsidRPr="001F5EC3" w:rsidRDefault="008A19B5" w:rsidP="008A19B5">
      <w:pPr>
        <w:jc w:val="center"/>
      </w:pPr>
    </w:p>
    <w:p w:rsidR="0065714D" w:rsidRDefault="0065714D" w:rsidP="0065714D">
      <w:pPr>
        <w:jc w:val="both"/>
        <w:rPr>
          <w:sz w:val="28"/>
          <w:szCs w:val="28"/>
        </w:rPr>
      </w:pPr>
      <w:r>
        <w:rPr>
          <w:color w:val="000000"/>
          <w:sz w:val="28"/>
          <w:szCs w:val="28"/>
        </w:rPr>
        <w:t xml:space="preserve">1. </w:t>
      </w:r>
      <w:r w:rsidR="008A19B5" w:rsidRPr="007F3611">
        <w:rPr>
          <w:color w:val="000000"/>
          <w:sz w:val="28"/>
          <w:szCs w:val="28"/>
        </w:rPr>
        <w:t xml:space="preserve">Внести </w:t>
      </w:r>
      <w:r>
        <w:rPr>
          <w:sz w:val="28"/>
          <w:szCs w:val="28"/>
        </w:rPr>
        <w:t xml:space="preserve">в </w:t>
      </w:r>
      <w:proofErr w:type="gramStart"/>
      <w:r>
        <w:rPr>
          <w:sz w:val="28"/>
          <w:szCs w:val="28"/>
          <w:lang w:eastAsia="ar-SA"/>
        </w:rPr>
        <w:t>решение  Муниципального</w:t>
      </w:r>
      <w:proofErr w:type="gramEnd"/>
      <w:r>
        <w:rPr>
          <w:sz w:val="28"/>
          <w:szCs w:val="28"/>
          <w:lang w:eastAsia="ar-SA"/>
        </w:rPr>
        <w:t xml:space="preserve"> Совета Левобережного     сельского поселения   от 26.04.2018  года  № 12 «</w:t>
      </w:r>
      <w:r w:rsidRPr="00E313D9">
        <w:rPr>
          <w:sz w:val="28"/>
          <w:szCs w:val="28"/>
          <w:lang w:eastAsia="ar-SA"/>
        </w:rPr>
        <w:t>Об</w:t>
      </w:r>
      <w:r>
        <w:rPr>
          <w:sz w:val="28"/>
          <w:szCs w:val="28"/>
          <w:lang w:eastAsia="ar-SA"/>
        </w:rPr>
        <w:t xml:space="preserve"> утверждении    П</w:t>
      </w:r>
      <w:r w:rsidRPr="00E313D9">
        <w:rPr>
          <w:sz w:val="28"/>
          <w:szCs w:val="28"/>
          <w:lang w:eastAsia="ar-SA"/>
        </w:rPr>
        <w:t xml:space="preserve">равил </w:t>
      </w:r>
      <w:r>
        <w:rPr>
          <w:sz w:val="28"/>
          <w:szCs w:val="28"/>
          <w:lang w:eastAsia="ar-SA"/>
        </w:rPr>
        <w:t xml:space="preserve"> </w:t>
      </w:r>
      <w:r w:rsidRPr="00E313D9">
        <w:rPr>
          <w:sz w:val="28"/>
          <w:szCs w:val="28"/>
          <w:lang w:eastAsia="ar-SA"/>
        </w:rPr>
        <w:t>благоустройства</w:t>
      </w:r>
      <w:r w:rsidR="005B2363">
        <w:rPr>
          <w:sz w:val="28"/>
          <w:szCs w:val="28"/>
          <w:lang w:eastAsia="ar-SA"/>
        </w:rPr>
        <w:t xml:space="preserve"> </w:t>
      </w:r>
      <w:r w:rsidRPr="00E313D9">
        <w:rPr>
          <w:sz w:val="28"/>
          <w:szCs w:val="28"/>
          <w:lang w:eastAsia="ar-SA"/>
        </w:rPr>
        <w:t xml:space="preserve">Левобережного сельского </w:t>
      </w:r>
      <w:r>
        <w:rPr>
          <w:sz w:val="28"/>
          <w:szCs w:val="28"/>
          <w:lang w:eastAsia="ar-SA"/>
        </w:rPr>
        <w:t>п</w:t>
      </w:r>
      <w:r w:rsidRPr="00E313D9">
        <w:rPr>
          <w:sz w:val="28"/>
          <w:szCs w:val="28"/>
          <w:lang w:eastAsia="ar-SA"/>
        </w:rPr>
        <w:t>оселения</w:t>
      </w:r>
      <w:r>
        <w:rPr>
          <w:sz w:val="28"/>
          <w:szCs w:val="28"/>
        </w:rPr>
        <w:t xml:space="preserve"> </w:t>
      </w:r>
      <w:r>
        <w:rPr>
          <w:sz w:val="28"/>
          <w:szCs w:val="28"/>
          <w:lang w:eastAsia="ar-SA"/>
        </w:rPr>
        <w:t>Т</w:t>
      </w:r>
      <w:r w:rsidRPr="00E313D9">
        <w:rPr>
          <w:sz w:val="28"/>
          <w:szCs w:val="28"/>
          <w:lang w:eastAsia="ar-SA"/>
        </w:rPr>
        <w:t>утаевского</w:t>
      </w:r>
      <w:r>
        <w:rPr>
          <w:sz w:val="28"/>
          <w:szCs w:val="28"/>
          <w:lang w:eastAsia="ar-SA"/>
        </w:rPr>
        <w:t xml:space="preserve">   </w:t>
      </w:r>
      <w:r w:rsidRPr="00E313D9">
        <w:rPr>
          <w:sz w:val="28"/>
          <w:szCs w:val="28"/>
          <w:lang w:eastAsia="ar-SA"/>
        </w:rPr>
        <w:t xml:space="preserve"> </w:t>
      </w:r>
      <w:r w:rsidR="005B2363">
        <w:rPr>
          <w:sz w:val="28"/>
          <w:szCs w:val="28"/>
          <w:lang w:eastAsia="ar-SA"/>
        </w:rPr>
        <w:t>муниципального</w:t>
      </w:r>
      <w:r>
        <w:rPr>
          <w:sz w:val="28"/>
          <w:szCs w:val="28"/>
          <w:lang w:eastAsia="ar-SA"/>
        </w:rPr>
        <w:t xml:space="preserve"> </w:t>
      </w:r>
      <w:r w:rsidRPr="00E313D9">
        <w:rPr>
          <w:sz w:val="28"/>
          <w:szCs w:val="28"/>
          <w:lang w:eastAsia="ar-SA"/>
        </w:rPr>
        <w:t xml:space="preserve">района </w:t>
      </w:r>
      <w:r>
        <w:rPr>
          <w:sz w:val="28"/>
          <w:szCs w:val="28"/>
          <w:lang w:eastAsia="ar-SA"/>
        </w:rPr>
        <w:t xml:space="preserve">  Ярославской</w:t>
      </w:r>
      <w:r w:rsidR="005B2363">
        <w:rPr>
          <w:sz w:val="28"/>
          <w:szCs w:val="28"/>
          <w:lang w:eastAsia="ar-SA"/>
        </w:rPr>
        <w:t xml:space="preserve"> </w:t>
      </w:r>
      <w:r>
        <w:rPr>
          <w:sz w:val="28"/>
          <w:szCs w:val="28"/>
          <w:lang w:eastAsia="ar-SA"/>
        </w:rPr>
        <w:t>области»</w:t>
      </w:r>
      <w:r w:rsidRPr="003935AF">
        <w:t xml:space="preserve">  </w:t>
      </w:r>
      <w:r w:rsidR="00C91C78">
        <w:rPr>
          <w:sz w:val="28"/>
          <w:szCs w:val="28"/>
        </w:rPr>
        <w:t>следующие изменения:</w:t>
      </w:r>
    </w:p>
    <w:p w:rsidR="008A19B5" w:rsidRPr="00C91C78" w:rsidRDefault="00C91C78" w:rsidP="00C91C78">
      <w:pPr>
        <w:jc w:val="both"/>
        <w:rPr>
          <w:sz w:val="28"/>
          <w:szCs w:val="28"/>
          <w:lang w:eastAsia="ar-SA"/>
        </w:rPr>
      </w:pPr>
      <w:r>
        <w:rPr>
          <w:sz w:val="28"/>
          <w:szCs w:val="28"/>
        </w:rPr>
        <w:t xml:space="preserve">1.1. Приложение к решению </w:t>
      </w:r>
      <w:r>
        <w:rPr>
          <w:sz w:val="28"/>
          <w:szCs w:val="28"/>
          <w:lang w:eastAsia="ar-SA"/>
        </w:rPr>
        <w:t xml:space="preserve">Муниципального Совета Левобережного     сельского поселения   от </w:t>
      </w:r>
      <w:proofErr w:type="gramStart"/>
      <w:r>
        <w:rPr>
          <w:sz w:val="28"/>
          <w:szCs w:val="28"/>
          <w:lang w:eastAsia="ar-SA"/>
        </w:rPr>
        <w:t>26.04.2018  года</w:t>
      </w:r>
      <w:proofErr w:type="gramEnd"/>
      <w:r>
        <w:rPr>
          <w:sz w:val="28"/>
          <w:szCs w:val="28"/>
          <w:lang w:eastAsia="ar-SA"/>
        </w:rPr>
        <w:t xml:space="preserve">  № 12 «</w:t>
      </w:r>
      <w:r w:rsidRPr="00E313D9">
        <w:rPr>
          <w:sz w:val="28"/>
          <w:szCs w:val="28"/>
          <w:lang w:eastAsia="ar-SA"/>
        </w:rPr>
        <w:t>Об</w:t>
      </w:r>
      <w:r>
        <w:rPr>
          <w:sz w:val="28"/>
          <w:szCs w:val="28"/>
          <w:lang w:eastAsia="ar-SA"/>
        </w:rPr>
        <w:t xml:space="preserve"> утверждении    П</w:t>
      </w:r>
      <w:r w:rsidRPr="00E313D9">
        <w:rPr>
          <w:sz w:val="28"/>
          <w:szCs w:val="28"/>
          <w:lang w:eastAsia="ar-SA"/>
        </w:rPr>
        <w:t xml:space="preserve">равил </w:t>
      </w:r>
      <w:r>
        <w:rPr>
          <w:sz w:val="28"/>
          <w:szCs w:val="28"/>
          <w:lang w:eastAsia="ar-SA"/>
        </w:rPr>
        <w:t xml:space="preserve"> </w:t>
      </w:r>
      <w:r w:rsidRPr="00E313D9">
        <w:rPr>
          <w:sz w:val="28"/>
          <w:szCs w:val="28"/>
          <w:lang w:eastAsia="ar-SA"/>
        </w:rPr>
        <w:t>благоустройства</w:t>
      </w:r>
      <w:r>
        <w:rPr>
          <w:sz w:val="28"/>
          <w:szCs w:val="28"/>
          <w:lang w:eastAsia="ar-SA"/>
        </w:rPr>
        <w:t xml:space="preserve"> </w:t>
      </w:r>
      <w:r w:rsidRPr="00E313D9">
        <w:rPr>
          <w:sz w:val="28"/>
          <w:szCs w:val="28"/>
          <w:lang w:eastAsia="ar-SA"/>
        </w:rPr>
        <w:t xml:space="preserve">Левобережного сельского </w:t>
      </w:r>
      <w:r>
        <w:rPr>
          <w:sz w:val="28"/>
          <w:szCs w:val="28"/>
          <w:lang w:eastAsia="ar-SA"/>
        </w:rPr>
        <w:t>п</w:t>
      </w:r>
      <w:r w:rsidRPr="00E313D9">
        <w:rPr>
          <w:sz w:val="28"/>
          <w:szCs w:val="28"/>
          <w:lang w:eastAsia="ar-SA"/>
        </w:rPr>
        <w:t>оселения</w:t>
      </w:r>
      <w:r>
        <w:rPr>
          <w:sz w:val="28"/>
          <w:szCs w:val="28"/>
        </w:rPr>
        <w:t xml:space="preserve"> </w:t>
      </w:r>
      <w:r>
        <w:rPr>
          <w:sz w:val="28"/>
          <w:szCs w:val="28"/>
          <w:lang w:eastAsia="ar-SA"/>
        </w:rPr>
        <w:t>Т</w:t>
      </w:r>
      <w:r w:rsidRPr="00E313D9">
        <w:rPr>
          <w:sz w:val="28"/>
          <w:szCs w:val="28"/>
          <w:lang w:eastAsia="ar-SA"/>
        </w:rPr>
        <w:t>утаевского</w:t>
      </w:r>
      <w:r>
        <w:rPr>
          <w:sz w:val="28"/>
          <w:szCs w:val="28"/>
          <w:lang w:eastAsia="ar-SA"/>
        </w:rPr>
        <w:t xml:space="preserve">   </w:t>
      </w:r>
      <w:r w:rsidRPr="00E313D9">
        <w:rPr>
          <w:sz w:val="28"/>
          <w:szCs w:val="28"/>
          <w:lang w:eastAsia="ar-SA"/>
        </w:rPr>
        <w:t xml:space="preserve"> </w:t>
      </w:r>
      <w:r>
        <w:rPr>
          <w:sz w:val="28"/>
          <w:szCs w:val="28"/>
          <w:lang w:eastAsia="ar-SA"/>
        </w:rPr>
        <w:t xml:space="preserve">муниципального </w:t>
      </w:r>
      <w:r w:rsidRPr="00E313D9">
        <w:rPr>
          <w:sz w:val="28"/>
          <w:szCs w:val="28"/>
          <w:lang w:eastAsia="ar-SA"/>
        </w:rPr>
        <w:t xml:space="preserve">района </w:t>
      </w:r>
      <w:r>
        <w:rPr>
          <w:sz w:val="28"/>
          <w:szCs w:val="28"/>
          <w:lang w:eastAsia="ar-SA"/>
        </w:rPr>
        <w:t xml:space="preserve">  Ярославской области» </w:t>
      </w:r>
      <w:r w:rsidR="008A19B5" w:rsidRPr="007F3611">
        <w:rPr>
          <w:color w:val="000000"/>
          <w:sz w:val="28"/>
          <w:szCs w:val="28"/>
        </w:rPr>
        <w:t>дополни</w:t>
      </w:r>
      <w:r>
        <w:rPr>
          <w:color w:val="000000"/>
          <w:sz w:val="28"/>
          <w:szCs w:val="28"/>
        </w:rPr>
        <w:t>ть</w:t>
      </w:r>
      <w:r w:rsidR="008A19B5" w:rsidRPr="007F3611">
        <w:rPr>
          <w:color w:val="000000"/>
          <w:sz w:val="28"/>
          <w:szCs w:val="28"/>
        </w:rPr>
        <w:t xml:space="preserve"> частями 3.1. и 3.2. следующего содержания:</w:t>
      </w:r>
    </w:p>
    <w:p w:rsidR="008A19B5" w:rsidRPr="007F3611" w:rsidRDefault="008A19B5" w:rsidP="008A19B5">
      <w:pPr>
        <w:pStyle w:val="1"/>
        <w:spacing w:before="0" w:after="0"/>
        <w:rPr>
          <w:rFonts w:ascii="Times New Roman" w:hAnsi="Times New Roman"/>
          <w:color w:val="000000"/>
          <w:sz w:val="28"/>
          <w:szCs w:val="28"/>
          <w:lang w:val="ru-RU"/>
        </w:rPr>
      </w:pPr>
      <w:bookmarkStart w:id="1" w:name="sub_400"/>
      <w:r w:rsidRPr="007F3611">
        <w:rPr>
          <w:rFonts w:ascii="Times New Roman" w:hAnsi="Times New Roman"/>
          <w:color w:val="000000"/>
          <w:sz w:val="28"/>
          <w:szCs w:val="28"/>
          <w:lang w:val="ru-RU"/>
        </w:rPr>
        <w:t>«3.1</w:t>
      </w:r>
      <w:r w:rsidRPr="007F3611">
        <w:rPr>
          <w:rFonts w:ascii="Times New Roman" w:hAnsi="Times New Roman"/>
          <w:color w:val="000000"/>
          <w:sz w:val="28"/>
          <w:szCs w:val="28"/>
        </w:rPr>
        <w:t>. Участие собственников (правообладателей) зданий (помещений в них) и сооружений в благоустройстве прилегающих территорий</w:t>
      </w:r>
      <w:r w:rsidRPr="007F3611">
        <w:rPr>
          <w:rFonts w:ascii="Times New Roman" w:hAnsi="Times New Roman"/>
          <w:color w:val="000000"/>
          <w:sz w:val="28"/>
          <w:szCs w:val="28"/>
          <w:lang w:val="ru-RU"/>
        </w:rPr>
        <w:t>.</w:t>
      </w:r>
    </w:p>
    <w:bookmarkEnd w:id="1"/>
    <w:p w:rsidR="008A19B5" w:rsidRPr="007F3611" w:rsidRDefault="008A19B5" w:rsidP="008A19B5">
      <w:pPr>
        <w:jc w:val="both"/>
        <w:rPr>
          <w:color w:val="000000"/>
        </w:rPr>
      </w:pPr>
    </w:p>
    <w:p w:rsidR="008A19B5" w:rsidRPr="00401070" w:rsidRDefault="008A19B5" w:rsidP="008A19B5">
      <w:pPr>
        <w:ind w:firstLine="567"/>
        <w:jc w:val="both"/>
        <w:rPr>
          <w:color w:val="000000"/>
          <w:sz w:val="28"/>
          <w:szCs w:val="28"/>
        </w:rPr>
      </w:pPr>
      <w:bookmarkStart w:id="2" w:name="sub_41"/>
      <w:r w:rsidRPr="00401070">
        <w:rPr>
          <w:color w:val="000000"/>
          <w:sz w:val="28"/>
          <w:szCs w:val="28"/>
        </w:rPr>
        <w:lastRenderedPageBreak/>
        <w:t>3.1.1.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A19B5" w:rsidRPr="00401070" w:rsidRDefault="008A19B5" w:rsidP="008A19B5">
      <w:pPr>
        <w:ind w:firstLine="567"/>
        <w:jc w:val="both"/>
        <w:rPr>
          <w:color w:val="000000"/>
          <w:sz w:val="28"/>
          <w:szCs w:val="28"/>
        </w:rPr>
      </w:pPr>
      <w:bookmarkStart w:id="3" w:name="sub_42"/>
      <w:bookmarkEnd w:id="2"/>
      <w:r w:rsidRPr="00401070">
        <w:rPr>
          <w:color w:val="000000"/>
          <w:sz w:val="28"/>
          <w:szCs w:val="28"/>
        </w:rPr>
        <w:t>3.1.2.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A19B5" w:rsidRPr="00401070" w:rsidRDefault="008A19B5" w:rsidP="008A19B5">
      <w:pPr>
        <w:ind w:firstLine="567"/>
        <w:jc w:val="both"/>
        <w:rPr>
          <w:color w:val="000000"/>
          <w:sz w:val="28"/>
          <w:szCs w:val="28"/>
        </w:rPr>
      </w:pPr>
      <w:bookmarkStart w:id="4" w:name="sub_43"/>
      <w:bookmarkEnd w:id="3"/>
      <w:r w:rsidRPr="00401070">
        <w:rPr>
          <w:color w:val="000000"/>
          <w:sz w:val="28"/>
          <w:szCs w:val="28"/>
        </w:rPr>
        <w:t xml:space="preserve">3.1.3. На придомовых территориях многоквартирных домов, входящих в состав общего имущества собственников помещений в многоквартирном доме, </w:t>
      </w:r>
      <w:r w:rsidRPr="004655D6">
        <w:rPr>
          <w:color w:val="000000"/>
          <w:sz w:val="28"/>
          <w:szCs w:val="28"/>
        </w:rPr>
        <w:t>в пределах земельного участка,</w:t>
      </w:r>
      <w:r w:rsidRPr="00401070">
        <w:rPr>
          <w:color w:val="000000"/>
          <w:sz w:val="28"/>
          <w:szCs w:val="28"/>
        </w:rPr>
        <w:t xml:space="preserve"> сведения о местоположении границ которого внесены в Единый государственный реестр недвижимости,</w:t>
      </w:r>
      <w:r>
        <w:rPr>
          <w:color w:val="000000"/>
          <w:sz w:val="28"/>
          <w:szCs w:val="28"/>
        </w:rPr>
        <w:t xml:space="preserve"> и прилегающей к нему территории </w:t>
      </w:r>
      <w:r w:rsidRPr="004655D6">
        <w:rPr>
          <w:color w:val="000000"/>
          <w:sz w:val="28"/>
          <w:szCs w:val="28"/>
        </w:rPr>
        <w:t xml:space="preserve">ответственными за </w:t>
      </w:r>
      <w:proofErr w:type="gramStart"/>
      <w:r w:rsidRPr="004655D6">
        <w:rPr>
          <w:color w:val="000000"/>
          <w:sz w:val="28"/>
          <w:szCs w:val="28"/>
        </w:rPr>
        <w:t xml:space="preserve">благоустройство </w:t>
      </w:r>
      <w:r>
        <w:rPr>
          <w:color w:val="000000"/>
          <w:sz w:val="28"/>
          <w:szCs w:val="28"/>
        </w:rPr>
        <w:t xml:space="preserve"> придомовой</w:t>
      </w:r>
      <w:proofErr w:type="gramEnd"/>
      <w:r>
        <w:rPr>
          <w:color w:val="000000"/>
          <w:sz w:val="28"/>
          <w:szCs w:val="28"/>
        </w:rPr>
        <w:t xml:space="preserve"> и </w:t>
      </w:r>
      <w:r w:rsidRPr="004655D6">
        <w:rPr>
          <w:color w:val="000000"/>
          <w:sz w:val="28"/>
          <w:szCs w:val="28"/>
        </w:rPr>
        <w:t>прилегающей территории</w:t>
      </w:r>
      <w:r w:rsidRPr="00401070">
        <w:rPr>
          <w:color w:val="000000"/>
          <w:sz w:val="28"/>
          <w:szCs w:val="28"/>
        </w:rPr>
        <w:t xml:space="preserve"> являются:</w:t>
      </w:r>
    </w:p>
    <w:bookmarkEnd w:id="4"/>
    <w:p w:rsidR="008A19B5" w:rsidRPr="00401070" w:rsidRDefault="008A19B5" w:rsidP="008A19B5">
      <w:pPr>
        <w:ind w:firstLine="567"/>
        <w:jc w:val="both"/>
        <w:rPr>
          <w:color w:val="000000"/>
          <w:sz w:val="28"/>
          <w:szCs w:val="28"/>
        </w:rPr>
      </w:pPr>
      <w:r w:rsidRPr="00401070">
        <w:rPr>
          <w:color w:val="000000"/>
          <w:sz w:val="28"/>
          <w:szCs w:val="28"/>
        </w:rPr>
        <w:t>- организации, осуществляющие управление многоквартирными домами;</w:t>
      </w:r>
    </w:p>
    <w:p w:rsidR="008A19B5" w:rsidRPr="00401070" w:rsidRDefault="008A19B5" w:rsidP="008A19B5">
      <w:pPr>
        <w:ind w:firstLine="567"/>
        <w:jc w:val="both"/>
        <w:rPr>
          <w:color w:val="000000"/>
          <w:sz w:val="28"/>
          <w:szCs w:val="28"/>
        </w:rPr>
      </w:pPr>
      <w:r w:rsidRPr="00401070">
        <w:rPr>
          <w:color w:val="000000"/>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A19B5" w:rsidRDefault="008A19B5" w:rsidP="008A19B5">
      <w:pPr>
        <w:ind w:firstLine="567"/>
        <w:jc w:val="both"/>
        <w:rPr>
          <w:color w:val="000000"/>
          <w:sz w:val="28"/>
          <w:szCs w:val="28"/>
        </w:rPr>
      </w:pPr>
      <w:r w:rsidRPr="00401070">
        <w:rPr>
          <w:color w:val="000000"/>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8A19B5" w:rsidRPr="00401070" w:rsidRDefault="008A19B5" w:rsidP="008A19B5">
      <w:pPr>
        <w:ind w:firstLine="567"/>
        <w:jc w:val="both"/>
        <w:rPr>
          <w:color w:val="000000"/>
          <w:sz w:val="28"/>
          <w:szCs w:val="28"/>
        </w:rPr>
      </w:pPr>
    </w:p>
    <w:p w:rsidR="008A19B5" w:rsidRPr="00335C51" w:rsidRDefault="008A19B5" w:rsidP="008A19B5">
      <w:pPr>
        <w:jc w:val="center"/>
        <w:rPr>
          <w:b/>
          <w:color w:val="000000"/>
          <w:sz w:val="28"/>
          <w:szCs w:val="28"/>
        </w:rPr>
      </w:pPr>
      <w:r w:rsidRPr="00335C51">
        <w:rPr>
          <w:b/>
          <w:bCs/>
          <w:color w:val="000000"/>
          <w:sz w:val="28"/>
          <w:szCs w:val="28"/>
        </w:rPr>
        <w:t>3.2.</w:t>
      </w:r>
      <w:r w:rsidRPr="00335C51">
        <w:rPr>
          <w:b/>
          <w:color w:val="000000"/>
          <w:sz w:val="28"/>
          <w:szCs w:val="28"/>
        </w:rPr>
        <w:t xml:space="preserve"> Определение размеров прилегающих территорий к зданиям, строениям, сооружениям, земельным участкам.</w:t>
      </w:r>
    </w:p>
    <w:p w:rsidR="008A19B5" w:rsidRPr="00335C51" w:rsidRDefault="008A19B5" w:rsidP="008A19B5">
      <w:pPr>
        <w:ind w:left="360"/>
        <w:jc w:val="both"/>
        <w:rPr>
          <w:color w:val="000000"/>
          <w:sz w:val="28"/>
          <w:szCs w:val="28"/>
        </w:rPr>
      </w:pPr>
    </w:p>
    <w:p w:rsidR="008A19B5" w:rsidRPr="00335C51" w:rsidRDefault="008A19B5" w:rsidP="008A19B5">
      <w:pPr>
        <w:ind w:firstLine="567"/>
        <w:jc w:val="both"/>
        <w:rPr>
          <w:color w:val="000000"/>
          <w:sz w:val="28"/>
          <w:szCs w:val="28"/>
        </w:rPr>
      </w:pPr>
      <w:r w:rsidRPr="00335C51">
        <w:rPr>
          <w:color w:val="000000"/>
          <w:sz w:val="28"/>
          <w:szCs w:val="28"/>
        </w:rPr>
        <w:t>3.2.1. Границы прилегающих территорий в отношении</w:t>
      </w:r>
      <w:bookmarkStart w:id="5" w:name="sub_311"/>
      <w:r w:rsidRPr="00335C51">
        <w:rPr>
          <w:color w:val="000000"/>
          <w:sz w:val="28"/>
          <w:szCs w:val="28"/>
        </w:rPr>
        <w:t xml:space="preserve">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устанавливаются от границ земельного участка по его периметру на следующем расстоянии:</w:t>
      </w:r>
    </w:p>
    <w:p w:rsidR="008A19B5" w:rsidRPr="00335C51" w:rsidRDefault="008A19B5" w:rsidP="008A19B5">
      <w:pPr>
        <w:ind w:firstLine="567"/>
        <w:jc w:val="both"/>
        <w:rPr>
          <w:color w:val="000000"/>
          <w:sz w:val="28"/>
          <w:szCs w:val="28"/>
        </w:rPr>
      </w:pPr>
      <w:r w:rsidRPr="00335C51">
        <w:rPr>
          <w:color w:val="000000"/>
          <w:sz w:val="28"/>
          <w:szCs w:val="28"/>
        </w:rPr>
        <w:t>- для многоквартирных домов на расстоянии 5 метров;</w:t>
      </w:r>
    </w:p>
    <w:p w:rsidR="008A19B5" w:rsidRPr="00335C51" w:rsidRDefault="008A19B5" w:rsidP="008A19B5">
      <w:pPr>
        <w:ind w:firstLine="567"/>
        <w:jc w:val="both"/>
        <w:rPr>
          <w:color w:val="000000"/>
          <w:sz w:val="28"/>
          <w:szCs w:val="28"/>
        </w:rPr>
      </w:pPr>
      <w:r w:rsidRPr="00335C51">
        <w:rPr>
          <w:color w:val="000000"/>
          <w:sz w:val="28"/>
          <w:szCs w:val="28"/>
        </w:rPr>
        <w:t>- для капитальных объектов на расстоянии 10 метров;</w:t>
      </w:r>
    </w:p>
    <w:p w:rsidR="008A19B5" w:rsidRPr="00335C51" w:rsidRDefault="008A19B5" w:rsidP="008A19B5">
      <w:pPr>
        <w:ind w:firstLine="567"/>
        <w:jc w:val="both"/>
        <w:rPr>
          <w:color w:val="000000"/>
          <w:sz w:val="28"/>
          <w:szCs w:val="28"/>
        </w:rPr>
      </w:pPr>
      <w:r w:rsidRPr="00335C51">
        <w:rPr>
          <w:color w:val="000000"/>
          <w:sz w:val="28"/>
          <w:szCs w:val="28"/>
        </w:rPr>
        <w:t>- для территорий индивидуальных домовладений на расстоянии 5 метров;</w:t>
      </w:r>
    </w:p>
    <w:p w:rsidR="008A19B5" w:rsidRPr="00335C51" w:rsidRDefault="008A19B5" w:rsidP="008A19B5">
      <w:pPr>
        <w:ind w:firstLine="567"/>
        <w:jc w:val="both"/>
        <w:rPr>
          <w:color w:val="000000"/>
          <w:sz w:val="28"/>
          <w:szCs w:val="28"/>
        </w:rPr>
      </w:pPr>
      <w:r w:rsidRPr="00335C51">
        <w:rPr>
          <w:color w:val="000000"/>
          <w:sz w:val="28"/>
          <w:szCs w:val="28"/>
        </w:rPr>
        <w:t>- для садоводческих некоммерческих товариществ и гаражно-потребительских кооперативов на расстоянии 10 метров.</w:t>
      </w:r>
    </w:p>
    <w:p w:rsidR="008A19B5" w:rsidRPr="00335C51" w:rsidRDefault="008A19B5" w:rsidP="008A19B5">
      <w:pPr>
        <w:ind w:firstLine="567"/>
        <w:jc w:val="both"/>
        <w:rPr>
          <w:color w:val="000000"/>
          <w:sz w:val="28"/>
          <w:szCs w:val="28"/>
        </w:rPr>
      </w:pPr>
      <w:r w:rsidRPr="00335C51">
        <w:rPr>
          <w:color w:val="000000"/>
          <w:sz w:val="28"/>
          <w:szCs w:val="28"/>
        </w:rPr>
        <w:t xml:space="preserve">3.2.2. Границы прилегающих территорий в отношении земельного участка, сведения о местоположении границ которого внесены в Единый государственный реестр </w:t>
      </w:r>
      <w:proofErr w:type="gramStart"/>
      <w:r w:rsidRPr="00335C51">
        <w:rPr>
          <w:color w:val="000000"/>
          <w:sz w:val="28"/>
          <w:szCs w:val="28"/>
        </w:rPr>
        <w:t>недвижимости  устанавливаются</w:t>
      </w:r>
      <w:proofErr w:type="gramEnd"/>
      <w:r w:rsidRPr="00335C51">
        <w:rPr>
          <w:color w:val="000000"/>
          <w:sz w:val="28"/>
          <w:szCs w:val="28"/>
        </w:rPr>
        <w:t xml:space="preserve"> от границ земельного участка по его периметру на расстоянии 5 метров.</w:t>
      </w:r>
    </w:p>
    <w:p w:rsidR="008A19B5" w:rsidRPr="00335C51" w:rsidRDefault="008A19B5" w:rsidP="008A19B5">
      <w:pPr>
        <w:ind w:firstLine="567"/>
        <w:jc w:val="both"/>
        <w:rPr>
          <w:color w:val="000000"/>
          <w:sz w:val="28"/>
          <w:szCs w:val="28"/>
        </w:rPr>
      </w:pPr>
      <w:r w:rsidRPr="00335C51">
        <w:rPr>
          <w:color w:val="000000"/>
          <w:sz w:val="28"/>
          <w:szCs w:val="28"/>
        </w:rPr>
        <w:t>3.2.3. Границы прилегающих территорий в отношении здания, строения, сооружения, находящегося на земельном участке, границы которого не сформированы в соответствии с действующим законодательством, устанавливаются от границ здания, строения, сооружения по их периметру на следующем расстоянии:</w:t>
      </w:r>
    </w:p>
    <w:p w:rsidR="008A19B5" w:rsidRPr="00335C51" w:rsidRDefault="008A19B5" w:rsidP="008A19B5">
      <w:pPr>
        <w:ind w:firstLine="567"/>
        <w:jc w:val="both"/>
        <w:rPr>
          <w:color w:val="000000"/>
          <w:sz w:val="28"/>
          <w:szCs w:val="28"/>
        </w:rPr>
      </w:pPr>
      <w:r w:rsidRPr="00335C51">
        <w:rPr>
          <w:color w:val="000000"/>
          <w:sz w:val="28"/>
          <w:szCs w:val="28"/>
        </w:rPr>
        <w:t>- для многоквартирных домов на расстоянии 20 метров;</w:t>
      </w:r>
    </w:p>
    <w:p w:rsidR="008A19B5" w:rsidRPr="00335C51" w:rsidRDefault="008A19B5" w:rsidP="008A19B5">
      <w:pPr>
        <w:ind w:firstLine="567"/>
        <w:jc w:val="both"/>
        <w:rPr>
          <w:color w:val="000000"/>
          <w:sz w:val="28"/>
          <w:szCs w:val="28"/>
        </w:rPr>
      </w:pPr>
      <w:r w:rsidRPr="00335C51">
        <w:rPr>
          <w:color w:val="000000"/>
          <w:sz w:val="28"/>
          <w:szCs w:val="28"/>
        </w:rPr>
        <w:t>- для капитальных объектов на расстоянии 30 метров;</w:t>
      </w:r>
    </w:p>
    <w:p w:rsidR="008A19B5" w:rsidRPr="00335C51" w:rsidRDefault="008A19B5" w:rsidP="008A19B5">
      <w:pPr>
        <w:ind w:firstLine="567"/>
        <w:jc w:val="both"/>
        <w:rPr>
          <w:color w:val="000000"/>
          <w:sz w:val="28"/>
          <w:szCs w:val="28"/>
        </w:rPr>
      </w:pPr>
      <w:r w:rsidRPr="00335C51">
        <w:rPr>
          <w:color w:val="000000"/>
          <w:sz w:val="28"/>
          <w:szCs w:val="28"/>
        </w:rPr>
        <w:lastRenderedPageBreak/>
        <w:t>- для садоводческих некоммерческих товариществ и гаражно-потребительских кооперативов на расстоянии 30 метров от объектов;</w:t>
      </w:r>
    </w:p>
    <w:p w:rsidR="008A19B5" w:rsidRPr="00335C51" w:rsidRDefault="008A19B5" w:rsidP="008A19B5">
      <w:pPr>
        <w:ind w:firstLine="567"/>
        <w:jc w:val="both"/>
        <w:rPr>
          <w:color w:val="000000"/>
          <w:sz w:val="28"/>
          <w:szCs w:val="28"/>
        </w:rPr>
      </w:pPr>
      <w:r w:rsidRPr="00335C51">
        <w:rPr>
          <w:color w:val="000000"/>
          <w:sz w:val="28"/>
          <w:szCs w:val="28"/>
        </w:rPr>
        <w:t>- для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на расстоянии 10 метров от объекта;</w:t>
      </w:r>
    </w:p>
    <w:p w:rsidR="008A19B5" w:rsidRPr="00335C51" w:rsidRDefault="008A19B5" w:rsidP="008A19B5">
      <w:pPr>
        <w:ind w:firstLine="567"/>
        <w:jc w:val="both"/>
        <w:rPr>
          <w:color w:val="000000"/>
          <w:sz w:val="28"/>
          <w:szCs w:val="28"/>
        </w:rPr>
      </w:pPr>
      <w:r w:rsidRPr="00335C51">
        <w:rPr>
          <w:color w:val="000000"/>
          <w:sz w:val="28"/>
          <w:szCs w:val="28"/>
        </w:rPr>
        <w:t>- для некапитальных объектов хозяйственных построек и гаражей на расстоянии 10 метров.</w:t>
      </w:r>
    </w:p>
    <w:p w:rsidR="008A19B5" w:rsidRPr="00335C51" w:rsidRDefault="008A19B5" w:rsidP="008A19B5">
      <w:pPr>
        <w:ind w:firstLine="567"/>
        <w:jc w:val="both"/>
        <w:rPr>
          <w:color w:val="000000"/>
          <w:sz w:val="28"/>
          <w:szCs w:val="28"/>
        </w:rPr>
      </w:pPr>
      <w:r w:rsidRPr="00335C51">
        <w:rPr>
          <w:color w:val="000000"/>
          <w:sz w:val="28"/>
          <w:szCs w:val="28"/>
        </w:rPr>
        <w:t>3.2.4. Границы прилегающих территорий для территорий индивидуальных домовладений, расположенных на земельном участке, границы которого не сформированы в соответствии с действующим законодательством, устанавливаются от границ используемого земельного участка на расстоянии 5 метров.</w:t>
      </w:r>
    </w:p>
    <w:p w:rsidR="008A19B5" w:rsidRPr="00335C51" w:rsidRDefault="008A19B5" w:rsidP="008A19B5">
      <w:pPr>
        <w:ind w:firstLine="567"/>
        <w:jc w:val="both"/>
        <w:rPr>
          <w:color w:val="000000"/>
          <w:sz w:val="28"/>
          <w:szCs w:val="28"/>
        </w:rPr>
      </w:pPr>
      <w:r w:rsidRPr="00335C51">
        <w:rPr>
          <w:color w:val="000000"/>
          <w:sz w:val="28"/>
          <w:szCs w:val="28"/>
        </w:rPr>
        <w:t>3.2.5. Границы прилегающих территорий определяются с учетом следующих требований:</w:t>
      </w:r>
    </w:p>
    <w:p w:rsidR="008A19B5" w:rsidRPr="00335C51" w:rsidRDefault="008A19B5" w:rsidP="008A19B5">
      <w:pPr>
        <w:ind w:firstLine="567"/>
        <w:jc w:val="both"/>
        <w:rPr>
          <w:color w:val="000000"/>
          <w:sz w:val="28"/>
          <w:szCs w:val="28"/>
        </w:rPr>
      </w:pPr>
      <w:bookmarkStart w:id="6" w:name="sub_321"/>
      <w:r w:rsidRPr="00335C51">
        <w:rPr>
          <w:color w:val="000000"/>
          <w:sz w:val="28"/>
          <w:szCs w:val="28"/>
        </w:rPr>
        <w:t>1) в отношении каждого из объектов, указанных в пунктах 3.2.1 – 3.2.4 настоящей части, устанавливаются границы только одной прилегающей территории;</w:t>
      </w:r>
    </w:p>
    <w:p w:rsidR="008A19B5" w:rsidRPr="00335C51" w:rsidRDefault="008A19B5" w:rsidP="008A19B5">
      <w:pPr>
        <w:ind w:firstLine="567"/>
        <w:jc w:val="both"/>
        <w:rPr>
          <w:color w:val="000000"/>
          <w:sz w:val="28"/>
          <w:szCs w:val="28"/>
        </w:rPr>
      </w:pPr>
      <w:bookmarkStart w:id="7" w:name="sub_322"/>
      <w:bookmarkEnd w:id="6"/>
      <w:r w:rsidRPr="00335C51">
        <w:rPr>
          <w:color w:val="000000"/>
          <w:sz w:val="28"/>
          <w:szCs w:val="28"/>
        </w:rPr>
        <w:t>2) установление общей прилегающей территории для двух и более объектов, указанных в пунктах 3.2.1 – 3.2.4 настоящей части, не допускается, за исключением случаев, когда одно здание, строение или сооружение обеспечивает исключительно функционирование другого здания, строения, сооружения или земельного участка, в отношении которого определяются границы прилегающей территории;</w:t>
      </w:r>
    </w:p>
    <w:p w:rsidR="008A19B5" w:rsidRPr="00335C51" w:rsidRDefault="008A19B5" w:rsidP="008A19B5">
      <w:pPr>
        <w:ind w:firstLine="567"/>
        <w:jc w:val="both"/>
        <w:rPr>
          <w:color w:val="000000"/>
          <w:sz w:val="28"/>
          <w:szCs w:val="28"/>
        </w:rPr>
      </w:pPr>
      <w:bookmarkStart w:id="8" w:name="sub_323"/>
      <w:bookmarkEnd w:id="7"/>
      <w:r w:rsidRPr="00335C51">
        <w:rPr>
          <w:color w:val="000000"/>
          <w:sz w:val="28"/>
          <w:szCs w:val="28"/>
        </w:rPr>
        <w:t>3) пересечение границ прилегающих территорий не допускается;</w:t>
      </w:r>
    </w:p>
    <w:p w:rsidR="008A19B5" w:rsidRPr="00335C51" w:rsidRDefault="008A19B5" w:rsidP="008A19B5">
      <w:pPr>
        <w:ind w:firstLine="567"/>
        <w:jc w:val="both"/>
        <w:rPr>
          <w:color w:val="000000"/>
          <w:sz w:val="28"/>
          <w:szCs w:val="28"/>
        </w:rPr>
      </w:pPr>
      <w:bookmarkStart w:id="9" w:name="sub_324"/>
      <w:bookmarkEnd w:id="8"/>
      <w:r w:rsidRPr="00335C51">
        <w:rPr>
          <w:color w:val="000000"/>
          <w:sz w:val="28"/>
          <w:szCs w:val="28"/>
        </w:rPr>
        <w:t>4)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8A19B5" w:rsidRPr="00335C51" w:rsidRDefault="008A19B5" w:rsidP="008A19B5">
      <w:pPr>
        <w:ind w:firstLine="567"/>
        <w:jc w:val="both"/>
        <w:rPr>
          <w:color w:val="000000"/>
          <w:sz w:val="28"/>
          <w:szCs w:val="28"/>
        </w:rPr>
      </w:pPr>
      <w:bookmarkStart w:id="10" w:name="sub_325"/>
      <w:bookmarkEnd w:id="9"/>
      <w:r w:rsidRPr="00335C51">
        <w:rPr>
          <w:color w:val="000000"/>
          <w:sz w:val="28"/>
          <w:szCs w:val="28"/>
        </w:rPr>
        <w:t>5) границы прилегающих территорий не должны выходить за пределы территории общего пользования.</w:t>
      </w:r>
    </w:p>
    <w:p w:rsidR="008A19B5" w:rsidRPr="00335C51" w:rsidRDefault="008A19B5" w:rsidP="008A19B5">
      <w:pPr>
        <w:ind w:firstLine="567"/>
        <w:jc w:val="both"/>
        <w:rPr>
          <w:color w:val="000000"/>
          <w:sz w:val="28"/>
          <w:szCs w:val="28"/>
        </w:rPr>
      </w:pPr>
      <w:r w:rsidRPr="00335C51">
        <w:rPr>
          <w:color w:val="000000"/>
          <w:sz w:val="28"/>
          <w:szCs w:val="28"/>
        </w:rPr>
        <w:t xml:space="preserve">3.2.6. В границы прилегающих территорий не входят дороги общего пользования. </w:t>
      </w:r>
      <w:r w:rsidRPr="00335C51">
        <w:rPr>
          <w:sz w:val="28"/>
          <w:szCs w:val="28"/>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r>
        <w:rPr>
          <w:sz w:val="28"/>
          <w:szCs w:val="28"/>
        </w:rPr>
        <w:t>.</w:t>
      </w:r>
      <w:r w:rsidRPr="00335C51">
        <w:rPr>
          <w:sz w:val="28"/>
          <w:szCs w:val="28"/>
        </w:rPr>
        <w:t xml:space="preserve"> </w:t>
      </w:r>
      <w:r w:rsidRPr="00335C51">
        <w:rPr>
          <w:color w:val="000000"/>
          <w:sz w:val="28"/>
          <w:szCs w:val="28"/>
        </w:rPr>
        <w:t xml:space="preserve"> </w:t>
      </w:r>
    </w:p>
    <w:bookmarkEnd w:id="5"/>
    <w:bookmarkEnd w:id="10"/>
    <w:p w:rsidR="00C91C78" w:rsidRDefault="00C91C78" w:rsidP="00C91C78">
      <w:pPr>
        <w:pStyle w:val="a3"/>
        <w:spacing w:before="0" w:beforeAutospacing="0" w:after="0"/>
        <w:jc w:val="both"/>
        <w:rPr>
          <w:sz w:val="28"/>
          <w:szCs w:val="28"/>
        </w:rPr>
      </w:pPr>
      <w:r>
        <w:rPr>
          <w:sz w:val="28"/>
          <w:szCs w:val="28"/>
        </w:rPr>
        <w:t>3.</w:t>
      </w:r>
      <w:r w:rsidRPr="008A19B5">
        <w:rPr>
          <w:sz w:val="28"/>
          <w:szCs w:val="28"/>
        </w:rPr>
        <w:t xml:space="preserve"> </w:t>
      </w:r>
      <w:r>
        <w:rPr>
          <w:sz w:val="28"/>
          <w:szCs w:val="28"/>
        </w:rPr>
        <w:t>Обнародовать   настоящее   решение   согласно Порядку обнародования муниципальных правовых актов Левобережного сельского поселения.</w:t>
      </w:r>
    </w:p>
    <w:p w:rsidR="00C91C78" w:rsidRDefault="00C91C78" w:rsidP="00C91C78">
      <w:pPr>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Главу Левобережного сельского поселения Ванюшкина М.А.</w:t>
      </w:r>
    </w:p>
    <w:p w:rsidR="00C91C78" w:rsidRPr="0074760A" w:rsidRDefault="00C91C78" w:rsidP="00C91C78">
      <w:pPr>
        <w:jc w:val="both"/>
        <w:rPr>
          <w:sz w:val="28"/>
          <w:szCs w:val="28"/>
        </w:rPr>
      </w:pPr>
      <w:r>
        <w:rPr>
          <w:sz w:val="28"/>
          <w:szCs w:val="28"/>
        </w:rPr>
        <w:lastRenderedPageBreak/>
        <w:t xml:space="preserve">5. </w:t>
      </w:r>
      <w:r w:rsidRPr="0074760A">
        <w:rPr>
          <w:sz w:val="28"/>
          <w:szCs w:val="28"/>
        </w:rPr>
        <w:t>Настоящее решение вступает в силу после его официального обнародования.</w:t>
      </w:r>
    </w:p>
    <w:p w:rsidR="00C91C78" w:rsidRPr="006D4C89" w:rsidRDefault="00C91C78" w:rsidP="00C91C78">
      <w:pPr>
        <w:jc w:val="both"/>
        <w:rPr>
          <w:sz w:val="28"/>
          <w:szCs w:val="28"/>
        </w:rPr>
      </w:pPr>
    </w:p>
    <w:p w:rsidR="00C91C78" w:rsidRDefault="00C91C78" w:rsidP="00C91C78">
      <w:pPr>
        <w:pStyle w:val="a3"/>
        <w:spacing w:before="0" w:beforeAutospacing="0" w:after="0"/>
        <w:jc w:val="center"/>
        <w:rPr>
          <w:b/>
          <w:bCs/>
          <w:sz w:val="28"/>
          <w:szCs w:val="28"/>
        </w:rPr>
      </w:pPr>
    </w:p>
    <w:p w:rsidR="00C91C78" w:rsidRDefault="00C91C78" w:rsidP="00C91C78">
      <w:pPr>
        <w:jc w:val="both"/>
        <w:rPr>
          <w:sz w:val="28"/>
          <w:szCs w:val="28"/>
          <w:lang w:eastAsia="ar-SA"/>
        </w:rPr>
      </w:pPr>
    </w:p>
    <w:p w:rsidR="00C91C78" w:rsidRDefault="00C91C78" w:rsidP="00C91C78">
      <w:pPr>
        <w:jc w:val="both"/>
        <w:rPr>
          <w:sz w:val="28"/>
          <w:szCs w:val="28"/>
          <w:lang w:eastAsia="ar-SA"/>
        </w:rPr>
      </w:pPr>
    </w:p>
    <w:tbl>
      <w:tblPr>
        <w:tblW w:w="0" w:type="auto"/>
        <w:tblLook w:val="04A0" w:firstRow="1" w:lastRow="0" w:firstColumn="1" w:lastColumn="0" w:noHBand="0" w:noVBand="1"/>
      </w:tblPr>
      <w:tblGrid>
        <w:gridCol w:w="5151"/>
        <w:gridCol w:w="4204"/>
      </w:tblGrid>
      <w:tr w:rsidR="00C91C78" w:rsidRPr="0099315A" w:rsidTr="0006778D">
        <w:tc>
          <w:tcPr>
            <w:tcW w:w="5211" w:type="dxa"/>
            <w:shd w:val="clear" w:color="auto" w:fill="auto"/>
          </w:tcPr>
          <w:p w:rsidR="00C91C78" w:rsidRPr="0099315A" w:rsidRDefault="00C91C78" w:rsidP="0006778D">
            <w:pPr>
              <w:rPr>
                <w:sz w:val="28"/>
                <w:szCs w:val="28"/>
              </w:rPr>
            </w:pPr>
            <w:r w:rsidRPr="0099315A">
              <w:rPr>
                <w:sz w:val="28"/>
                <w:szCs w:val="28"/>
              </w:rPr>
              <w:t>Председатель Муниципального Совета Левобережного сельского поселения</w:t>
            </w:r>
          </w:p>
          <w:p w:rsidR="00C91C78" w:rsidRPr="0099315A" w:rsidRDefault="00C91C78" w:rsidP="0006778D">
            <w:pPr>
              <w:rPr>
                <w:sz w:val="28"/>
                <w:szCs w:val="28"/>
              </w:rPr>
            </w:pPr>
            <w:r w:rsidRPr="0099315A">
              <w:rPr>
                <w:sz w:val="28"/>
                <w:szCs w:val="28"/>
              </w:rPr>
              <w:t>______________________</w:t>
            </w:r>
            <w:proofErr w:type="spellStart"/>
            <w:r w:rsidRPr="0099315A">
              <w:rPr>
                <w:sz w:val="28"/>
                <w:szCs w:val="28"/>
              </w:rPr>
              <w:t>Г.С.Васильев</w:t>
            </w:r>
            <w:proofErr w:type="spellEnd"/>
          </w:p>
        </w:tc>
        <w:tc>
          <w:tcPr>
            <w:tcW w:w="4360" w:type="dxa"/>
            <w:shd w:val="clear" w:color="auto" w:fill="auto"/>
          </w:tcPr>
          <w:p w:rsidR="00C91C78" w:rsidRPr="0099315A" w:rsidRDefault="00C91C78" w:rsidP="0006778D">
            <w:pPr>
              <w:jc w:val="center"/>
              <w:rPr>
                <w:sz w:val="28"/>
                <w:szCs w:val="28"/>
              </w:rPr>
            </w:pPr>
            <w:r w:rsidRPr="0099315A">
              <w:rPr>
                <w:sz w:val="28"/>
                <w:szCs w:val="28"/>
              </w:rPr>
              <w:t>Глава Левобережного</w:t>
            </w:r>
          </w:p>
          <w:p w:rsidR="00C91C78" w:rsidRPr="0099315A" w:rsidRDefault="00C91C78" w:rsidP="0006778D">
            <w:pPr>
              <w:jc w:val="center"/>
              <w:rPr>
                <w:sz w:val="28"/>
                <w:szCs w:val="28"/>
              </w:rPr>
            </w:pPr>
            <w:r w:rsidRPr="0099315A">
              <w:rPr>
                <w:sz w:val="28"/>
                <w:szCs w:val="28"/>
              </w:rPr>
              <w:t>сельского поселения</w:t>
            </w:r>
          </w:p>
          <w:p w:rsidR="00C91C78" w:rsidRPr="0099315A" w:rsidRDefault="00C91C78" w:rsidP="0006778D">
            <w:pPr>
              <w:jc w:val="right"/>
              <w:rPr>
                <w:sz w:val="28"/>
                <w:szCs w:val="28"/>
              </w:rPr>
            </w:pPr>
            <w:r w:rsidRPr="0099315A">
              <w:rPr>
                <w:sz w:val="28"/>
                <w:szCs w:val="28"/>
              </w:rPr>
              <w:t>__________</w:t>
            </w:r>
            <w:proofErr w:type="spellStart"/>
            <w:r w:rsidRPr="0099315A">
              <w:rPr>
                <w:sz w:val="28"/>
                <w:szCs w:val="28"/>
              </w:rPr>
              <w:t>М.А.Ванюшкин</w:t>
            </w:r>
            <w:proofErr w:type="spellEnd"/>
          </w:p>
        </w:tc>
      </w:tr>
    </w:tbl>
    <w:p w:rsidR="009254B5" w:rsidRDefault="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Pr="009254B5" w:rsidRDefault="009254B5" w:rsidP="009254B5"/>
    <w:p w:rsidR="009254B5" w:rsidRDefault="009254B5" w:rsidP="009254B5"/>
    <w:p w:rsidR="009254B5" w:rsidRPr="009254B5" w:rsidRDefault="009254B5" w:rsidP="009254B5"/>
    <w:p w:rsidR="009254B5" w:rsidRPr="009254B5" w:rsidRDefault="009254B5" w:rsidP="009254B5"/>
    <w:p w:rsidR="009254B5" w:rsidRDefault="009254B5" w:rsidP="009254B5"/>
    <w:p w:rsidR="008A19B5" w:rsidRDefault="008A19B5" w:rsidP="009254B5"/>
    <w:p w:rsidR="009254B5" w:rsidRDefault="009254B5" w:rsidP="009254B5"/>
    <w:p w:rsidR="009254B5" w:rsidRPr="009254B5" w:rsidRDefault="009254B5" w:rsidP="009254B5"/>
    <w:sectPr w:rsidR="009254B5" w:rsidRPr="0092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4C26"/>
    <w:multiLevelType w:val="hybridMultilevel"/>
    <w:tmpl w:val="455C4E56"/>
    <w:lvl w:ilvl="0" w:tplc="B176A8EA">
      <w:start w:val="1"/>
      <w:numFmt w:val="decimal"/>
      <w:lvlText w:val="%1."/>
      <w:lvlJc w:val="left"/>
      <w:pPr>
        <w:tabs>
          <w:tab w:val="num" w:pos="720"/>
        </w:tabs>
        <w:ind w:left="720" w:hanging="360"/>
      </w:pPr>
      <w:rPr>
        <w:rFonts w:hint="default"/>
        <w:lang w:val="x-none"/>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E0"/>
    <w:rsid w:val="00092A9C"/>
    <w:rsid w:val="001362E0"/>
    <w:rsid w:val="00175088"/>
    <w:rsid w:val="00193820"/>
    <w:rsid w:val="00515041"/>
    <w:rsid w:val="005B2363"/>
    <w:rsid w:val="0065714D"/>
    <w:rsid w:val="0077647B"/>
    <w:rsid w:val="008A19B5"/>
    <w:rsid w:val="009254B5"/>
    <w:rsid w:val="00B51B10"/>
    <w:rsid w:val="00C91C78"/>
    <w:rsid w:val="00E44AA7"/>
    <w:rsid w:val="00ED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A1398-1ACD-4125-8C84-B7EA084D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4AA7"/>
    <w:pPr>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A7"/>
    <w:rPr>
      <w:rFonts w:ascii="Arial" w:eastAsia="Times New Roman" w:hAnsi="Arial" w:cs="Times New Roman"/>
      <w:b/>
      <w:bCs/>
      <w:color w:val="26282F"/>
      <w:sz w:val="24"/>
      <w:szCs w:val="24"/>
      <w:lang w:val="x-none" w:eastAsia="x-none"/>
    </w:rPr>
  </w:style>
  <w:style w:type="paragraph" w:styleId="a3">
    <w:name w:val="Normal (Web)"/>
    <w:basedOn w:val="a"/>
    <w:link w:val="a4"/>
    <w:rsid w:val="00E44AA7"/>
    <w:pPr>
      <w:spacing w:before="100" w:beforeAutospacing="1" w:after="119"/>
    </w:pPr>
    <w:rPr>
      <w:lang w:val="x-none" w:eastAsia="x-none"/>
    </w:rPr>
  </w:style>
  <w:style w:type="character" w:customStyle="1" w:styleId="a4">
    <w:name w:val="Обычный (веб) Знак"/>
    <w:link w:val="a3"/>
    <w:rsid w:val="00E44AA7"/>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515041"/>
    <w:rPr>
      <w:rFonts w:ascii="Segoe UI" w:hAnsi="Segoe UI" w:cs="Segoe UI"/>
      <w:sz w:val="18"/>
      <w:szCs w:val="18"/>
    </w:rPr>
  </w:style>
  <w:style w:type="character" w:customStyle="1" w:styleId="a6">
    <w:name w:val="Текст выноски Знак"/>
    <w:basedOn w:val="a0"/>
    <w:link w:val="a5"/>
    <w:uiPriority w:val="99"/>
    <w:semiHidden/>
    <w:rsid w:val="005150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2019-08-08T08:04:00Z</cp:lastPrinted>
  <dcterms:created xsi:type="dcterms:W3CDTF">2019-05-14T07:09:00Z</dcterms:created>
  <dcterms:modified xsi:type="dcterms:W3CDTF">2019-08-08T08:04:00Z</dcterms:modified>
</cp:coreProperties>
</file>