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ConsPlusNormal"/>
        <w:ind w:left="284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</w:p>
    <w:p>
      <w:pPr>
        <w:pStyle w:val="ConsPlusNormal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bookmarkStart w:id="0" w:name="P117"/>
      <w:bookmarkEnd w:id="0"/>
    </w:p>
    <w:p>
      <w:pPr>
        <w:pStyle w:val="ConsPlusNormal"/>
        <w:spacing w:after="0" w:line="240" w:lineRule="auto"/>
        <w:ind w:firstLine="142" w:left="284" w:right="283"/>
        <w:jc w:val="center"/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  <w:lang w:bidi="ar_SA" w:eastAsia="en_US" w:val="ru_RU"/>
        </w:rPr>
      </w:pP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</w:rPr>
        <w:t xml:space="preserve">Свод предложений, </w:t>
      </w:r>
    </w:p>
    <w:p>
      <w:pPr>
        <w:pStyle w:val="ConsPlusNormal"/>
        <w:spacing w:after="0" w:line="240" w:lineRule="auto"/>
        <w:ind w:firstLine="142" w:left="284" w:right="283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</w:rPr>
        <w:t xml:space="preserve">поступивших на </w:t>
      </w: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</w:rPr>
        <w:t xml:space="preserve">объявление о проведении публичного </w:t>
      </w: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</w:rPr>
        <w:t xml:space="preserve">обсуждения проекта </w:t>
      </w:r>
      <w:r>
        <w:rPr>
          <w:rFonts w:ascii="Times New Roman" w:hAnsi="Times New Roman"/>
          <w:b w:val="1"/>
          <w:i w:val="0"/>
          <w:strike w:val="0"/>
          <w:vanish w:val="0"/>
          <w:color w:val="000000"/>
          <w:sz w:val="28"/>
          <w:szCs w:val="28"/>
          <w:highlight w:val="none"/>
          <w:u w:val="none"/>
        </w:rPr>
        <w:t>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Проект Постановления Администрации Ту</w:t>
      </w:r>
      <w:r>
        <w:rPr>
          <w:rFonts w:ascii="Times New Roman" w:hAnsi="Times New Roman"/>
          <w:sz w:val="28"/>
          <w:szCs w:val="28"/>
        </w:rPr>
        <w:t xml:space="preserve">таевского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Тутаевского муниципального района от 14.11.2017 №1030-п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схемы размещения нестационарных торговых объектов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городского поселения Тутаев»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  <w:lang w:bidi="ar_SA" w:eastAsia="en_US" w:val="ru_RU"/>
        </w:rPr>
      </w:pP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>Управлением экономического раз</w:t>
      </w:r>
      <w:r>
        <w:rPr>
          <w:rFonts w:ascii="Times New Roman" w:hAnsi="Times New Roman"/>
          <w:sz w:val="28"/>
          <w:szCs w:val="28"/>
        </w:rPr>
        <w:t xml:space="preserve">вития и инвестиционной политики </w:t>
      </w:r>
      <w:r>
        <w:rPr>
          <w:rFonts w:ascii="Times New Roman" w:hAnsi="Times New Roman"/>
          <w:sz w:val="28"/>
          <w:szCs w:val="28"/>
        </w:rPr>
        <w:t>Администрации Тутаевского муниципальн</w:t>
      </w:r>
      <w:r>
        <w:rPr>
          <w:rFonts w:ascii="Times New Roman" w:hAnsi="Times New Roman"/>
          <w:sz w:val="28"/>
          <w:szCs w:val="28"/>
        </w:rPr>
        <w:t xml:space="preserve">ого района (далее – Управление)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16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 рамках оценки регулирующего во</w:t>
      </w:r>
      <w:r>
        <w:rPr>
          <w:rFonts w:ascii="Times New Roman" w:hAnsi="Times New Roman"/>
          <w:sz w:val="28"/>
          <w:szCs w:val="28"/>
        </w:rPr>
        <w:t xml:space="preserve">здействия было опубликовано 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 xml:space="preserve">объявление о проведении пубичного обсуждения </w:t>
      </w:r>
      <w:r>
        <w:rPr>
          <w:rFonts w:ascii="Times New Roman" w:hAnsi="Times New Roman"/>
          <w:sz w:val="28"/>
          <w:szCs w:val="28"/>
        </w:rPr>
        <w:t>проекта муниципально</w:t>
      </w:r>
      <w:r>
        <w:rPr>
          <w:rFonts w:ascii="Times New Roman" w:hAnsi="Times New Roman"/>
          <w:sz w:val="28"/>
          <w:szCs w:val="28"/>
        </w:rPr>
        <w:t xml:space="preserve">го нормативного правового акта, </w:t>
      </w:r>
      <w:r>
        <w:rPr>
          <w:rFonts w:ascii="Times New Roman" w:hAnsi="Times New Roman"/>
          <w:sz w:val="28"/>
          <w:szCs w:val="28"/>
        </w:rPr>
        <w:t>затрагивающего вопросы осуществления предп</w:t>
      </w:r>
      <w:r>
        <w:rPr>
          <w:rFonts w:ascii="Times New Roman" w:hAnsi="Times New Roman"/>
          <w:sz w:val="28"/>
          <w:szCs w:val="28"/>
        </w:rPr>
        <w:t xml:space="preserve">ринимательской и инвестиционной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Проект Постановления Администрации Тутаевского муниципального района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Тутаевского муниципального района от 14.11.2017 №1030-п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схемы размещения нестационарных торговых объектов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городского поселения Тутаев»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проводился в период с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.10.2020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540"/>
        <w:jc w:val="both"/>
        <w:rPr>
          <w:rFonts w:ascii="Times New Roman" w:hAnsi="Times New Roman"/>
          <w:sz w:val="28"/>
          <w:szCs w:val="28"/>
          <w:lang w:bidi="ar_SA" w:eastAsia="en_US" w:val="ru_RU"/>
        </w:rPr>
      </w:pPr>
      <w:r>
        <w:drawing>
          <wp:inline>
            <wp:extent cx="6204585" cy="4154170"/>
            <wp:effectExtent b="0" l="0" r="0" t="0"/>
            <wp:docPr id="0" name=""/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415417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2"/>
      <w:pgSz w:h="16838" w:w="11906"/>
      <w:pgMar w:bottom="1134" w:footer="708" w:gutter="0" w:header="708" w:left="1276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D4" w:rsidRDefault="00E775D4" w:rsidP="008429E2">
      <w:r>
        <w:separator/>
      </w:r>
    </w:p>
  </w:endnote>
  <w:endnote w:type="continuationSeparator" w:id="0">
    <w:p w:rsidR="00E775D4" w:rsidRDefault="00E775D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D4" w:rsidRDefault="00E775D4" w:rsidP="008429E2">
      <w:r>
        <w:separator/>
      </w:r>
    </w:p>
  </w:footnote>
  <w:footnote w:type="continuationSeparator" w:id="0">
    <w:p w:rsidR="00E775D4" w:rsidRDefault="00E775D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2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222640"/>
    <w:rsid w:val="002300C5"/>
    <w:rsid w:val="00233E9B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8492B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D6B37"/>
    <w:rsid w:val="00E00D24"/>
    <w:rsid w:val="00E10DC2"/>
    <w:rsid w:val="00E20CC4"/>
    <w:rsid w:val="00E27198"/>
    <w:rsid w:val="00E402C7"/>
    <w:rsid w:val="00E55021"/>
    <w:rsid w:val="00E55455"/>
    <w:rsid w:val="00E775D4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media/image1605078186179294949beLxkVzuoH.png" Type="http://schemas.openxmlformats.org/officeDocument/2006/relationships/image"></Relationship><Relationship Id="rId2" Target="header1.xml" Type="http://schemas.openxmlformats.org/officeDocument/2006/relationships/header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199</Words>
  <Characters>1121</Characters>
  <Lines>9</Lines>
  <Paragraphs>2</Paragraphs>
  <TotalTime>35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1247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4</cp:revision>
  <dcterms:created xsi:type="dcterms:W3CDTF">2020-10-05T05:42:00Z</dcterms:created>
  <dcterms:modified xsi:type="dcterms:W3CDTF">2020-10-26T08:15:00Z</dcterms:modified>
</cp:coreProperties>
</file>