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ConsPlusNormal"/>
        <w:jc w:val="right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</w:p>
    <w:p>
      <w:pPr>
        <w:pStyle w:val="ConsPlusNonformat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bookmarkStart w:id="0" w:name="P243"/>
      <w:bookmarkEnd w:id="0"/>
      <w:r>
        <w:rPr>
          <w:rFonts w:ascii="Times New Roman" w:hAnsi="Times New Roman"/>
          <w:sz w:val="28"/>
          <w:szCs w:val="28"/>
        </w:rPr>
        <w:t>Объявление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о проведении публичного обсуждения проекта муниципального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нормативного правового акта, устанавливающего новые или изменяющего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ранее предусмотренные муниципальным нормативным правовым актом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обязанности для субъектов предпринимательской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и инвестиционной деятельности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</w:p>
    <w:p>
      <w:pPr>
        <w:pStyle w:val="ConsPlusNonformat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>управлением экономического развития и инвестиционной политики Администрации ТМР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 xml:space="preserve">                  (указывается наименование уполномоченного органа,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 xml:space="preserve">                   осуществляющего оценку регулирующего воздействия)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уполномоченный  орган</w:t>
      </w:r>
      <w:r>
        <w:rPr>
          <w:rFonts w:ascii="Times New Roman" w:hAnsi="Times New Roman"/>
          <w:sz w:val="28"/>
          <w:szCs w:val="28"/>
        </w:rPr>
        <w:t>)   уведомляет   о  проведении   публичного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инвестиционной   деятельности,   в   целях  выявления  положений,  вводящих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избыточные    обязанности,    запреты    и    ограничения   для  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(Тутаевского  муниципального  района, городского  поселения  Тутаев)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</w:p>
    <w:tbl>
      <w:tblPr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309"/>
        <w:gridCol w:w="5047"/>
      </w:tblGrid>
      <w:tr>
        <w:tc>
          <w:tcPr>
            <w:tcW w:type="dxa" w:w="4309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type="dxa" w:w="5047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новления Администрации Тутаевского муниципального района «О внесении изменений в Постановление Администрации Тутаевского муниципального района от 04.10.2013 №419»»</w:t>
            </w:r>
          </w:p>
        </w:tc>
      </w:tr>
      <w:tr>
        <w:tc>
          <w:tcPr>
            <w:tcW w:type="dxa" w:w="4309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type="dxa" w:w="5047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поддержки предпринимательства управления экономического развития и инвестиционной политики Администрации ТМР – Иванова Александра Андреевна</w:t>
            </w:r>
          </w:p>
        </w:tc>
      </w:tr>
      <w:tr>
        <w:tc>
          <w:tcPr>
            <w:tcW w:type="dxa" w:w="4309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type="dxa" w:w="5047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09.11</w:t>
            </w:r>
            <w:r>
              <w:rPr>
                <w:rFonts w:ascii="Times New Roman" w:hAnsi="Times New Roman"/>
                <w:sz w:val="28"/>
                <w:szCs w:val="28"/>
              </w:rPr>
              <w:t>.2020 года 11:00</w:t>
            </w:r>
          </w:p>
        </w:tc>
      </w:tr>
      <w:tr>
        <w:tc>
          <w:tcPr>
            <w:tcW w:type="dxa" w:w="4309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type="dxa" w:w="5047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ivanova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>
        <w:tc>
          <w:tcPr>
            <w:tcW w:type="dxa" w:w="4309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type="dxa" w:w="5047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Александра Андреевна</w:t>
            </w:r>
          </w:p>
        </w:tc>
      </w:tr>
      <w:tr>
        <w:tc>
          <w:tcPr>
            <w:tcW w:type="dxa" w:w="4309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type="dxa" w:w="5047"/>
          </w:tcPr>
          <w:p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1) </w:t>
            </w:r>
            <w:r>
              <w:rPr>
                <w:rFonts w:ascii="Times New Roman" w:hAnsi="Times New Roman"/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04.10.2013 №419»»</w:t>
            </w:r>
          </w:p>
          <w:p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2) сводный отчет</w:t>
            </w:r>
          </w:p>
        </w:tc>
      </w:tr>
    </w:tbl>
    <w:p>
      <w:pPr>
        <w:pStyle w:val="ConsPlusNormal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</w:p>
    <w:tbl>
      <w:tblPr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6"/>
        <w:gridCol w:w="3685"/>
        <w:gridCol w:w="5105"/>
      </w:tblGrid>
      <w:tr>
        <w:tc>
          <w:tcPr>
            <w:tcW w:type="dxa" w:w="9356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</w:tr>
      <w:tr>
        <w:tc>
          <w:tcPr>
            <w:tcW w:type="dxa" w:w="4251"/>
            <w:gridSpan w:val="2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type="dxa" w:w="5105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</w:p>
        </w:tc>
      </w:tr>
      <w:tr>
        <w:tc>
          <w:tcPr>
            <w:tcW w:type="dxa" w:w="4251"/>
            <w:gridSpan w:val="2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type="dxa" w:w="5105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</w:p>
        </w:tc>
      </w:tr>
      <w:tr>
        <w:tc>
          <w:tcPr>
            <w:tcW w:type="dxa" w:w="4251"/>
            <w:gridSpan w:val="2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type="dxa" w:w="5105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</w:p>
        </w:tc>
      </w:tr>
      <w:tr>
        <w:tc>
          <w:tcPr>
            <w:tcW w:type="dxa" w:w="566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type="dxa" w:w="3685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type="dxa" w:w="5105"/>
          </w:tcPr>
          <w:p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(или) замечания</w:t>
            </w:r>
          </w:p>
        </w:tc>
      </w:tr>
      <w:tr>
        <w:tc>
          <w:tcPr>
            <w:tcW w:type="dxa" w:w="566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3685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type="dxa" w:w="5105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</w:p>
        </w:tc>
      </w:tr>
      <w:tr>
        <w:tc>
          <w:tcPr>
            <w:tcW w:type="dxa" w:w="566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3685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type="dxa" w:w="5105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</w:p>
        </w:tc>
      </w:tr>
      <w:tr>
        <w:tc>
          <w:tcPr>
            <w:tcW w:type="dxa" w:w="566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3685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type="dxa" w:w="5105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</w:p>
        </w:tc>
      </w:tr>
      <w:tr>
        <w:tc>
          <w:tcPr>
            <w:tcW w:type="dxa" w:w="566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3685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type="dxa" w:w="5105"/>
          </w:tcPr>
          <w:p>
            <w:pPr>
              <w:pStyle w:val="ConsPlusNormal"/>
              <w:rPr>
                <w:rFonts w:ascii="Times New Roman" w:hAnsi="Times New Roman"/>
                <w:sz w:val="28"/>
                <w:szCs w:val="28"/>
                <w:lang w:bidi="ar_SA" w:eastAsia="en_US" w:val="ru_RU"/>
              </w:rPr>
            </w:pPr>
          </w:p>
        </w:tc>
      </w:tr>
    </w:tbl>
    <w:p>
      <w:pPr>
        <w:pStyle w:val="ConsPlusNormal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</w:p>
    <w:sectPr>
      <w:headerReference w:type="default" r:id="rId1"/>
      <w:pgSz w:h="16838" w:w="11906"/>
      <w:pgMar w:bottom="1134" w:footer="708" w:gutter="0" w:header="708" w:left="1701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7A" w:rsidRDefault="00FC567A" w:rsidP="008429E2">
      <w:r>
        <w:separator/>
      </w:r>
    </w:p>
  </w:endnote>
  <w:endnote w:type="continuationSeparator" w:id="0">
    <w:p w:rsidR="00FC567A" w:rsidRDefault="00FC567A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7A" w:rsidRDefault="00FC567A" w:rsidP="008429E2">
      <w:r>
        <w:separator/>
      </w:r>
    </w:p>
  </w:footnote>
  <w:footnote w:type="continuationSeparator" w:id="0">
    <w:p w:rsidR="00FC567A" w:rsidRDefault="00FC567A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F66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A0F66"/>
    <w:rsid w:val="001B3438"/>
    <w:rsid w:val="001C4CC8"/>
    <w:rsid w:val="00222640"/>
    <w:rsid w:val="00233E9B"/>
    <w:rsid w:val="00286614"/>
    <w:rsid w:val="00292BDD"/>
    <w:rsid w:val="002C220B"/>
    <w:rsid w:val="002C2DFF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36972"/>
    <w:rsid w:val="0056532B"/>
    <w:rsid w:val="00566F14"/>
    <w:rsid w:val="005742A9"/>
    <w:rsid w:val="005A6C30"/>
    <w:rsid w:val="005C372E"/>
    <w:rsid w:val="005C4BFE"/>
    <w:rsid w:val="005C4E4C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7F69AB"/>
    <w:rsid w:val="00801222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CF407D"/>
    <w:rsid w:val="00D03025"/>
    <w:rsid w:val="00D15811"/>
    <w:rsid w:val="00D20561"/>
    <w:rsid w:val="00D47406"/>
    <w:rsid w:val="00D47DF5"/>
    <w:rsid w:val="00D73F18"/>
    <w:rsid w:val="00D75029"/>
    <w:rsid w:val="00D759EE"/>
    <w:rsid w:val="00DA67C3"/>
    <w:rsid w:val="00DC6AC1"/>
    <w:rsid w:val="00DC6C72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C567A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footnotes.xml" Type="http://schemas.openxmlformats.org/officeDocument/2006/relationships/footnotes"></Relationship><Relationship Id="rId3" Target="endnotes.xml" Type="http://schemas.openxmlformats.org/officeDocument/2006/relationships/endnotes"></Relationship><Relationship Id="rId4" Target="settings.xml" Type="http://schemas.openxmlformats.org/officeDocument/2006/relationships/settings"></Relationship><Relationship Id="rId5" Target="fontTable.xml" Type="http://schemas.openxmlformats.org/officeDocument/2006/relationships/fontTable"></Relationship><Relationship Id="rId6" Target="webSettings.xml" Type="http://schemas.openxmlformats.org/officeDocument/2006/relationships/webSettings"></Relationship><Relationship Id="rId7" Target="styles.xml" Type="http://schemas.openxmlformats.org/officeDocument/2006/relationships/styles"></Relationship><Relationship Id="rId8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2</Pages>
  <Words>428</Words>
  <Characters>2335</Characters>
  <Lines>20</Lines>
  <Paragraphs>5</Paragraphs>
  <TotalTime>2</TotalTime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2686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5</cp:revision>
  <cp:lastPrinted>2020-10-27T06:00:00Z</cp:lastPrinted>
  <dcterms:created xsi:type="dcterms:W3CDTF">2020-10-05T07:33:00Z</dcterms:created>
  <dcterms:modified xsi:type="dcterms:W3CDTF">2020-10-27T06:00:00Z</dcterms:modified>
</cp:coreProperties>
</file>