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Y="5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85"/>
        <w:gridCol w:w="3016"/>
        <w:gridCol w:w="2334"/>
        <w:gridCol w:w="2335"/>
      </w:tblGrid>
      <w:tr w:rsidR="00246156" w:rsidTr="00615B3C">
        <w:tc>
          <w:tcPr>
            <w:tcW w:w="9571" w:type="dxa"/>
            <w:gridSpan w:val="4"/>
          </w:tcPr>
          <w:p w:rsidR="00246156" w:rsidRDefault="00246156" w:rsidP="00615B3C">
            <w:pPr>
              <w:tabs>
                <w:tab w:val="left" w:pos="3090"/>
                <w:tab w:val="center" w:pos="4677"/>
              </w:tabs>
              <w:jc w:val="center"/>
              <w:rPr>
                <w:bCs/>
                <w:sz w:val="28"/>
                <w:szCs w:val="28"/>
              </w:rPr>
            </w:pPr>
            <w:r>
              <w:rPr>
                <w:bCs/>
                <w:sz w:val="28"/>
                <w:szCs w:val="28"/>
              </w:rPr>
              <w:t>ПОСТАНОВЛЕНИЕ</w:t>
            </w:r>
          </w:p>
          <w:p w:rsidR="00246156" w:rsidRDefault="00246156" w:rsidP="00615B3C">
            <w:pPr>
              <w:jc w:val="center"/>
              <w:rPr>
                <w:bCs/>
                <w:sz w:val="28"/>
                <w:szCs w:val="28"/>
              </w:rPr>
            </w:pPr>
            <w:r>
              <w:rPr>
                <w:bCs/>
                <w:sz w:val="28"/>
                <w:szCs w:val="28"/>
              </w:rPr>
              <w:t xml:space="preserve">Администрации Артемьевского сельского поселения </w:t>
            </w:r>
          </w:p>
          <w:p w:rsidR="00246156" w:rsidRDefault="00246156" w:rsidP="00615B3C">
            <w:pPr>
              <w:jc w:val="center"/>
              <w:rPr>
                <w:bCs/>
                <w:sz w:val="28"/>
                <w:szCs w:val="28"/>
              </w:rPr>
            </w:pPr>
            <w:r>
              <w:rPr>
                <w:bCs/>
                <w:sz w:val="28"/>
                <w:szCs w:val="28"/>
              </w:rPr>
              <w:t>Тутаевского муниципального района</w:t>
            </w:r>
          </w:p>
          <w:p w:rsidR="00246156" w:rsidRDefault="00246156" w:rsidP="00615B3C">
            <w:pPr>
              <w:jc w:val="center"/>
              <w:rPr>
                <w:bCs/>
                <w:sz w:val="28"/>
                <w:szCs w:val="28"/>
              </w:rPr>
            </w:pPr>
            <w:r>
              <w:rPr>
                <w:bCs/>
                <w:sz w:val="28"/>
                <w:szCs w:val="28"/>
              </w:rPr>
              <w:t xml:space="preserve">Ярославской области </w:t>
            </w:r>
          </w:p>
          <w:p w:rsidR="00246156" w:rsidRDefault="00246156" w:rsidP="00615B3C">
            <w:pPr>
              <w:jc w:val="center"/>
              <w:rPr>
                <w:sz w:val="28"/>
                <w:szCs w:val="28"/>
              </w:rPr>
            </w:pPr>
          </w:p>
          <w:p w:rsidR="00246156" w:rsidRDefault="00246156" w:rsidP="00615B3C">
            <w:pPr>
              <w:tabs>
                <w:tab w:val="left" w:pos="3060"/>
                <w:tab w:val="left" w:pos="6096"/>
                <w:tab w:val="left" w:pos="6946"/>
              </w:tabs>
              <w:spacing w:line="240" w:lineRule="atLeast"/>
              <w:jc w:val="center"/>
            </w:pPr>
          </w:p>
        </w:tc>
      </w:tr>
      <w:tr w:rsidR="00246156" w:rsidTr="00615B3C">
        <w:tc>
          <w:tcPr>
            <w:tcW w:w="1886" w:type="dxa"/>
          </w:tcPr>
          <w:p w:rsidR="00246156" w:rsidRPr="002A65DD" w:rsidRDefault="003F519C" w:rsidP="00615B3C">
            <w:pPr>
              <w:tabs>
                <w:tab w:val="left" w:pos="3060"/>
                <w:tab w:val="left" w:pos="6096"/>
                <w:tab w:val="left" w:pos="6946"/>
              </w:tabs>
              <w:spacing w:line="240" w:lineRule="atLeast"/>
              <w:rPr>
                <w:highlight w:val="green"/>
              </w:rPr>
            </w:pPr>
            <w:r>
              <w:rPr>
                <w:sz w:val="28"/>
                <w:szCs w:val="28"/>
              </w:rPr>
              <w:t>13.05</w:t>
            </w:r>
            <w:r w:rsidR="00246156">
              <w:rPr>
                <w:sz w:val="28"/>
                <w:szCs w:val="28"/>
              </w:rPr>
              <w:t>.2020</w:t>
            </w:r>
            <w:r w:rsidR="00246156" w:rsidRPr="001104B0">
              <w:rPr>
                <w:sz w:val="28"/>
                <w:szCs w:val="28"/>
              </w:rPr>
              <w:t xml:space="preserve"> г.</w:t>
            </w:r>
          </w:p>
        </w:tc>
        <w:tc>
          <w:tcPr>
            <w:tcW w:w="3016" w:type="dxa"/>
          </w:tcPr>
          <w:p w:rsidR="00246156" w:rsidRPr="002A65DD" w:rsidRDefault="00246156" w:rsidP="00615B3C">
            <w:pPr>
              <w:tabs>
                <w:tab w:val="left" w:pos="3060"/>
                <w:tab w:val="left" w:pos="6096"/>
                <w:tab w:val="left" w:pos="6946"/>
              </w:tabs>
              <w:spacing w:line="240" w:lineRule="atLeast"/>
              <w:rPr>
                <w:highlight w:val="green"/>
              </w:rPr>
            </w:pPr>
            <w:r w:rsidRPr="00D42343">
              <w:rPr>
                <w:sz w:val="28"/>
                <w:szCs w:val="28"/>
              </w:rPr>
              <w:t xml:space="preserve">     № </w:t>
            </w:r>
            <w:r>
              <w:rPr>
                <w:sz w:val="28"/>
                <w:szCs w:val="28"/>
              </w:rPr>
              <w:t>6</w:t>
            </w:r>
            <w:r w:rsidR="003F519C">
              <w:rPr>
                <w:sz w:val="28"/>
                <w:szCs w:val="28"/>
              </w:rPr>
              <w:t>8</w:t>
            </w:r>
          </w:p>
        </w:tc>
        <w:tc>
          <w:tcPr>
            <w:tcW w:w="2334" w:type="dxa"/>
          </w:tcPr>
          <w:p w:rsidR="00246156" w:rsidRDefault="00246156" w:rsidP="00615B3C">
            <w:pPr>
              <w:tabs>
                <w:tab w:val="left" w:pos="3060"/>
                <w:tab w:val="left" w:pos="6096"/>
                <w:tab w:val="left" w:pos="6946"/>
              </w:tabs>
              <w:spacing w:line="240" w:lineRule="atLeast"/>
              <w:jc w:val="center"/>
            </w:pPr>
          </w:p>
        </w:tc>
        <w:tc>
          <w:tcPr>
            <w:tcW w:w="2335" w:type="dxa"/>
          </w:tcPr>
          <w:p w:rsidR="00246156" w:rsidRDefault="00246156" w:rsidP="00615B3C">
            <w:pPr>
              <w:tabs>
                <w:tab w:val="left" w:pos="3060"/>
                <w:tab w:val="left" w:pos="6096"/>
                <w:tab w:val="left" w:pos="6946"/>
              </w:tabs>
              <w:spacing w:line="240" w:lineRule="atLeast"/>
              <w:jc w:val="center"/>
            </w:pPr>
          </w:p>
        </w:tc>
      </w:tr>
      <w:tr w:rsidR="00246156" w:rsidTr="00615B3C">
        <w:tc>
          <w:tcPr>
            <w:tcW w:w="1886" w:type="dxa"/>
          </w:tcPr>
          <w:p w:rsidR="00246156" w:rsidRDefault="00246156" w:rsidP="00615B3C">
            <w:pPr>
              <w:tabs>
                <w:tab w:val="left" w:pos="3060"/>
                <w:tab w:val="left" w:pos="6096"/>
                <w:tab w:val="left" w:pos="6946"/>
              </w:tabs>
              <w:spacing w:line="240" w:lineRule="atLeast"/>
              <w:rPr>
                <w:sz w:val="16"/>
                <w:szCs w:val="16"/>
                <w:u w:val="single"/>
              </w:rPr>
            </w:pPr>
            <w:r>
              <w:rPr>
                <w:sz w:val="16"/>
                <w:szCs w:val="16"/>
                <w:u w:val="single"/>
              </w:rPr>
              <w:t>__________________</w:t>
            </w:r>
          </w:p>
        </w:tc>
        <w:tc>
          <w:tcPr>
            <w:tcW w:w="3016" w:type="dxa"/>
          </w:tcPr>
          <w:p w:rsidR="00246156" w:rsidRDefault="00246156" w:rsidP="00615B3C">
            <w:pPr>
              <w:tabs>
                <w:tab w:val="left" w:pos="3060"/>
                <w:tab w:val="left" w:pos="6096"/>
                <w:tab w:val="left" w:pos="6946"/>
              </w:tabs>
              <w:spacing w:line="240" w:lineRule="atLeast"/>
              <w:rPr>
                <w:sz w:val="16"/>
                <w:szCs w:val="16"/>
                <w:u w:val="single"/>
              </w:rPr>
            </w:pPr>
            <w:r>
              <w:rPr>
                <w:sz w:val="16"/>
                <w:szCs w:val="16"/>
                <w:u w:val="single"/>
              </w:rPr>
              <w:t>________________</w:t>
            </w:r>
          </w:p>
        </w:tc>
        <w:tc>
          <w:tcPr>
            <w:tcW w:w="2334" w:type="dxa"/>
          </w:tcPr>
          <w:p w:rsidR="00246156" w:rsidRDefault="00246156" w:rsidP="00615B3C">
            <w:pPr>
              <w:tabs>
                <w:tab w:val="left" w:pos="3060"/>
                <w:tab w:val="left" w:pos="6096"/>
                <w:tab w:val="left" w:pos="6946"/>
              </w:tabs>
              <w:spacing w:line="240" w:lineRule="atLeast"/>
              <w:jc w:val="center"/>
              <w:rPr>
                <w:sz w:val="16"/>
                <w:szCs w:val="16"/>
              </w:rPr>
            </w:pPr>
          </w:p>
        </w:tc>
        <w:tc>
          <w:tcPr>
            <w:tcW w:w="2335" w:type="dxa"/>
          </w:tcPr>
          <w:p w:rsidR="00246156" w:rsidRDefault="00246156" w:rsidP="00615B3C">
            <w:pPr>
              <w:tabs>
                <w:tab w:val="left" w:pos="3060"/>
                <w:tab w:val="left" w:pos="6096"/>
                <w:tab w:val="left" w:pos="6946"/>
              </w:tabs>
              <w:spacing w:line="240" w:lineRule="atLeast"/>
              <w:jc w:val="center"/>
              <w:rPr>
                <w:sz w:val="16"/>
                <w:szCs w:val="16"/>
              </w:rPr>
            </w:pPr>
          </w:p>
        </w:tc>
      </w:tr>
      <w:tr w:rsidR="00246156" w:rsidTr="00615B3C">
        <w:tc>
          <w:tcPr>
            <w:tcW w:w="1886" w:type="dxa"/>
          </w:tcPr>
          <w:p w:rsidR="00246156" w:rsidRDefault="00246156" w:rsidP="00615B3C">
            <w:pPr>
              <w:tabs>
                <w:tab w:val="left" w:pos="3060"/>
                <w:tab w:val="left" w:pos="6096"/>
                <w:tab w:val="left" w:pos="6946"/>
              </w:tabs>
              <w:spacing w:line="240" w:lineRule="atLeast"/>
              <w:jc w:val="both"/>
              <w:rPr>
                <w:sz w:val="16"/>
                <w:szCs w:val="16"/>
              </w:rPr>
            </w:pPr>
            <w:r>
              <w:rPr>
                <w:sz w:val="16"/>
                <w:szCs w:val="16"/>
              </w:rPr>
              <w:t xml:space="preserve">   (дата документа)</w:t>
            </w:r>
          </w:p>
          <w:p w:rsidR="00246156" w:rsidRDefault="00246156" w:rsidP="00615B3C">
            <w:pPr>
              <w:tabs>
                <w:tab w:val="left" w:pos="3060"/>
                <w:tab w:val="left" w:pos="6096"/>
                <w:tab w:val="left" w:pos="6946"/>
              </w:tabs>
              <w:spacing w:line="240" w:lineRule="atLeast"/>
              <w:jc w:val="both"/>
              <w:rPr>
                <w:sz w:val="16"/>
                <w:szCs w:val="16"/>
              </w:rPr>
            </w:pPr>
          </w:p>
          <w:p w:rsidR="00246156" w:rsidRDefault="00246156" w:rsidP="00615B3C">
            <w:pPr>
              <w:tabs>
                <w:tab w:val="left" w:pos="3060"/>
                <w:tab w:val="left" w:pos="6096"/>
                <w:tab w:val="left" w:pos="6946"/>
              </w:tabs>
              <w:spacing w:line="240" w:lineRule="atLeast"/>
              <w:jc w:val="both"/>
              <w:rPr>
                <w:sz w:val="16"/>
                <w:szCs w:val="16"/>
              </w:rPr>
            </w:pPr>
          </w:p>
        </w:tc>
        <w:tc>
          <w:tcPr>
            <w:tcW w:w="3016" w:type="dxa"/>
          </w:tcPr>
          <w:p w:rsidR="00246156" w:rsidRDefault="00246156" w:rsidP="00615B3C">
            <w:pPr>
              <w:tabs>
                <w:tab w:val="left" w:pos="3060"/>
                <w:tab w:val="left" w:pos="6096"/>
                <w:tab w:val="left" w:pos="6946"/>
              </w:tabs>
              <w:spacing w:line="240" w:lineRule="atLeast"/>
              <w:rPr>
                <w:sz w:val="16"/>
                <w:szCs w:val="16"/>
              </w:rPr>
            </w:pPr>
            <w:r>
              <w:rPr>
                <w:sz w:val="16"/>
                <w:szCs w:val="16"/>
              </w:rPr>
              <w:t>(номер документа)</w:t>
            </w:r>
          </w:p>
        </w:tc>
        <w:tc>
          <w:tcPr>
            <w:tcW w:w="2334" w:type="dxa"/>
          </w:tcPr>
          <w:p w:rsidR="00246156" w:rsidRDefault="00246156" w:rsidP="00615B3C">
            <w:pPr>
              <w:tabs>
                <w:tab w:val="left" w:pos="3060"/>
                <w:tab w:val="left" w:pos="6096"/>
                <w:tab w:val="left" w:pos="6946"/>
              </w:tabs>
              <w:spacing w:line="240" w:lineRule="atLeast"/>
              <w:jc w:val="center"/>
            </w:pPr>
          </w:p>
        </w:tc>
        <w:tc>
          <w:tcPr>
            <w:tcW w:w="2335" w:type="dxa"/>
          </w:tcPr>
          <w:p w:rsidR="00246156" w:rsidRDefault="00246156" w:rsidP="00615B3C">
            <w:pPr>
              <w:tabs>
                <w:tab w:val="left" w:pos="3060"/>
                <w:tab w:val="left" w:pos="6096"/>
                <w:tab w:val="left" w:pos="6946"/>
              </w:tabs>
              <w:spacing w:line="240" w:lineRule="atLeast"/>
              <w:jc w:val="center"/>
            </w:pPr>
          </w:p>
        </w:tc>
      </w:tr>
      <w:tr w:rsidR="00246156" w:rsidTr="00615B3C">
        <w:tc>
          <w:tcPr>
            <w:tcW w:w="1886" w:type="dxa"/>
          </w:tcPr>
          <w:p w:rsidR="00246156" w:rsidRDefault="00246156" w:rsidP="00615B3C">
            <w:r>
              <w:t>д. Емишево</w:t>
            </w:r>
          </w:p>
          <w:p w:rsidR="00246156" w:rsidRDefault="00246156" w:rsidP="00615B3C"/>
          <w:p w:rsidR="00246156" w:rsidRDefault="00246156" w:rsidP="00615B3C">
            <w:pPr>
              <w:tabs>
                <w:tab w:val="left" w:pos="3060"/>
                <w:tab w:val="left" w:pos="6096"/>
                <w:tab w:val="left" w:pos="6946"/>
              </w:tabs>
              <w:spacing w:line="240" w:lineRule="atLeast"/>
              <w:jc w:val="center"/>
            </w:pPr>
          </w:p>
        </w:tc>
        <w:tc>
          <w:tcPr>
            <w:tcW w:w="3016" w:type="dxa"/>
          </w:tcPr>
          <w:p w:rsidR="00246156" w:rsidRDefault="00246156" w:rsidP="00615B3C">
            <w:pPr>
              <w:tabs>
                <w:tab w:val="left" w:pos="3060"/>
                <w:tab w:val="left" w:pos="6096"/>
                <w:tab w:val="left" w:pos="6946"/>
              </w:tabs>
              <w:spacing w:line="240" w:lineRule="atLeast"/>
              <w:jc w:val="center"/>
            </w:pPr>
          </w:p>
        </w:tc>
        <w:tc>
          <w:tcPr>
            <w:tcW w:w="2334" w:type="dxa"/>
          </w:tcPr>
          <w:p w:rsidR="00246156" w:rsidRDefault="00246156" w:rsidP="00615B3C">
            <w:pPr>
              <w:tabs>
                <w:tab w:val="left" w:pos="3060"/>
                <w:tab w:val="left" w:pos="6096"/>
                <w:tab w:val="left" w:pos="6946"/>
              </w:tabs>
              <w:spacing w:line="240" w:lineRule="atLeast"/>
              <w:jc w:val="center"/>
            </w:pPr>
          </w:p>
        </w:tc>
        <w:tc>
          <w:tcPr>
            <w:tcW w:w="2335" w:type="dxa"/>
          </w:tcPr>
          <w:p w:rsidR="00246156" w:rsidRDefault="00246156" w:rsidP="00615B3C">
            <w:pPr>
              <w:tabs>
                <w:tab w:val="left" w:pos="3060"/>
                <w:tab w:val="left" w:pos="6096"/>
                <w:tab w:val="left" w:pos="6946"/>
              </w:tabs>
              <w:spacing w:line="240" w:lineRule="atLeast"/>
              <w:jc w:val="center"/>
            </w:pPr>
          </w:p>
        </w:tc>
      </w:tr>
    </w:tbl>
    <w:tbl>
      <w:tblPr>
        <w:tblW w:w="9009" w:type="dxa"/>
        <w:tblLook w:val="01E0"/>
      </w:tblPr>
      <w:tblGrid>
        <w:gridCol w:w="4504"/>
        <w:gridCol w:w="2252"/>
        <w:gridCol w:w="2253"/>
      </w:tblGrid>
      <w:tr w:rsidR="00246156" w:rsidTr="00246156">
        <w:trPr>
          <w:trHeight w:val="662"/>
        </w:trPr>
        <w:tc>
          <w:tcPr>
            <w:tcW w:w="4504" w:type="dxa"/>
          </w:tcPr>
          <w:p w:rsidR="00246156" w:rsidRPr="00246156" w:rsidRDefault="00246156" w:rsidP="00246156">
            <w:pPr>
              <w:shd w:val="clear" w:color="auto" w:fill="FFFFFF"/>
              <w:spacing w:after="300"/>
              <w:rPr>
                <w:b/>
                <w:color w:val="000000"/>
              </w:rPr>
            </w:pPr>
            <w:r w:rsidRPr="00246156">
              <w:rPr>
                <w:b/>
                <w:color w:val="000000"/>
              </w:rPr>
              <w:t>Об   утвер</w:t>
            </w:r>
            <w:r>
              <w:rPr>
                <w:b/>
                <w:color w:val="000000"/>
              </w:rPr>
              <w:t xml:space="preserve">ждении Муниципальной  программы </w:t>
            </w:r>
            <w:r w:rsidRPr="00246156">
              <w:rPr>
                <w:b/>
                <w:color w:val="000000"/>
              </w:rPr>
              <w:t>«Переселе</w:t>
            </w:r>
            <w:r>
              <w:rPr>
                <w:b/>
                <w:color w:val="000000"/>
              </w:rPr>
              <w:t xml:space="preserve">ние граждан из жилищного фонда, </w:t>
            </w:r>
            <w:r w:rsidRPr="00246156">
              <w:rPr>
                <w:b/>
                <w:color w:val="000000"/>
              </w:rPr>
              <w:t>признанного непригодным для проживания,</w:t>
            </w:r>
            <w:r w:rsidRPr="00246156">
              <w:rPr>
                <w:b/>
                <w:color w:val="000000"/>
              </w:rPr>
              <w:br/>
              <w:t>и (или) жилищного</w:t>
            </w:r>
            <w:r>
              <w:rPr>
                <w:b/>
                <w:color w:val="000000"/>
              </w:rPr>
              <w:t xml:space="preserve"> фонда с высоким уровнем износа на территории Артемьевс</w:t>
            </w:r>
            <w:r w:rsidR="00A84B1B">
              <w:rPr>
                <w:b/>
                <w:color w:val="000000"/>
              </w:rPr>
              <w:t>кого сельского поселения на 2021-2023</w:t>
            </w:r>
            <w:r w:rsidRPr="00246156">
              <w:rPr>
                <w:b/>
                <w:color w:val="000000"/>
              </w:rPr>
              <w:t xml:space="preserve"> годы»</w:t>
            </w:r>
          </w:p>
          <w:p w:rsidR="00246156" w:rsidRPr="00BE69B6" w:rsidRDefault="00246156" w:rsidP="00246156">
            <w:pPr>
              <w:rPr>
                <w:b/>
              </w:rPr>
            </w:pPr>
          </w:p>
        </w:tc>
        <w:tc>
          <w:tcPr>
            <w:tcW w:w="2252" w:type="dxa"/>
          </w:tcPr>
          <w:p w:rsidR="00246156" w:rsidRDefault="00246156" w:rsidP="00615B3C">
            <w:pPr>
              <w:tabs>
                <w:tab w:val="left" w:pos="3060"/>
                <w:tab w:val="left" w:pos="6096"/>
                <w:tab w:val="left" w:pos="6946"/>
              </w:tabs>
              <w:spacing w:line="240" w:lineRule="atLeast"/>
              <w:jc w:val="center"/>
            </w:pPr>
          </w:p>
        </w:tc>
        <w:tc>
          <w:tcPr>
            <w:tcW w:w="2253" w:type="dxa"/>
          </w:tcPr>
          <w:p w:rsidR="00246156" w:rsidRDefault="00246156" w:rsidP="00615B3C">
            <w:pPr>
              <w:tabs>
                <w:tab w:val="left" w:pos="3060"/>
                <w:tab w:val="left" w:pos="6096"/>
                <w:tab w:val="left" w:pos="6946"/>
              </w:tabs>
              <w:spacing w:line="240" w:lineRule="atLeast"/>
              <w:jc w:val="center"/>
            </w:pPr>
          </w:p>
        </w:tc>
      </w:tr>
    </w:tbl>
    <w:p w:rsidR="00E068F6" w:rsidRDefault="00E068F6" w:rsidP="00246156">
      <w:pPr>
        <w:shd w:val="clear" w:color="auto" w:fill="FFFFFF"/>
        <w:spacing w:after="300"/>
        <w:jc w:val="both"/>
        <w:rPr>
          <w:color w:val="000000"/>
          <w:sz w:val="28"/>
          <w:szCs w:val="28"/>
        </w:rPr>
      </w:pPr>
      <w:r>
        <w:rPr>
          <w:rFonts w:ascii="Arial" w:hAnsi="Arial" w:cs="Arial"/>
          <w:color w:val="000000"/>
          <w:sz w:val="21"/>
          <w:szCs w:val="21"/>
        </w:rPr>
        <w:tab/>
      </w:r>
      <w:proofErr w:type="gramStart"/>
      <w:r w:rsidR="00246156" w:rsidRPr="00246156">
        <w:rPr>
          <w:color w:val="000000"/>
          <w:sz w:val="28"/>
          <w:szCs w:val="28"/>
        </w:rPr>
        <w:t>В целях реализации постановления Правите</w:t>
      </w:r>
      <w:r w:rsidR="00246156">
        <w:rPr>
          <w:color w:val="000000"/>
          <w:sz w:val="28"/>
          <w:szCs w:val="28"/>
        </w:rPr>
        <w:t>льства Ярославской области от 21 февраля 2020 года</w:t>
      </w:r>
      <w:r w:rsidR="009A3119">
        <w:rPr>
          <w:color w:val="000000"/>
          <w:sz w:val="28"/>
          <w:szCs w:val="28"/>
        </w:rPr>
        <w:t xml:space="preserve"> </w:t>
      </w:r>
      <w:r w:rsidR="00246156">
        <w:rPr>
          <w:color w:val="000000"/>
          <w:sz w:val="28"/>
          <w:szCs w:val="28"/>
        </w:rPr>
        <w:t xml:space="preserve"> № 147-п </w:t>
      </w:r>
      <w:r w:rsidR="00B94665">
        <w:rPr>
          <w:color w:val="000000"/>
          <w:sz w:val="28"/>
          <w:szCs w:val="28"/>
        </w:rPr>
        <w:t xml:space="preserve"> </w:t>
      </w:r>
      <w:r w:rsidR="00246156">
        <w:rPr>
          <w:color w:val="000000"/>
          <w:sz w:val="28"/>
          <w:szCs w:val="28"/>
        </w:rPr>
        <w:t>«</w:t>
      </w:r>
      <w:r w:rsidR="00246156" w:rsidRPr="00246156">
        <w:rPr>
          <w:sz w:val="28"/>
          <w:szCs w:val="28"/>
        </w:rPr>
        <w:t>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r w:rsidR="00246156">
        <w:rPr>
          <w:sz w:val="28"/>
          <w:szCs w:val="28"/>
        </w:rPr>
        <w:t>»</w:t>
      </w:r>
      <w:r w:rsidR="00246156" w:rsidRPr="00246156">
        <w:rPr>
          <w:color w:val="000000"/>
          <w:sz w:val="28"/>
          <w:szCs w:val="28"/>
        </w:rPr>
        <w:t xml:space="preserve">, </w:t>
      </w:r>
      <w:r w:rsidR="00246156">
        <w:rPr>
          <w:color w:val="000000"/>
          <w:sz w:val="28"/>
          <w:szCs w:val="28"/>
        </w:rPr>
        <w:t xml:space="preserve"> </w:t>
      </w:r>
      <w:r w:rsidR="00246156" w:rsidRPr="00246156">
        <w:rPr>
          <w:color w:val="000000"/>
          <w:sz w:val="28"/>
          <w:szCs w:val="28"/>
        </w:rPr>
        <w:t>в соответ</w:t>
      </w:r>
      <w:r w:rsidR="00246156">
        <w:rPr>
          <w:color w:val="000000"/>
          <w:sz w:val="28"/>
          <w:szCs w:val="28"/>
        </w:rPr>
        <w:t>ствии с Уставом Артемьевского сельского поселения</w:t>
      </w:r>
      <w:r w:rsidR="00246156" w:rsidRPr="00246156">
        <w:rPr>
          <w:color w:val="000000"/>
          <w:sz w:val="28"/>
          <w:szCs w:val="28"/>
        </w:rPr>
        <w:t xml:space="preserve">, </w:t>
      </w:r>
      <w:r w:rsidR="00246156">
        <w:rPr>
          <w:color w:val="000000"/>
          <w:sz w:val="28"/>
          <w:szCs w:val="28"/>
        </w:rPr>
        <w:t xml:space="preserve"> Администрация Артемьевского сельского поселения </w:t>
      </w:r>
      <w:proofErr w:type="gramEnd"/>
    </w:p>
    <w:p w:rsidR="00246156" w:rsidRPr="00246156" w:rsidRDefault="00246156" w:rsidP="00246156">
      <w:pPr>
        <w:shd w:val="clear" w:color="auto" w:fill="FFFFFF"/>
        <w:spacing w:after="300"/>
        <w:jc w:val="both"/>
        <w:rPr>
          <w:color w:val="000000"/>
          <w:sz w:val="28"/>
          <w:szCs w:val="28"/>
        </w:rPr>
      </w:pPr>
      <w:r w:rsidRPr="00246156">
        <w:rPr>
          <w:color w:val="000000"/>
          <w:sz w:val="28"/>
          <w:szCs w:val="28"/>
        </w:rPr>
        <w:t>ПОСТАНОВЛЯЕТ: </w:t>
      </w:r>
    </w:p>
    <w:p w:rsidR="00E068F6" w:rsidRDefault="00246156" w:rsidP="00246156">
      <w:pPr>
        <w:shd w:val="clear" w:color="auto" w:fill="FFFFFF"/>
        <w:spacing w:after="300"/>
        <w:jc w:val="both"/>
        <w:rPr>
          <w:color w:val="000000"/>
          <w:sz w:val="28"/>
          <w:szCs w:val="28"/>
        </w:rPr>
      </w:pPr>
      <w:r w:rsidRPr="00246156">
        <w:rPr>
          <w:color w:val="000000"/>
          <w:sz w:val="28"/>
          <w:szCs w:val="28"/>
        </w:rPr>
        <w:t>1. Утвердить Муниципальную программу «Переселение граждан из жилищного фонда, признанного непригодным для проживания, и (или) жилищного фонда с высоким уровнем износа на террит</w:t>
      </w:r>
      <w:r>
        <w:rPr>
          <w:color w:val="000000"/>
          <w:sz w:val="28"/>
          <w:szCs w:val="28"/>
        </w:rPr>
        <w:t xml:space="preserve">ории Артемьевского </w:t>
      </w:r>
      <w:r w:rsidR="00A84B1B">
        <w:rPr>
          <w:color w:val="000000"/>
          <w:sz w:val="28"/>
          <w:szCs w:val="28"/>
        </w:rPr>
        <w:t>сельского поселения на 2021</w:t>
      </w:r>
      <w:r w:rsidR="00005D22">
        <w:rPr>
          <w:color w:val="000000"/>
          <w:sz w:val="28"/>
          <w:szCs w:val="28"/>
        </w:rPr>
        <w:t>-202</w:t>
      </w:r>
      <w:r w:rsidR="00A84B1B">
        <w:rPr>
          <w:color w:val="000000"/>
          <w:sz w:val="28"/>
          <w:szCs w:val="28"/>
        </w:rPr>
        <w:t>3</w:t>
      </w:r>
      <w:r w:rsidRPr="00246156">
        <w:rPr>
          <w:color w:val="000000"/>
          <w:sz w:val="28"/>
          <w:szCs w:val="28"/>
        </w:rPr>
        <w:t xml:space="preserve"> годы», согл</w:t>
      </w:r>
      <w:r>
        <w:rPr>
          <w:color w:val="000000"/>
          <w:sz w:val="28"/>
          <w:szCs w:val="28"/>
        </w:rPr>
        <w:t>асно Приложению 1.</w:t>
      </w:r>
    </w:p>
    <w:p w:rsidR="00246156" w:rsidRPr="00E068F6" w:rsidRDefault="00246156" w:rsidP="00246156">
      <w:pPr>
        <w:shd w:val="clear" w:color="auto" w:fill="FFFFFF"/>
        <w:spacing w:after="300"/>
        <w:jc w:val="both"/>
        <w:rPr>
          <w:color w:val="000000"/>
          <w:sz w:val="28"/>
          <w:szCs w:val="28"/>
        </w:rPr>
      </w:pPr>
      <w:r w:rsidRPr="003F7AF2">
        <w:rPr>
          <w:sz w:val="28"/>
          <w:szCs w:val="28"/>
        </w:rPr>
        <w:t xml:space="preserve">2. Обнародовать настоящее постановление согласно Положению о порядке обнародования муниципальных правовых актов Артемьевского сельского поселения.  </w:t>
      </w:r>
    </w:p>
    <w:p w:rsidR="00246156" w:rsidRPr="00246156" w:rsidRDefault="00246156" w:rsidP="00246156">
      <w:pPr>
        <w:shd w:val="clear" w:color="auto" w:fill="FFFFFF"/>
        <w:spacing w:after="300"/>
        <w:jc w:val="both"/>
        <w:rPr>
          <w:sz w:val="28"/>
          <w:szCs w:val="28"/>
        </w:rPr>
      </w:pPr>
      <w:r w:rsidRPr="003F7AF2">
        <w:rPr>
          <w:sz w:val="28"/>
          <w:szCs w:val="28"/>
        </w:rPr>
        <w:t>3. Настоящее постановление вступает в силу после его официального обнародования.</w:t>
      </w:r>
    </w:p>
    <w:p w:rsidR="00246156" w:rsidRPr="003F7AF2" w:rsidRDefault="00246156" w:rsidP="00246156">
      <w:pPr>
        <w:jc w:val="both"/>
        <w:rPr>
          <w:sz w:val="28"/>
          <w:szCs w:val="28"/>
        </w:rPr>
      </w:pPr>
      <w:r w:rsidRPr="003F7AF2">
        <w:rPr>
          <w:sz w:val="28"/>
          <w:szCs w:val="28"/>
        </w:rPr>
        <w:t xml:space="preserve"> </w:t>
      </w:r>
    </w:p>
    <w:p w:rsidR="00246156" w:rsidRPr="00246156" w:rsidRDefault="00246156" w:rsidP="00246156">
      <w:pPr>
        <w:shd w:val="clear" w:color="auto" w:fill="FFFFFF"/>
        <w:spacing w:after="300"/>
        <w:jc w:val="both"/>
        <w:rPr>
          <w:color w:val="000000"/>
          <w:sz w:val="28"/>
          <w:szCs w:val="28"/>
        </w:rPr>
      </w:pPr>
      <w:r w:rsidRPr="00246156">
        <w:rPr>
          <w:color w:val="000000"/>
          <w:sz w:val="28"/>
          <w:szCs w:val="28"/>
        </w:rPr>
        <w:t xml:space="preserve"> </w:t>
      </w:r>
      <w:r>
        <w:rPr>
          <w:color w:val="000000"/>
          <w:sz w:val="28"/>
          <w:szCs w:val="28"/>
        </w:rPr>
        <w:t>Глава Артемьевского сельского поселения:                                  Т.В. Гриневич</w:t>
      </w:r>
    </w:p>
    <w:p w:rsidR="00246156" w:rsidRDefault="00246156" w:rsidP="00246156">
      <w:pPr>
        <w:jc w:val="right"/>
      </w:pPr>
    </w:p>
    <w:p w:rsidR="00246156" w:rsidRDefault="00246156" w:rsidP="00246156">
      <w:pPr>
        <w:jc w:val="right"/>
      </w:pPr>
      <w:r>
        <w:t>Приложение 1</w:t>
      </w:r>
    </w:p>
    <w:p w:rsidR="00246156" w:rsidRDefault="00246156" w:rsidP="00246156">
      <w:pPr>
        <w:jc w:val="right"/>
      </w:pPr>
      <w:r>
        <w:t xml:space="preserve">к постановлению Администрации </w:t>
      </w:r>
    </w:p>
    <w:p w:rsidR="00246156" w:rsidRDefault="00246156" w:rsidP="00246156">
      <w:pPr>
        <w:jc w:val="right"/>
      </w:pPr>
      <w:r>
        <w:t xml:space="preserve">Артемьевского сельского поселения </w:t>
      </w:r>
    </w:p>
    <w:p w:rsidR="00246156" w:rsidRDefault="00E068F6" w:rsidP="00246156">
      <w:pPr>
        <w:jc w:val="right"/>
      </w:pPr>
      <w:r>
        <w:t>от 13.05.2020 № 68</w:t>
      </w:r>
    </w:p>
    <w:p w:rsidR="00246156" w:rsidRDefault="00246156" w:rsidP="00246156">
      <w:pPr>
        <w:jc w:val="center"/>
      </w:pPr>
    </w:p>
    <w:p w:rsidR="00246156" w:rsidRDefault="00246156" w:rsidP="00246156">
      <w:pPr>
        <w:jc w:val="center"/>
      </w:pPr>
    </w:p>
    <w:p w:rsidR="00246156" w:rsidRDefault="00246156" w:rsidP="00246156">
      <w:pPr>
        <w:jc w:val="center"/>
      </w:pPr>
      <w:r>
        <w:t>ПРОГРАММА</w:t>
      </w:r>
    </w:p>
    <w:p w:rsidR="00246156" w:rsidRDefault="00246156" w:rsidP="00246156">
      <w:pPr>
        <w:autoSpaceDE w:val="0"/>
        <w:autoSpaceDN w:val="0"/>
        <w:adjustRightInd w:val="0"/>
        <w:jc w:val="center"/>
      </w:pPr>
      <w:r>
        <w:rPr>
          <w:color w:val="000000"/>
        </w:rPr>
        <w:t>«П</w:t>
      </w:r>
      <w:r>
        <w:t>ереселение граждан из жилищного фонда, признанного непригодным для проживания, и (или) жилищного фонда с высоким уровнем износа на территории Артемьевского с</w:t>
      </w:r>
      <w:r w:rsidR="00A84B1B">
        <w:t>ельского поселения  на 2021</w:t>
      </w:r>
      <w:r w:rsidR="00005D22">
        <w:t>-20</w:t>
      </w:r>
      <w:r w:rsidR="00A84B1B">
        <w:t>23</w:t>
      </w:r>
      <w:r w:rsidR="00F058D3">
        <w:t xml:space="preserve"> </w:t>
      </w:r>
      <w:r>
        <w:t>годы»</w:t>
      </w:r>
    </w:p>
    <w:p w:rsidR="00246156" w:rsidRDefault="00246156" w:rsidP="00246156">
      <w:pPr>
        <w:jc w:val="center"/>
        <w:rPr>
          <w:bCs/>
          <w:color w:val="000000"/>
        </w:rPr>
      </w:pPr>
    </w:p>
    <w:p w:rsidR="00246156" w:rsidRDefault="00246156" w:rsidP="00246156">
      <w:pPr>
        <w:jc w:val="center"/>
        <w:rPr>
          <w:bCs/>
          <w:color w:val="000000"/>
        </w:rPr>
      </w:pPr>
      <w:r w:rsidRPr="00BC65DB">
        <w:rPr>
          <w:bCs/>
          <w:color w:val="000000"/>
        </w:rPr>
        <w:t xml:space="preserve">ПАСПОРТ   </w:t>
      </w:r>
    </w:p>
    <w:tbl>
      <w:tblPr>
        <w:tblpPr w:leftFromText="180" w:rightFromText="180" w:vertAnchor="text" w:horzAnchor="margin" w:tblpY="7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7"/>
        <w:gridCol w:w="6893"/>
      </w:tblGrid>
      <w:tr w:rsidR="00246156" w:rsidTr="00B94665">
        <w:tc>
          <w:tcPr>
            <w:tcW w:w="2677" w:type="dxa"/>
            <w:shd w:val="clear" w:color="auto" w:fill="auto"/>
          </w:tcPr>
          <w:p w:rsidR="00246156" w:rsidRDefault="00246156" w:rsidP="00615B3C">
            <w:pPr>
              <w:widowControl w:val="0"/>
              <w:autoSpaceDE w:val="0"/>
              <w:autoSpaceDN w:val="0"/>
              <w:adjustRightInd w:val="0"/>
            </w:pPr>
          </w:p>
          <w:p w:rsidR="00246156" w:rsidRPr="00932EA8" w:rsidRDefault="00246156" w:rsidP="00615B3C">
            <w:pPr>
              <w:widowControl w:val="0"/>
              <w:autoSpaceDE w:val="0"/>
              <w:autoSpaceDN w:val="0"/>
              <w:adjustRightInd w:val="0"/>
            </w:pPr>
            <w:r w:rsidRPr="00932EA8">
              <w:t>Наименование</w:t>
            </w:r>
          </w:p>
          <w:p w:rsidR="00246156" w:rsidRPr="00932EA8" w:rsidRDefault="00246156" w:rsidP="00615B3C">
            <w:pPr>
              <w:widowControl w:val="0"/>
              <w:autoSpaceDE w:val="0"/>
              <w:autoSpaceDN w:val="0"/>
              <w:adjustRightInd w:val="0"/>
            </w:pPr>
            <w:r w:rsidRPr="00932EA8">
              <w:t>Программы</w:t>
            </w:r>
          </w:p>
          <w:p w:rsidR="00246156" w:rsidRPr="00932EA8" w:rsidRDefault="00246156" w:rsidP="00615B3C">
            <w:pPr>
              <w:widowControl w:val="0"/>
              <w:autoSpaceDE w:val="0"/>
              <w:autoSpaceDN w:val="0"/>
              <w:adjustRightInd w:val="0"/>
            </w:pPr>
          </w:p>
        </w:tc>
        <w:tc>
          <w:tcPr>
            <w:tcW w:w="6893" w:type="dxa"/>
            <w:shd w:val="clear" w:color="auto" w:fill="auto"/>
          </w:tcPr>
          <w:p w:rsidR="00246156" w:rsidRPr="00932EA8" w:rsidRDefault="00246156" w:rsidP="004B66AA">
            <w:pPr>
              <w:widowControl w:val="0"/>
              <w:autoSpaceDE w:val="0"/>
              <w:autoSpaceDN w:val="0"/>
              <w:adjustRightInd w:val="0"/>
              <w:jc w:val="both"/>
            </w:pPr>
            <w:r w:rsidRPr="00932EA8">
              <w:t xml:space="preserve">Муниципальная целевая </w:t>
            </w:r>
            <w:r w:rsidRPr="00B265D5">
              <w:rPr>
                <w:color w:val="000000"/>
              </w:rPr>
              <w:t>«П</w:t>
            </w:r>
            <w:r w:rsidRPr="00932EA8">
              <w:t>ереселение граждан из жилищного фонда, признанного непригодным для проживания, и (или) жилищного фонда с высоким уровнем износа на террит</w:t>
            </w:r>
            <w:r w:rsidR="00B94665">
              <w:t xml:space="preserve">ории Артемьевского </w:t>
            </w:r>
            <w:r w:rsidR="00CB75FB">
              <w:t>сельского поселения на 2021</w:t>
            </w:r>
            <w:r w:rsidR="00F058D3">
              <w:t>-2022</w:t>
            </w:r>
            <w:r w:rsidRPr="00932EA8">
              <w:t xml:space="preserve"> годы»</w:t>
            </w:r>
            <w:r>
              <w:t xml:space="preserve"> </w:t>
            </w:r>
            <w:r w:rsidRPr="00932EA8">
              <w:t>(далее Программа)</w:t>
            </w:r>
          </w:p>
        </w:tc>
      </w:tr>
      <w:tr w:rsidR="00246156" w:rsidTr="00B94665">
        <w:tc>
          <w:tcPr>
            <w:tcW w:w="2677" w:type="dxa"/>
            <w:shd w:val="clear" w:color="auto" w:fill="auto"/>
          </w:tcPr>
          <w:p w:rsidR="00246156" w:rsidRDefault="00246156" w:rsidP="00615B3C">
            <w:pPr>
              <w:widowControl w:val="0"/>
              <w:autoSpaceDE w:val="0"/>
              <w:autoSpaceDN w:val="0"/>
              <w:adjustRightInd w:val="0"/>
            </w:pPr>
          </w:p>
          <w:p w:rsidR="00246156" w:rsidRPr="00932EA8" w:rsidRDefault="00246156" w:rsidP="00615B3C">
            <w:pPr>
              <w:widowControl w:val="0"/>
              <w:autoSpaceDE w:val="0"/>
              <w:autoSpaceDN w:val="0"/>
              <w:adjustRightInd w:val="0"/>
            </w:pPr>
            <w:r w:rsidRPr="00932EA8">
              <w:t xml:space="preserve">Основание разработки </w:t>
            </w:r>
          </w:p>
          <w:p w:rsidR="00246156" w:rsidRPr="00932EA8" w:rsidRDefault="00246156" w:rsidP="00615B3C">
            <w:pPr>
              <w:widowControl w:val="0"/>
              <w:autoSpaceDE w:val="0"/>
              <w:autoSpaceDN w:val="0"/>
              <w:adjustRightInd w:val="0"/>
            </w:pPr>
          </w:p>
        </w:tc>
        <w:tc>
          <w:tcPr>
            <w:tcW w:w="6893" w:type="dxa"/>
            <w:shd w:val="clear" w:color="auto" w:fill="auto"/>
          </w:tcPr>
          <w:p w:rsidR="00246156" w:rsidRDefault="00246156" w:rsidP="00615B3C">
            <w:pPr>
              <w:widowControl w:val="0"/>
              <w:numPr>
                <w:ilvl w:val="0"/>
                <w:numId w:val="1"/>
              </w:numPr>
              <w:shd w:val="clear" w:color="auto" w:fill="FFFFFF"/>
              <w:tabs>
                <w:tab w:val="left" w:pos="187"/>
              </w:tabs>
              <w:autoSpaceDE w:val="0"/>
              <w:autoSpaceDN w:val="0"/>
              <w:adjustRightInd w:val="0"/>
              <w:spacing w:before="5"/>
              <w:ind w:left="14"/>
              <w:jc w:val="both"/>
            </w:pPr>
            <w:r>
              <w:t>Ф</w:t>
            </w:r>
            <w:r w:rsidRPr="00AE4B4F">
              <w:t>едеральный закон от 06.10.200</w:t>
            </w:r>
            <w:r>
              <w:t>3 № 131-ФЗ «Об общих</w:t>
            </w:r>
            <w:r>
              <w:br/>
              <w:t>принципах</w:t>
            </w:r>
            <w:r w:rsidRPr="00AE4B4F">
              <w:t xml:space="preserve"> организации  местного   самоуправления  в Российской Федерации»;</w:t>
            </w:r>
            <w:r>
              <w:t xml:space="preserve"> </w:t>
            </w:r>
          </w:p>
          <w:p w:rsidR="00246156" w:rsidRPr="00AE4B4F" w:rsidRDefault="00246156" w:rsidP="00615B3C">
            <w:pPr>
              <w:widowControl w:val="0"/>
              <w:numPr>
                <w:ilvl w:val="0"/>
                <w:numId w:val="1"/>
              </w:numPr>
              <w:shd w:val="clear" w:color="auto" w:fill="FFFFFF"/>
              <w:tabs>
                <w:tab w:val="left" w:pos="187"/>
              </w:tabs>
              <w:autoSpaceDE w:val="0"/>
              <w:autoSpaceDN w:val="0"/>
              <w:adjustRightInd w:val="0"/>
              <w:spacing w:before="5"/>
              <w:ind w:left="14"/>
              <w:jc w:val="both"/>
            </w:pPr>
            <w:r>
              <w:t xml:space="preserve">Федеральный закон от 21.07.2007 N 185-ФЗ "О Фонде содействия реформированию жилищно-коммунального хозяйства"; </w:t>
            </w:r>
          </w:p>
          <w:p w:rsidR="00246156" w:rsidRDefault="00246156" w:rsidP="00615B3C">
            <w:pPr>
              <w:widowControl w:val="0"/>
              <w:numPr>
                <w:ilvl w:val="0"/>
                <w:numId w:val="2"/>
              </w:numPr>
              <w:shd w:val="clear" w:color="auto" w:fill="FFFFFF"/>
              <w:tabs>
                <w:tab w:val="left" w:pos="250"/>
              </w:tabs>
              <w:autoSpaceDE w:val="0"/>
              <w:autoSpaceDN w:val="0"/>
              <w:adjustRightInd w:val="0"/>
              <w:spacing w:before="5"/>
              <w:ind w:left="43"/>
              <w:jc w:val="both"/>
            </w:pPr>
            <w:r w:rsidRPr="00AE4B4F">
              <w:t>постановление Правительства РФ от 28.01.2006 № 47</w:t>
            </w:r>
            <w:r w:rsidRPr="00AE4B4F">
              <w:br/>
              <w:t>«Об утверждении положения о признании помещения</w:t>
            </w:r>
            <w:r w:rsidRPr="00AE4B4F">
              <w:br/>
              <w:t>жилым помещением, жилого помещения непригодным</w:t>
            </w:r>
            <w:r w:rsidRPr="00AE4B4F">
              <w:br/>
              <w:t>для проживания и многоквартирного дома аварийным и</w:t>
            </w:r>
            <w:r w:rsidRPr="00AE4B4F">
              <w:br/>
              <w:t>подлежащим сносу или реконструкции»;</w:t>
            </w:r>
          </w:p>
          <w:p w:rsidR="00246156" w:rsidRPr="00AE4B4F" w:rsidRDefault="00246156" w:rsidP="00B94665">
            <w:pPr>
              <w:widowControl w:val="0"/>
              <w:numPr>
                <w:ilvl w:val="0"/>
                <w:numId w:val="2"/>
              </w:numPr>
              <w:shd w:val="clear" w:color="auto" w:fill="FFFFFF"/>
              <w:tabs>
                <w:tab w:val="left" w:pos="250"/>
              </w:tabs>
              <w:autoSpaceDE w:val="0"/>
              <w:autoSpaceDN w:val="0"/>
              <w:adjustRightInd w:val="0"/>
              <w:spacing w:before="5"/>
              <w:ind w:left="43"/>
              <w:jc w:val="both"/>
            </w:pPr>
            <w:r>
              <w:t>постановление</w:t>
            </w:r>
            <w:r w:rsidRPr="00F81D12">
              <w:t xml:space="preserve"> Правите</w:t>
            </w:r>
            <w:r w:rsidR="00B94665">
              <w:t>льства Ярославской области от 21 февраля 2020 года № 147</w:t>
            </w:r>
            <w:r w:rsidRPr="00F81D12">
              <w:t xml:space="preserve">-п </w:t>
            </w:r>
            <w:r w:rsidR="00B94665" w:rsidRPr="00B94665">
              <w:rPr>
                <w:color w:val="000000"/>
              </w:rPr>
              <w:t>«</w:t>
            </w:r>
            <w:r w:rsidR="00B94665" w:rsidRPr="00B94665">
              <w:t xml:space="preserve">Об утверждении государственной программы Ярославской области "Обеспечение доступным и комфортным жильем населения Ярославской области" на 2020 - 2025 годы и признании </w:t>
            </w:r>
            <w:proofErr w:type="gramStart"/>
            <w:r w:rsidR="00B94665" w:rsidRPr="00B94665">
              <w:t>утратившими</w:t>
            </w:r>
            <w:proofErr w:type="gramEnd"/>
            <w:r w:rsidR="00B94665" w:rsidRPr="00B94665">
              <w:t xml:space="preserve"> силу и частично утратившими силу отдельных постановлений Правительства области»</w:t>
            </w:r>
          </w:p>
        </w:tc>
      </w:tr>
      <w:tr w:rsidR="00246156" w:rsidTr="004B66AA">
        <w:trPr>
          <w:trHeight w:val="685"/>
        </w:trPr>
        <w:tc>
          <w:tcPr>
            <w:tcW w:w="2677" w:type="dxa"/>
            <w:shd w:val="clear" w:color="auto" w:fill="auto"/>
          </w:tcPr>
          <w:p w:rsidR="00B94665" w:rsidRPr="00932EA8" w:rsidRDefault="00B94665" w:rsidP="004B66AA">
            <w:pPr>
              <w:widowControl w:val="0"/>
              <w:autoSpaceDE w:val="0"/>
              <w:autoSpaceDN w:val="0"/>
              <w:adjustRightInd w:val="0"/>
            </w:pPr>
            <w:r>
              <w:rPr>
                <w:color w:val="000000"/>
              </w:rPr>
              <w:t>Разработчик Программы</w:t>
            </w:r>
          </w:p>
        </w:tc>
        <w:tc>
          <w:tcPr>
            <w:tcW w:w="6893" w:type="dxa"/>
            <w:shd w:val="clear" w:color="auto" w:fill="auto"/>
          </w:tcPr>
          <w:p w:rsidR="00246156" w:rsidRPr="004B66AA" w:rsidRDefault="00B94665" w:rsidP="00B94665">
            <w:pPr>
              <w:widowControl w:val="0"/>
              <w:autoSpaceDE w:val="0"/>
              <w:autoSpaceDN w:val="0"/>
              <w:adjustRightInd w:val="0"/>
              <w:rPr>
                <w:color w:val="000000"/>
              </w:rPr>
            </w:pPr>
            <w:r>
              <w:rPr>
                <w:color w:val="000000"/>
              </w:rPr>
              <w:t>Администрация Артемьевского сельского поселения Тутаевского муниципального района</w:t>
            </w:r>
          </w:p>
        </w:tc>
      </w:tr>
      <w:tr w:rsidR="00B94665" w:rsidTr="004B66AA">
        <w:trPr>
          <w:trHeight w:val="1120"/>
        </w:trPr>
        <w:tc>
          <w:tcPr>
            <w:tcW w:w="2677" w:type="dxa"/>
            <w:shd w:val="clear" w:color="auto" w:fill="auto"/>
          </w:tcPr>
          <w:p w:rsidR="00B94665" w:rsidRPr="004B66AA" w:rsidRDefault="00B94665" w:rsidP="004B66AA">
            <w:pPr>
              <w:widowControl w:val="0"/>
              <w:autoSpaceDE w:val="0"/>
              <w:autoSpaceDN w:val="0"/>
              <w:adjustRightInd w:val="0"/>
              <w:rPr>
                <w:color w:val="000000"/>
              </w:rPr>
            </w:pPr>
            <w:r w:rsidRPr="00B265D5">
              <w:rPr>
                <w:color w:val="000000"/>
              </w:rPr>
              <w:t xml:space="preserve">Ответственный исполнитель муниципальной Программы </w:t>
            </w:r>
          </w:p>
        </w:tc>
        <w:tc>
          <w:tcPr>
            <w:tcW w:w="6893" w:type="dxa"/>
            <w:shd w:val="clear" w:color="auto" w:fill="auto"/>
          </w:tcPr>
          <w:p w:rsidR="00B94665" w:rsidRPr="00B265D5" w:rsidRDefault="00B94665" w:rsidP="00B94665">
            <w:pPr>
              <w:widowControl w:val="0"/>
              <w:autoSpaceDE w:val="0"/>
              <w:autoSpaceDN w:val="0"/>
              <w:adjustRightInd w:val="0"/>
              <w:rPr>
                <w:color w:val="000000"/>
              </w:rPr>
            </w:pPr>
            <w:r>
              <w:rPr>
                <w:color w:val="000000"/>
              </w:rPr>
              <w:t>Администрация Артемьевского сельского поселения Тутаевского муниципального района</w:t>
            </w:r>
          </w:p>
        </w:tc>
      </w:tr>
      <w:tr w:rsidR="00B94665" w:rsidTr="004B66AA">
        <w:trPr>
          <w:trHeight w:val="838"/>
        </w:trPr>
        <w:tc>
          <w:tcPr>
            <w:tcW w:w="2677" w:type="dxa"/>
            <w:shd w:val="clear" w:color="auto" w:fill="auto"/>
          </w:tcPr>
          <w:p w:rsidR="00B94665" w:rsidRPr="00B265D5" w:rsidRDefault="00B94665" w:rsidP="00B94665">
            <w:pPr>
              <w:widowControl w:val="0"/>
              <w:autoSpaceDE w:val="0"/>
              <w:autoSpaceDN w:val="0"/>
              <w:adjustRightInd w:val="0"/>
              <w:rPr>
                <w:color w:val="000000"/>
              </w:rPr>
            </w:pPr>
            <w:r>
              <w:rPr>
                <w:color w:val="000000"/>
              </w:rPr>
              <w:t xml:space="preserve">Координатор </w:t>
            </w:r>
            <w:r w:rsidRPr="00B265D5">
              <w:rPr>
                <w:color w:val="000000"/>
              </w:rPr>
              <w:t>муниципальной Программы</w:t>
            </w:r>
          </w:p>
        </w:tc>
        <w:tc>
          <w:tcPr>
            <w:tcW w:w="6893" w:type="dxa"/>
            <w:shd w:val="clear" w:color="auto" w:fill="auto"/>
          </w:tcPr>
          <w:p w:rsidR="00B94665" w:rsidRPr="00B265D5" w:rsidRDefault="00B94665" w:rsidP="00B94665">
            <w:pPr>
              <w:widowControl w:val="0"/>
              <w:autoSpaceDE w:val="0"/>
              <w:autoSpaceDN w:val="0"/>
              <w:adjustRightInd w:val="0"/>
              <w:rPr>
                <w:color w:val="000000"/>
              </w:rPr>
            </w:pPr>
            <w:r>
              <w:rPr>
                <w:color w:val="000000"/>
              </w:rPr>
              <w:t>Администрация Артемьевского сельского поселения Тутаевского муниципального района</w:t>
            </w:r>
          </w:p>
          <w:p w:rsidR="00B94665" w:rsidRPr="00B265D5" w:rsidRDefault="00B94665" w:rsidP="00B94665">
            <w:pPr>
              <w:widowControl w:val="0"/>
              <w:autoSpaceDE w:val="0"/>
              <w:autoSpaceDN w:val="0"/>
              <w:adjustRightInd w:val="0"/>
              <w:jc w:val="both"/>
              <w:rPr>
                <w:color w:val="000000"/>
              </w:rPr>
            </w:pPr>
          </w:p>
        </w:tc>
      </w:tr>
      <w:tr w:rsidR="00B94665" w:rsidTr="00B94665">
        <w:trPr>
          <w:trHeight w:val="3938"/>
        </w:trPr>
        <w:tc>
          <w:tcPr>
            <w:tcW w:w="2677" w:type="dxa"/>
            <w:shd w:val="clear" w:color="auto" w:fill="auto"/>
          </w:tcPr>
          <w:p w:rsidR="00B94665" w:rsidRPr="00932EA8" w:rsidRDefault="00B94665" w:rsidP="00B94665">
            <w:pPr>
              <w:widowControl w:val="0"/>
              <w:autoSpaceDE w:val="0"/>
              <w:autoSpaceDN w:val="0"/>
              <w:adjustRightInd w:val="0"/>
            </w:pPr>
            <w:r w:rsidRPr="00932EA8">
              <w:lastRenderedPageBreak/>
              <w:t>Цели и задачи Программы</w:t>
            </w:r>
          </w:p>
        </w:tc>
        <w:tc>
          <w:tcPr>
            <w:tcW w:w="6893" w:type="dxa"/>
            <w:shd w:val="clear" w:color="auto" w:fill="auto"/>
          </w:tcPr>
          <w:p w:rsidR="00B94665" w:rsidRDefault="00B94665" w:rsidP="00B94665">
            <w:pPr>
              <w:widowControl w:val="0"/>
              <w:shd w:val="clear" w:color="auto" w:fill="FFFFFF"/>
              <w:tabs>
                <w:tab w:val="left" w:pos="250"/>
              </w:tabs>
              <w:autoSpaceDE w:val="0"/>
              <w:autoSpaceDN w:val="0"/>
              <w:adjustRightInd w:val="0"/>
              <w:spacing w:before="5"/>
              <w:ind w:left="43"/>
              <w:jc w:val="both"/>
            </w:pPr>
            <w:r w:rsidRPr="00932EA8">
              <w:t>Цели Программы:</w:t>
            </w:r>
          </w:p>
          <w:p w:rsidR="00B94665" w:rsidRPr="007C33C7" w:rsidRDefault="00B94665" w:rsidP="00B94665">
            <w:pPr>
              <w:widowControl w:val="0"/>
              <w:shd w:val="clear" w:color="auto" w:fill="FFFFFF"/>
              <w:tabs>
                <w:tab w:val="left" w:pos="720"/>
              </w:tabs>
              <w:autoSpaceDE w:val="0"/>
              <w:autoSpaceDN w:val="0"/>
              <w:adjustRightInd w:val="0"/>
              <w:spacing w:before="14"/>
              <w:ind w:right="-5"/>
              <w:jc w:val="both"/>
            </w:pPr>
            <w:r>
              <w:t xml:space="preserve">- </w:t>
            </w:r>
            <w:r w:rsidRPr="007C33C7">
              <w:t>обеспечение жильем граждан, проживаю</w:t>
            </w:r>
            <w:r>
              <w:t xml:space="preserve">щих в домах (жилых помещениях), </w:t>
            </w:r>
            <w:r w:rsidRPr="007C33C7">
              <w:t>преимущественно муниципального жилищного фонда, признанного непригодным для постоянного проживания;</w:t>
            </w:r>
          </w:p>
          <w:p w:rsidR="00B94665" w:rsidRPr="007C33C7" w:rsidRDefault="00B94665" w:rsidP="00B94665">
            <w:pPr>
              <w:widowControl w:val="0"/>
              <w:shd w:val="clear" w:color="auto" w:fill="FFFFFF"/>
              <w:tabs>
                <w:tab w:val="left" w:pos="874"/>
              </w:tabs>
              <w:autoSpaceDE w:val="0"/>
              <w:autoSpaceDN w:val="0"/>
              <w:adjustRightInd w:val="0"/>
              <w:ind w:left="10"/>
              <w:jc w:val="both"/>
            </w:pPr>
            <w:r>
              <w:t xml:space="preserve">- </w:t>
            </w:r>
            <w:r w:rsidRPr="007C33C7">
              <w:t>снижение объемов ветхого и ава</w:t>
            </w:r>
            <w:r>
              <w:t xml:space="preserve">рийного жилищного фонда в общем </w:t>
            </w:r>
            <w:r w:rsidR="00F35A45">
              <w:t>объеме жилищного фонда Артемьевского сельского поселения</w:t>
            </w:r>
            <w:r w:rsidRPr="007C33C7">
              <w:t>;</w:t>
            </w:r>
          </w:p>
          <w:p w:rsidR="00B94665" w:rsidRDefault="00B94665" w:rsidP="00B94665">
            <w:pPr>
              <w:widowControl w:val="0"/>
              <w:shd w:val="clear" w:color="auto" w:fill="FFFFFF"/>
              <w:autoSpaceDE w:val="0"/>
              <w:autoSpaceDN w:val="0"/>
              <w:adjustRightInd w:val="0"/>
              <w:spacing w:before="5"/>
              <w:ind w:left="38"/>
              <w:jc w:val="both"/>
            </w:pPr>
            <w:r>
              <w:t xml:space="preserve">- </w:t>
            </w:r>
            <w:r w:rsidRPr="0008104A">
              <w:t>расселение площади (количества) жилищного фонда, признанного непригодным для проживания и /или жилищного фонда с высоким уровнем износа (более 70%):</w:t>
            </w:r>
            <w:r w:rsidR="00CB75FB">
              <w:t xml:space="preserve"> 2021</w:t>
            </w:r>
            <w:r w:rsidR="00F058D3">
              <w:t>-2022</w:t>
            </w:r>
            <w:r w:rsidR="000954D6">
              <w:t xml:space="preserve"> </w:t>
            </w:r>
            <w:r>
              <w:t xml:space="preserve">г.г. -      </w:t>
            </w:r>
            <w:r w:rsidR="000954D6">
              <w:t>162</w:t>
            </w:r>
            <w:r w:rsidR="00F35A45">
              <w:t xml:space="preserve"> </w:t>
            </w:r>
            <w:r>
              <w:t>кв.м.</w:t>
            </w:r>
          </w:p>
          <w:p w:rsidR="00B94665" w:rsidRPr="007C33C7" w:rsidRDefault="00B94665" w:rsidP="00B94665">
            <w:pPr>
              <w:widowControl w:val="0"/>
              <w:shd w:val="clear" w:color="auto" w:fill="FFFFFF"/>
              <w:tabs>
                <w:tab w:val="left" w:pos="322"/>
              </w:tabs>
              <w:autoSpaceDE w:val="0"/>
              <w:autoSpaceDN w:val="0"/>
              <w:adjustRightInd w:val="0"/>
              <w:spacing w:before="5"/>
              <w:jc w:val="both"/>
            </w:pPr>
            <w:r w:rsidRPr="00932EA8">
              <w:t>Задачи Программы:</w:t>
            </w:r>
          </w:p>
          <w:p w:rsidR="00B94665" w:rsidRPr="007C33C7" w:rsidRDefault="00B94665" w:rsidP="00B94665">
            <w:pPr>
              <w:widowControl w:val="0"/>
              <w:shd w:val="clear" w:color="auto" w:fill="FFFFFF"/>
              <w:tabs>
                <w:tab w:val="left" w:pos="874"/>
                <w:tab w:val="center" w:pos="4677"/>
                <w:tab w:val="right" w:pos="9355"/>
              </w:tabs>
              <w:autoSpaceDE w:val="0"/>
              <w:autoSpaceDN w:val="0"/>
              <w:adjustRightInd w:val="0"/>
              <w:ind w:left="10"/>
              <w:jc w:val="both"/>
            </w:pPr>
            <w:r>
              <w:t xml:space="preserve">- </w:t>
            </w:r>
            <w:r w:rsidRPr="007C33C7">
              <w:t xml:space="preserve">обследование жилищного фонда, отнесенного к категории </w:t>
            </w:r>
            <w:r w:rsidRPr="007C33C7">
              <w:br/>
              <w:t>аварийного</w:t>
            </w:r>
            <w:r>
              <w:t xml:space="preserve"> и непригодного для проживания</w:t>
            </w:r>
            <w:r w:rsidRPr="007C33C7">
              <w:t>;</w:t>
            </w:r>
          </w:p>
          <w:p w:rsidR="00B94665" w:rsidRPr="007C33C7" w:rsidRDefault="00B94665" w:rsidP="00B94665">
            <w:pPr>
              <w:widowControl w:val="0"/>
              <w:shd w:val="clear" w:color="auto" w:fill="FFFFFF"/>
              <w:tabs>
                <w:tab w:val="left" w:pos="874"/>
                <w:tab w:val="center" w:pos="4677"/>
                <w:tab w:val="right" w:pos="9355"/>
              </w:tabs>
              <w:autoSpaceDE w:val="0"/>
              <w:autoSpaceDN w:val="0"/>
              <w:adjustRightInd w:val="0"/>
              <w:spacing w:before="5"/>
              <w:ind w:left="10"/>
              <w:jc w:val="both"/>
            </w:pPr>
            <w:r>
              <w:t xml:space="preserve">- </w:t>
            </w:r>
            <w:r w:rsidRPr="007C33C7">
              <w:t>решение вопросов социально-экон</w:t>
            </w:r>
            <w:r>
              <w:t xml:space="preserve">омического и градостроительного развития </w:t>
            </w:r>
            <w:r w:rsidRPr="007C33C7">
              <w:t xml:space="preserve">территорий (земельных   участков), на которых </w:t>
            </w:r>
            <w:r>
              <w:t xml:space="preserve">расположены </w:t>
            </w:r>
            <w:r w:rsidRPr="007C33C7">
              <w:t xml:space="preserve">аварийные и </w:t>
            </w:r>
            <w:r>
              <w:t>непригодные для проживания</w:t>
            </w:r>
            <w:r w:rsidRPr="007C33C7">
              <w:t xml:space="preserve"> жилые дома;</w:t>
            </w:r>
          </w:p>
          <w:p w:rsidR="00B94665" w:rsidRPr="007C33C7" w:rsidRDefault="00B94665" w:rsidP="00B94665">
            <w:pPr>
              <w:widowControl w:val="0"/>
              <w:shd w:val="clear" w:color="auto" w:fill="FFFFFF"/>
              <w:tabs>
                <w:tab w:val="left" w:pos="922"/>
                <w:tab w:val="center" w:pos="4677"/>
                <w:tab w:val="right" w:pos="9355"/>
              </w:tabs>
              <w:autoSpaceDE w:val="0"/>
              <w:autoSpaceDN w:val="0"/>
              <w:adjustRightInd w:val="0"/>
              <w:ind w:left="24"/>
              <w:jc w:val="both"/>
            </w:pPr>
            <w:r>
              <w:t xml:space="preserve">- </w:t>
            </w:r>
            <w:r w:rsidRPr="007C33C7">
              <w:t>привлечение средств внебюджетны</w:t>
            </w:r>
            <w:r>
              <w:t xml:space="preserve">х источников для финансирования </w:t>
            </w:r>
            <w:r w:rsidRPr="007C33C7">
              <w:t>проектирования и строительства жилых объектов для граждан, переселяемых из ветхого и аварийного жилищного фонда;</w:t>
            </w:r>
          </w:p>
          <w:p w:rsidR="00B94665" w:rsidRPr="007C33C7" w:rsidRDefault="00B94665" w:rsidP="00B94665">
            <w:pPr>
              <w:widowControl w:val="0"/>
              <w:shd w:val="clear" w:color="auto" w:fill="FFFFFF"/>
              <w:tabs>
                <w:tab w:val="left" w:pos="922"/>
                <w:tab w:val="center" w:pos="4677"/>
                <w:tab w:val="right" w:pos="9355"/>
              </w:tabs>
              <w:autoSpaceDE w:val="0"/>
              <w:autoSpaceDN w:val="0"/>
              <w:adjustRightInd w:val="0"/>
              <w:ind w:left="24"/>
              <w:jc w:val="both"/>
            </w:pPr>
            <w:r>
              <w:t xml:space="preserve">- </w:t>
            </w:r>
            <w:r w:rsidRPr="007C33C7">
              <w:t>координация деятельности органов ме</w:t>
            </w:r>
            <w:r>
              <w:t>стного самоуправления поселения</w:t>
            </w:r>
            <w:r w:rsidRPr="007C33C7">
              <w:t xml:space="preserve"> по реализации Программы;</w:t>
            </w:r>
          </w:p>
          <w:p w:rsidR="00B94665" w:rsidRDefault="00B94665" w:rsidP="00B94665">
            <w:pPr>
              <w:widowControl w:val="0"/>
              <w:shd w:val="clear" w:color="auto" w:fill="FFFFFF"/>
              <w:tabs>
                <w:tab w:val="left" w:pos="922"/>
                <w:tab w:val="center" w:pos="4677"/>
                <w:tab w:val="right" w:pos="9355"/>
              </w:tabs>
              <w:autoSpaceDE w:val="0"/>
              <w:autoSpaceDN w:val="0"/>
              <w:adjustRightInd w:val="0"/>
              <w:ind w:left="24"/>
              <w:jc w:val="both"/>
            </w:pPr>
            <w:r>
              <w:t xml:space="preserve">- </w:t>
            </w:r>
            <w:r w:rsidRPr="007C33C7">
              <w:t>формирование финансовых и инвестиционных ресурсов для обеспечения переселяемых граждан благоустроенным жильем;</w:t>
            </w:r>
          </w:p>
          <w:p w:rsidR="00B94665" w:rsidRPr="00932EA8" w:rsidRDefault="00B94665" w:rsidP="004B66AA">
            <w:pPr>
              <w:widowControl w:val="0"/>
              <w:shd w:val="clear" w:color="auto" w:fill="FFFFFF"/>
              <w:tabs>
                <w:tab w:val="left" w:pos="922"/>
                <w:tab w:val="center" w:pos="4677"/>
                <w:tab w:val="right" w:pos="9355"/>
              </w:tabs>
              <w:autoSpaceDE w:val="0"/>
              <w:autoSpaceDN w:val="0"/>
              <w:adjustRightInd w:val="0"/>
              <w:ind w:left="24"/>
              <w:jc w:val="both"/>
            </w:pPr>
            <w:r>
              <w:t xml:space="preserve">- </w:t>
            </w:r>
            <w:r w:rsidRPr="00932EA8">
              <w:t>обеспечение выполнения обязател</w:t>
            </w:r>
            <w:r w:rsidR="00005D22">
              <w:t>ьств Артемьевского сельского поселения</w:t>
            </w:r>
            <w:r w:rsidRPr="00932EA8">
              <w:t xml:space="preserve"> по реализаци</w:t>
            </w:r>
            <w:r>
              <w:t xml:space="preserve">и права на улучшение жилищных </w:t>
            </w:r>
            <w:r w:rsidRPr="00932EA8">
              <w:t>условий нуждающихся граждан, проживающих в жилых домах, не отвечающих установленным санитарным  и техническим требованиям.</w:t>
            </w:r>
          </w:p>
        </w:tc>
      </w:tr>
      <w:tr w:rsidR="00B94665" w:rsidTr="00B94665">
        <w:tc>
          <w:tcPr>
            <w:tcW w:w="2677" w:type="dxa"/>
            <w:shd w:val="clear" w:color="auto" w:fill="auto"/>
          </w:tcPr>
          <w:p w:rsidR="00B94665" w:rsidRPr="00932EA8" w:rsidRDefault="00B94665" w:rsidP="004B66AA">
            <w:pPr>
              <w:widowControl w:val="0"/>
              <w:autoSpaceDE w:val="0"/>
              <w:autoSpaceDN w:val="0"/>
              <w:adjustRightInd w:val="0"/>
            </w:pPr>
            <w:r w:rsidRPr="00932EA8">
              <w:t>Сроки  реализации Программы</w:t>
            </w:r>
          </w:p>
        </w:tc>
        <w:tc>
          <w:tcPr>
            <w:tcW w:w="6893" w:type="dxa"/>
            <w:shd w:val="clear" w:color="auto" w:fill="auto"/>
          </w:tcPr>
          <w:p w:rsidR="00B94665" w:rsidRPr="00932EA8" w:rsidRDefault="00BC1742" w:rsidP="00B94665">
            <w:pPr>
              <w:widowControl w:val="0"/>
              <w:autoSpaceDE w:val="0"/>
              <w:autoSpaceDN w:val="0"/>
              <w:adjustRightInd w:val="0"/>
            </w:pPr>
            <w:r>
              <w:t>2021</w:t>
            </w:r>
            <w:r w:rsidR="00005D22">
              <w:t>-202</w:t>
            </w:r>
            <w:r>
              <w:t>3</w:t>
            </w:r>
            <w:r w:rsidR="00F058D3">
              <w:t xml:space="preserve"> </w:t>
            </w:r>
            <w:r w:rsidR="00B94665" w:rsidRPr="00932EA8">
              <w:t xml:space="preserve"> годы</w:t>
            </w:r>
          </w:p>
          <w:p w:rsidR="00B94665" w:rsidRPr="00932EA8" w:rsidRDefault="00B94665" w:rsidP="00B94665">
            <w:pPr>
              <w:widowControl w:val="0"/>
              <w:autoSpaceDE w:val="0"/>
              <w:autoSpaceDN w:val="0"/>
              <w:adjustRightInd w:val="0"/>
              <w:jc w:val="center"/>
            </w:pPr>
          </w:p>
        </w:tc>
      </w:tr>
      <w:tr w:rsidR="00B94665" w:rsidTr="004B66AA">
        <w:trPr>
          <w:trHeight w:val="883"/>
        </w:trPr>
        <w:tc>
          <w:tcPr>
            <w:tcW w:w="2677" w:type="dxa"/>
            <w:shd w:val="clear" w:color="auto" w:fill="auto"/>
          </w:tcPr>
          <w:p w:rsidR="00B94665" w:rsidRPr="00932EA8" w:rsidRDefault="00B94665" w:rsidP="004B66AA">
            <w:pPr>
              <w:widowControl w:val="0"/>
              <w:autoSpaceDE w:val="0"/>
              <w:autoSpaceDN w:val="0"/>
              <w:adjustRightInd w:val="0"/>
            </w:pPr>
            <w:r>
              <w:t>Участники Программы</w:t>
            </w:r>
          </w:p>
        </w:tc>
        <w:tc>
          <w:tcPr>
            <w:tcW w:w="6893" w:type="dxa"/>
            <w:shd w:val="clear" w:color="auto" w:fill="auto"/>
          </w:tcPr>
          <w:p w:rsidR="00B94665" w:rsidRDefault="00B94665" w:rsidP="00B94665">
            <w:pPr>
              <w:widowControl w:val="0"/>
              <w:autoSpaceDE w:val="0"/>
              <w:autoSpaceDN w:val="0"/>
              <w:adjustRightInd w:val="0"/>
              <w:jc w:val="both"/>
            </w:pPr>
            <w:r>
              <w:t>1. Департамент строительства Ярославской области;</w:t>
            </w:r>
          </w:p>
          <w:p w:rsidR="00B94665" w:rsidRPr="00932EA8" w:rsidRDefault="00D84BCD" w:rsidP="004B66AA">
            <w:pPr>
              <w:widowControl w:val="0"/>
              <w:autoSpaceDE w:val="0"/>
              <w:autoSpaceDN w:val="0"/>
              <w:adjustRightInd w:val="0"/>
              <w:jc w:val="both"/>
            </w:pPr>
            <w:r>
              <w:t>2.</w:t>
            </w:r>
            <w:r w:rsidR="00B94665">
              <w:t xml:space="preserve">Администрация </w:t>
            </w:r>
            <w:r w:rsidR="00005D22">
              <w:t xml:space="preserve">Артемьевского сельского поселения </w:t>
            </w:r>
            <w:r w:rsidR="00B94665">
              <w:t>Тутаевского муниципального района</w:t>
            </w:r>
          </w:p>
        </w:tc>
      </w:tr>
      <w:tr w:rsidR="00005D22" w:rsidTr="004B66AA">
        <w:trPr>
          <w:trHeight w:val="3532"/>
        </w:trPr>
        <w:tc>
          <w:tcPr>
            <w:tcW w:w="2677" w:type="dxa"/>
            <w:shd w:val="clear" w:color="auto" w:fill="auto"/>
          </w:tcPr>
          <w:p w:rsidR="00005D22" w:rsidRPr="00932EA8" w:rsidRDefault="00005D22" w:rsidP="00005D22">
            <w:pPr>
              <w:widowControl w:val="0"/>
              <w:autoSpaceDE w:val="0"/>
              <w:autoSpaceDN w:val="0"/>
              <w:adjustRightInd w:val="0"/>
            </w:pPr>
            <w:r w:rsidRPr="00932EA8">
              <w:t>Объёмы и источники</w:t>
            </w:r>
          </w:p>
          <w:p w:rsidR="00005D22" w:rsidRDefault="00005D22" w:rsidP="00005D22">
            <w:pPr>
              <w:widowControl w:val="0"/>
              <w:autoSpaceDE w:val="0"/>
              <w:autoSpaceDN w:val="0"/>
              <w:adjustRightInd w:val="0"/>
            </w:pPr>
            <w:r w:rsidRPr="00932EA8">
              <w:t>финансирования Программы</w:t>
            </w:r>
          </w:p>
          <w:p w:rsidR="00005D22" w:rsidRDefault="00005D22" w:rsidP="00B94665">
            <w:pPr>
              <w:widowControl w:val="0"/>
              <w:autoSpaceDE w:val="0"/>
              <w:autoSpaceDN w:val="0"/>
              <w:adjustRightInd w:val="0"/>
            </w:pPr>
          </w:p>
        </w:tc>
        <w:tc>
          <w:tcPr>
            <w:tcW w:w="6893" w:type="dxa"/>
            <w:shd w:val="clear" w:color="auto" w:fill="auto"/>
          </w:tcPr>
          <w:p w:rsidR="00005D22" w:rsidRPr="00384179" w:rsidRDefault="00005D22" w:rsidP="00005D22">
            <w:pPr>
              <w:widowControl w:val="0"/>
              <w:shd w:val="clear" w:color="auto" w:fill="FFFFFF"/>
              <w:autoSpaceDE w:val="0"/>
              <w:autoSpaceDN w:val="0"/>
              <w:adjustRightInd w:val="0"/>
              <w:spacing w:line="312" w:lineRule="exact"/>
            </w:pPr>
            <w:r w:rsidRPr="00384179">
              <w:t>Потребность в ресурсах:</w:t>
            </w:r>
          </w:p>
          <w:p w:rsidR="00005D22" w:rsidRPr="00384179" w:rsidRDefault="00A84B1B" w:rsidP="00005D22">
            <w:pPr>
              <w:widowControl w:val="0"/>
              <w:shd w:val="clear" w:color="auto" w:fill="FFFFFF"/>
              <w:autoSpaceDE w:val="0"/>
              <w:autoSpaceDN w:val="0"/>
              <w:adjustRightInd w:val="0"/>
              <w:spacing w:line="312" w:lineRule="exact"/>
            </w:pPr>
            <w:r>
              <w:t>2021</w:t>
            </w:r>
            <w:r w:rsidR="00005D22" w:rsidRPr="00384179">
              <w:t xml:space="preserve"> год:</w:t>
            </w:r>
            <w:r w:rsidR="00523B08">
              <w:t xml:space="preserve"> 1870560 руб.</w:t>
            </w:r>
          </w:p>
          <w:p w:rsidR="007156E8" w:rsidRPr="00005D22" w:rsidRDefault="00005D22" w:rsidP="00005D22">
            <w:pPr>
              <w:widowControl w:val="0"/>
              <w:autoSpaceDE w:val="0"/>
              <w:autoSpaceDN w:val="0"/>
              <w:adjustRightInd w:val="0"/>
            </w:pPr>
            <w:r w:rsidRPr="00384179">
              <w:t xml:space="preserve">Областной </w:t>
            </w:r>
            <w:r w:rsidRPr="00005D22">
              <w:t xml:space="preserve">бюджет </w:t>
            </w:r>
            <w:r w:rsidR="00A84B1B">
              <w:t xml:space="preserve"> - 1777032   </w:t>
            </w:r>
            <w:r w:rsidR="00523B08">
              <w:t>руб.</w:t>
            </w:r>
          </w:p>
          <w:p w:rsidR="00005D22" w:rsidRDefault="00005D22" w:rsidP="007156E8">
            <w:pPr>
              <w:widowControl w:val="0"/>
              <w:autoSpaceDE w:val="0"/>
              <w:autoSpaceDN w:val="0"/>
              <w:adjustRightInd w:val="0"/>
            </w:pPr>
            <w:r w:rsidRPr="00005D22">
              <w:t xml:space="preserve"> Местный бюджет   </w:t>
            </w:r>
            <w:r w:rsidR="00A84B1B">
              <w:t xml:space="preserve">- </w:t>
            </w:r>
            <w:r w:rsidR="00523B08">
              <w:t xml:space="preserve"> </w:t>
            </w:r>
            <w:r w:rsidR="00A84B1B">
              <w:t xml:space="preserve">93528 </w:t>
            </w:r>
            <w:r w:rsidR="00523B08">
              <w:t>руб.</w:t>
            </w:r>
            <w:r w:rsidRPr="00005D22">
              <w:t xml:space="preserve"> </w:t>
            </w:r>
          </w:p>
          <w:p w:rsidR="00523B08" w:rsidRPr="00005D22" w:rsidRDefault="00523B08" w:rsidP="007156E8">
            <w:pPr>
              <w:widowControl w:val="0"/>
              <w:autoSpaceDE w:val="0"/>
              <w:autoSpaceDN w:val="0"/>
              <w:adjustRightInd w:val="0"/>
            </w:pPr>
          </w:p>
          <w:p w:rsidR="00005D22" w:rsidRPr="00005D22" w:rsidRDefault="00D84BCD" w:rsidP="00005D22">
            <w:pPr>
              <w:widowControl w:val="0"/>
              <w:shd w:val="clear" w:color="auto" w:fill="FFFFFF"/>
              <w:autoSpaceDE w:val="0"/>
              <w:autoSpaceDN w:val="0"/>
              <w:adjustRightInd w:val="0"/>
              <w:spacing w:line="312" w:lineRule="exact"/>
            </w:pPr>
            <w:r>
              <w:t>202</w:t>
            </w:r>
            <w:r w:rsidR="00A84B1B">
              <w:t>2</w:t>
            </w:r>
            <w:r w:rsidR="00005D22" w:rsidRPr="00005D22">
              <w:t xml:space="preserve"> год:</w:t>
            </w:r>
          </w:p>
          <w:p w:rsidR="00005D22" w:rsidRPr="00005D22" w:rsidRDefault="00005D22" w:rsidP="00005D22">
            <w:pPr>
              <w:widowControl w:val="0"/>
              <w:autoSpaceDE w:val="0"/>
              <w:autoSpaceDN w:val="0"/>
              <w:adjustRightInd w:val="0"/>
            </w:pPr>
            <w:r w:rsidRPr="00005D22">
              <w:t xml:space="preserve">Областной бюджет  </w:t>
            </w:r>
            <w:r w:rsidR="004B66AA">
              <w:t xml:space="preserve">- </w:t>
            </w:r>
            <w:r w:rsidR="00523B08">
              <w:t>1777032 руб.</w:t>
            </w:r>
          </w:p>
          <w:p w:rsidR="000954D6" w:rsidRDefault="00005D22" w:rsidP="00005D22">
            <w:pPr>
              <w:widowControl w:val="0"/>
              <w:autoSpaceDE w:val="0"/>
              <w:autoSpaceDN w:val="0"/>
              <w:adjustRightInd w:val="0"/>
            </w:pPr>
            <w:r w:rsidRPr="00005D22">
              <w:t>Местный бюджет</w:t>
            </w:r>
            <w:r w:rsidR="00523B08">
              <w:t xml:space="preserve">   </w:t>
            </w:r>
            <w:r w:rsidR="004B66AA">
              <w:t>-</w:t>
            </w:r>
            <w:r w:rsidR="00523B08">
              <w:t xml:space="preserve">  93528 руб.</w:t>
            </w:r>
          </w:p>
          <w:p w:rsidR="00005D22" w:rsidRPr="00005D22" w:rsidRDefault="00005D22" w:rsidP="00523B08">
            <w:pPr>
              <w:widowControl w:val="0"/>
              <w:autoSpaceDE w:val="0"/>
              <w:autoSpaceDN w:val="0"/>
              <w:adjustRightInd w:val="0"/>
            </w:pPr>
            <w:r w:rsidRPr="00005D22">
              <w:t xml:space="preserve">                          </w:t>
            </w:r>
          </w:p>
          <w:p w:rsidR="00005D22" w:rsidRPr="00005D22" w:rsidRDefault="00A84B1B" w:rsidP="00005D22">
            <w:pPr>
              <w:widowControl w:val="0"/>
              <w:autoSpaceDE w:val="0"/>
              <w:autoSpaceDN w:val="0"/>
              <w:adjustRightInd w:val="0"/>
            </w:pPr>
            <w:r>
              <w:t>2023</w:t>
            </w:r>
            <w:r w:rsidR="00005D22" w:rsidRPr="00005D22">
              <w:t xml:space="preserve"> год:</w:t>
            </w:r>
          </w:p>
          <w:p w:rsidR="00005D22" w:rsidRPr="00005D22" w:rsidRDefault="001955FC" w:rsidP="00005D22">
            <w:pPr>
              <w:widowControl w:val="0"/>
              <w:autoSpaceDE w:val="0"/>
              <w:autoSpaceDN w:val="0"/>
              <w:adjustRightInd w:val="0"/>
            </w:pPr>
            <w:r>
              <w:t xml:space="preserve">Областной бюджет  </w:t>
            </w:r>
            <w:r w:rsidR="004B66AA">
              <w:t>-</w:t>
            </w:r>
            <w:r>
              <w:t xml:space="preserve"> </w:t>
            </w:r>
            <w:r w:rsidR="00523B08">
              <w:t>1777032 руб.</w:t>
            </w:r>
            <w:r>
              <w:t xml:space="preserve">       </w:t>
            </w:r>
          </w:p>
          <w:p w:rsidR="00005D22" w:rsidRPr="00523B08" w:rsidRDefault="00005D22" w:rsidP="00005D22">
            <w:pPr>
              <w:widowControl w:val="0"/>
              <w:autoSpaceDE w:val="0"/>
              <w:autoSpaceDN w:val="0"/>
              <w:adjustRightInd w:val="0"/>
            </w:pPr>
            <w:r w:rsidRPr="00384179">
              <w:t xml:space="preserve">Местный </w:t>
            </w:r>
            <w:r w:rsidRPr="00523B08">
              <w:t>бюджет</w:t>
            </w:r>
            <w:r w:rsidR="00523B08">
              <w:t xml:space="preserve">  </w:t>
            </w:r>
            <w:r w:rsidR="004B66AA">
              <w:t>-</w:t>
            </w:r>
            <w:r w:rsidR="00523B08">
              <w:t xml:space="preserve"> </w:t>
            </w:r>
            <w:r w:rsidRPr="00523B08">
              <w:t xml:space="preserve"> </w:t>
            </w:r>
            <w:r w:rsidR="00523B08">
              <w:t xml:space="preserve"> 93528</w:t>
            </w:r>
            <w:r w:rsidR="00523B08" w:rsidRPr="00523B08">
              <w:t xml:space="preserve"> руб</w:t>
            </w:r>
            <w:r w:rsidR="00523B08">
              <w:t>.</w:t>
            </w:r>
          </w:p>
          <w:p w:rsidR="00005D22" w:rsidRDefault="00005D22" w:rsidP="00B94665">
            <w:pPr>
              <w:widowControl w:val="0"/>
              <w:autoSpaceDE w:val="0"/>
              <w:autoSpaceDN w:val="0"/>
              <w:adjustRightInd w:val="0"/>
              <w:jc w:val="both"/>
            </w:pPr>
          </w:p>
        </w:tc>
      </w:tr>
      <w:tr w:rsidR="00D84BCD" w:rsidTr="00005D22">
        <w:trPr>
          <w:trHeight w:val="1266"/>
        </w:trPr>
        <w:tc>
          <w:tcPr>
            <w:tcW w:w="2677" w:type="dxa"/>
            <w:shd w:val="clear" w:color="auto" w:fill="auto"/>
          </w:tcPr>
          <w:p w:rsidR="00D84BCD" w:rsidRPr="00932EA8" w:rsidRDefault="00D84BCD" w:rsidP="00005D22">
            <w:pPr>
              <w:widowControl w:val="0"/>
              <w:autoSpaceDE w:val="0"/>
              <w:autoSpaceDN w:val="0"/>
              <w:adjustRightInd w:val="0"/>
            </w:pPr>
            <w:r w:rsidRPr="00932EA8">
              <w:t>Ожидаемые конечные результаты реализации программы</w:t>
            </w:r>
          </w:p>
        </w:tc>
        <w:tc>
          <w:tcPr>
            <w:tcW w:w="6893" w:type="dxa"/>
            <w:shd w:val="clear" w:color="auto" w:fill="auto"/>
          </w:tcPr>
          <w:p w:rsidR="00D84BCD" w:rsidRPr="0008104A" w:rsidRDefault="00D84BCD" w:rsidP="00D84BCD">
            <w:pPr>
              <w:widowControl w:val="0"/>
              <w:shd w:val="clear" w:color="auto" w:fill="FFFFFF"/>
              <w:autoSpaceDE w:val="0"/>
              <w:autoSpaceDN w:val="0"/>
              <w:adjustRightInd w:val="0"/>
              <w:spacing w:before="5"/>
              <w:ind w:left="38" w:right="175"/>
              <w:jc w:val="both"/>
            </w:pPr>
            <w:r>
              <w:t xml:space="preserve">- </w:t>
            </w:r>
            <w:r w:rsidRPr="0008104A">
              <w:t xml:space="preserve">общее количество переселяемых граждан из жилищного фонда, признанного непригодным для проживания и /или жилищного фонда с высоким уровнем износа (более 70%): </w:t>
            </w:r>
          </w:p>
          <w:p w:rsidR="00D84BCD" w:rsidRPr="0008104A" w:rsidRDefault="00A84B1B" w:rsidP="00D84BCD">
            <w:pPr>
              <w:widowControl w:val="0"/>
              <w:shd w:val="clear" w:color="auto" w:fill="FFFFFF"/>
              <w:autoSpaceDE w:val="0"/>
              <w:autoSpaceDN w:val="0"/>
              <w:adjustRightInd w:val="0"/>
              <w:spacing w:before="5"/>
              <w:ind w:left="38" w:right="175"/>
              <w:jc w:val="both"/>
            </w:pPr>
            <w:r>
              <w:t>2021-2023</w:t>
            </w:r>
            <w:r w:rsidR="00F058D3">
              <w:t xml:space="preserve"> </w:t>
            </w:r>
            <w:r>
              <w:t>г.г. – 3</w:t>
            </w:r>
            <w:r w:rsidR="00D84BCD">
              <w:t xml:space="preserve"> семьи</w:t>
            </w:r>
            <w:r w:rsidR="00D84BCD" w:rsidRPr="0008104A">
              <w:t xml:space="preserve">, </w:t>
            </w:r>
            <w:r w:rsidR="00BC1742">
              <w:t>12</w:t>
            </w:r>
            <w:r w:rsidR="00D84BCD" w:rsidRPr="0008104A">
              <w:t xml:space="preserve"> человек;</w:t>
            </w:r>
          </w:p>
          <w:p w:rsidR="00D84BCD" w:rsidRPr="0008104A" w:rsidRDefault="00D84BCD" w:rsidP="00D84BCD">
            <w:pPr>
              <w:widowControl w:val="0"/>
              <w:shd w:val="clear" w:color="auto" w:fill="FFFFFF"/>
              <w:autoSpaceDE w:val="0"/>
              <w:autoSpaceDN w:val="0"/>
              <w:adjustRightInd w:val="0"/>
              <w:spacing w:before="5"/>
              <w:ind w:left="38"/>
              <w:jc w:val="both"/>
            </w:pPr>
            <w:r w:rsidRPr="0008104A">
              <w:t xml:space="preserve">- расселение площади (количества) жилищного фонда, признанного непригодным для проживания и /или жилищного </w:t>
            </w:r>
            <w:r w:rsidRPr="0008104A">
              <w:lastRenderedPageBreak/>
              <w:t>фонда с высоким уровнем износа (более 70%):</w:t>
            </w:r>
          </w:p>
          <w:p w:rsidR="00D84BCD" w:rsidRPr="0008104A" w:rsidRDefault="00BC1742" w:rsidP="00D84BCD">
            <w:pPr>
              <w:widowControl w:val="0"/>
              <w:shd w:val="clear" w:color="auto" w:fill="FFFFFF"/>
              <w:autoSpaceDE w:val="0"/>
              <w:autoSpaceDN w:val="0"/>
              <w:adjustRightInd w:val="0"/>
              <w:spacing w:before="5"/>
              <w:ind w:left="38" w:right="2304"/>
              <w:jc w:val="both"/>
            </w:pPr>
            <w:r>
              <w:t>-2021 -2023</w:t>
            </w:r>
            <w:r w:rsidR="000954D6">
              <w:t xml:space="preserve"> </w:t>
            </w:r>
            <w:r w:rsidR="00D84BCD" w:rsidRPr="0008104A">
              <w:t xml:space="preserve">г.г. – </w:t>
            </w:r>
            <w:r>
              <w:t>162</w:t>
            </w:r>
            <w:r w:rsidR="00D84BCD" w:rsidRPr="0008104A">
              <w:t xml:space="preserve"> кв.м.</w:t>
            </w:r>
          </w:p>
          <w:p w:rsidR="00D84BCD" w:rsidRPr="0008104A" w:rsidRDefault="00D84BCD" w:rsidP="00D84BCD">
            <w:pPr>
              <w:widowControl w:val="0"/>
              <w:shd w:val="clear" w:color="auto" w:fill="FFFFFF"/>
              <w:autoSpaceDE w:val="0"/>
              <w:autoSpaceDN w:val="0"/>
              <w:adjustRightInd w:val="0"/>
              <w:spacing w:before="5"/>
              <w:ind w:left="38" w:right="175"/>
              <w:jc w:val="both"/>
            </w:pPr>
            <w:r w:rsidRPr="0008104A">
              <w:t>- общая площадь вновь приобретаемого жилищного фонда:</w:t>
            </w:r>
          </w:p>
          <w:p w:rsidR="00D84BCD" w:rsidRPr="00384179" w:rsidRDefault="00BC1742" w:rsidP="004B66AA">
            <w:pPr>
              <w:widowControl w:val="0"/>
              <w:shd w:val="clear" w:color="auto" w:fill="FFFFFF"/>
              <w:autoSpaceDE w:val="0"/>
              <w:autoSpaceDN w:val="0"/>
              <w:adjustRightInd w:val="0"/>
              <w:spacing w:before="5"/>
              <w:ind w:left="38" w:right="2304"/>
              <w:jc w:val="both"/>
            </w:pPr>
            <w:r>
              <w:t>- 2021</w:t>
            </w:r>
            <w:r w:rsidR="00D84BCD" w:rsidRPr="0008104A">
              <w:t>-</w:t>
            </w:r>
            <w:r>
              <w:t>2023</w:t>
            </w:r>
            <w:r w:rsidR="00D84BCD" w:rsidRPr="0008104A">
              <w:t xml:space="preserve"> г</w:t>
            </w:r>
            <w:r>
              <w:t>.г. - 162</w:t>
            </w:r>
            <w:r w:rsidR="00D84BCD" w:rsidRPr="0008104A">
              <w:t xml:space="preserve"> кв.м.</w:t>
            </w:r>
          </w:p>
        </w:tc>
      </w:tr>
    </w:tbl>
    <w:p w:rsidR="002E7525" w:rsidRDefault="002E7525"/>
    <w:p w:rsidR="000954D6" w:rsidRDefault="000954D6" w:rsidP="000954D6">
      <w:pPr>
        <w:jc w:val="center"/>
        <w:rPr>
          <w:color w:val="000000"/>
        </w:rPr>
      </w:pPr>
      <w:r w:rsidRPr="000775E9">
        <w:rPr>
          <w:color w:val="000000"/>
        </w:rPr>
        <w:t>1.СОДЕРЖАНИЕ ПРОБЛЕМЫ</w:t>
      </w:r>
    </w:p>
    <w:p w:rsidR="000954D6" w:rsidRDefault="000954D6" w:rsidP="000954D6">
      <w:pPr>
        <w:autoSpaceDE w:val="0"/>
        <w:autoSpaceDN w:val="0"/>
        <w:adjustRightInd w:val="0"/>
        <w:ind w:firstLine="708"/>
        <w:jc w:val="both"/>
        <w:rPr>
          <w:color w:val="000000"/>
        </w:rPr>
      </w:pPr>
    </w:p>
    <w:p w:rsidR="000954D6" w:rsidRDefault="000603EF" w:rsidP="000954D6">
      <w:pPr>
        <w:autoSpaceDE w:val="0"/>
        <w:autoSpaceDN w:val="0"/>
        <w:adjustRightInd w:val="0"/>
        <w:ind w:firstLine="708"/>
        <w:jc w:val="both"/>
      </w:pPr>
      <w:r>
        <w:t>Площадь жилищного фонда Артемьевского сельского поселения  к концу 2019 года составила 63,2 тыс.</w:t>
      </w:r>
      <w:r w:rsidR="00D27CD7">
        <w:t>кв. мет</w:t>
      </w:r>
      <w:r>
        <w:t xml:space="preserve">ров, из них в многоквартирных домах – 17,3 тыс.кв.м. В среднем по поселению </w:t>
      </w:r>
      <w:r w:rsidR="00D27CD7">
        <w:t>н</w:t>
      </w:r>
      <w:r>
        <w:t>а одного жителя приходилось 42,9</w:t>
      </w:r>
      <w:r w:rsidR="00D27CD7">
        <w:t xml:space="preserve"> кв. метра площади жилых помещений.</w:t>
      </w:r>
    </w:p>
    <w:p w:rsidR="000603EF" w:rsidRDefault="00D27CD7" w:rsidP="000603EF">
      <w:pPr>
        <w:autoSpaceDE w:val="0"/>
        <w:autoSpaceDN w:val="0"/>
        <w:adjustRightInd w:val="0"/>
        <w:ind w:firstLine="708"/>
        <w:jc w:val="both"/>
      </w:pPr>
      <w:r>
        <w:t>Вместе с тем темпы обеспечения жильем граждан, принятых на учет в качестве нуждающихся в улучшении жилищных условий, не могут быть признаны удовлетворительными. В очереди на улучшени</w:t>
      </w:r>
      <w:r w:rsidR="000603EF">
        <w:t xml:space="preserve">е жилищных условий </w:t>
      </w:r>
      <w:proofErr w:type="gramStart"/>
      <w:r w:rsidR="000603EF">
        <w:t>на конец</w:t>
      </w:r>
      <w:proofErr w:type="gramEnd"/>
      <w:r w:rsidR="000603EF">
        <w:t xml:space="preserve"> 2019 года состояли 38 семей, из них 5- во внеоч</w:t>
      </w:r>
      <w:r w:rsidR="00CB75FB">
        <w:t>е</w:t>
      </w:r>
      <w:r w:rsidR="000603EF">
        <w:t>редном порядке.</w:t>
      </w:r>
    </w:p>
    <w:p w:rsidR="00D27CD7" w:rsidRDefault="000603EF" w:rsidP="000603EF">
      <w:pPr>
        <w:autoSpaceDE w:val="0"/>
        <w:autoSpaceDN w:val="0"/>
        <w:adjustRightInd w:val="0"/>
        <w:ind w:firstLine="708"/>
        <w:jc w:val="both"/>
      </w:pPr>
      <w:r>
        <w:t>По состоянию на 01 января 2020 года жилищный фонд Артемьевского сельского поселения</w:t>
      </w:r>
      <w:r w:rsidR="00D27CD7">
        <w:t>, признанный аварийным и подлежащим сносу или реконструкции в связи с физическим износом в процессе эксплу</w:t>
      </w:r>
      <w:r w:rsidR="00A84B1B">
        <w:t>атаци</w:t>
      </w:r>
      <w:r w:rsidR="00BC1742">
        <w:t>и, составляет 162</w:t>
      </w:r>
      <w:r>
        <w:t xml:space="preserve"> </w:t>
      </w:r>
      <w:proofErr w:type="gramStart"/>
      <w:r>
        <w:t>квадратных</w:t>
      </w:r>
      <w:proofErr w:type="gramEnd"/>
      <w:r>
        <w:t xml:space="preserve"> метра</w:t>
      </w:r>
      <w:r w:rsidR="00D27CD7">
        <w:t xml:space="preserve">. В связи с этим проблема обеспечения жильем населения, проживающего в аварийном жилищном фонде и жилищном фонде, имеющем высокий процент износа, продолжает оставаться в числе </w:t>
      </w:r>
      <w:proofErr w:type="gramStart"/>
      <w:r w:rsidR="00D27CD7">
        <w:t>первостепенных</w:t>
      </w:r>
      <w:proofErr w:type="gramEnd"/>
      <w:r w:rsidR="00D27CD7">
        <w:t>.</w:t>
      </w:r>
    </w:p>
    <w:p w:rsidR="00CB75FB" w:rsidRDefault="00CB75FB" w:rsidP="000603EF">
      <w:pPr>
        <w:autoSpaceDE w:val="0"/>
        <w:autoSpaceDN w:val="0"/>
        <w:adjustRightInd w:val="0"/>
        <w:ind w:firstLine="708"/>
        <w:jc w:val="both"/>
      </w:pPr>
      <w:r>
        <w:t xml:space="preserve"> В настоящее время по двум муниципальным квартирам, признанным непригодными для проживания, вынесены два судебных решения о предоставлении гражданам, зарегистрированным в них, благоустроенных жилых помещений, отвечающим санитарным и техническим требованиям общей площадью, равнозначн</w:t>
      </w:r>
      <w:r w:rsidR="000725E7">
        <w:t>ой ранее занимаемым помещениям.</w:t>
      </w:r>
    </w:p>
    <w:p w:rsidR="000954D6" w:rsidRDefault="00CB75FB" w:rsidP="000954D6">
      <w:pPr>
        <w:autoSpaceDE w:val="0"/>
        <w:autoSpaceDN w:val="0"/>
        <w:adjustRightInd w:val="0"/>
        <w:ind w:firstLine="708"/>
        <w:jc w:val="both"/>
      </w:pPr>
      <w:r>
        <w:t>Н</w:t>
      </w:r>
      <w:r w:rsidR="000954D6">
        <w:t>аличие аварийного фонда, и жилищного фонда с высоким уровнем износа, заставляет изыскивать дополнительные механизмы решения проблемы расселения такого жилья. Одним из механизмов является настоящая Программа.</w:t>
      </w:r>
    </w:p>
    <w:p w:rsidR="000603EF" w:rsidRDefault="000603EF" w:rsidP="000954D6">
      <w:pPr>
        <w:autoSpaceDE w:val="0"/>
        <w:autoSpaceDN w:val="0"/>
        <w:adjustRightInd w:val="0"/>
        <w:ind w:firstLine="708"/>
        <w:jc w:val="center"/>
      </w:pPr>
    </w:p>
    <w:p w:rsidR="000954D6" w:rsidRDefault="000954D6" w:rsidP="000954D6">
      <w:pPr>
        <w:autoSpaceDE w:val="0"/>
        <w:autoSpaceDN w:val="0"/>
        <w:adjustRightInd w:val="0"/>
        <w:ind w:firstLine="708"/>
        <w:jc w:val="center"/>
      </w:pPr>
      <w:r>
        <w:t>2. ЗАДАЧИ ПРОГРАММЫ</w:t>
      </w:r>
    </w:p>
    <w:p w:rsidR="000954D6" w:rsidRPr="007C33C7" w:rsidRDefault="000954D6" w:rsidP="000954D6">
      <w:pPr>
        <w:shd w:val="clear" w:color="auto" w:fill="FFFFFF"/>
        <w:spacing w:before="326"/>
        <w:jc w:val="both"/>
      </w:pPr>
      <w:r w:rsidRPr="007C33C7">
        <w:t>Основными целями Программы являются:</w:t>
      </w:r>
    </w:p>
    <w:p w:rsidR="000954D6" w:rsidRPr="007C33C7" w:rsidRDefault="000954D6" w:rsidP="000954D6">
      <w:pPr>
        <w:shd w:val="clear" w:color="auto" w:fill="FFFFFF"/>
        <w:tabs>
          <w:tab w:val="left" w:pos="720"/>
        </w:tabs>
        <w:spacing w:before="14"/>
        <w:ind w:right="-5"/>
        <w:jc w:val="both"/>
      </w:pPr>
      <w:r>
        <w:t xml:space="preserve">            - </w:t>
      </w:r>
      <w:r w:rsidRPr="007C33C7">
        <w:t>обеспечение жильем граждан, проживаю</w:t>
      </w:r>
      <w:r>
        <w:t xml:space="preserve">щих в домах (жилых помещениях), </w:t>
      </w:r>
      <w:r w:rsidRPr="007C33C7">
        <w:t>преимущественно муниципального жилищного фонда, признанного непригодным для постоянного проживания;</w:t>
      </w:r>
    </w:p>
    <w:p w:rsidR="000954D6" w:rsidRPr="007C33C7" w:rsidRDefault="000954D6" w:rsidP="000954D6">
      <w:pPr>
        <w:shd w:val="clear" w:color="auto" w:fill="FFFFFF"/>
        <w:tabs>
          <w:tab w:val="left" w:pos="874"/>
        </w:tabs>
        <w:ind w:left="10" w:firstLine="706"/>
        <w:jc w:val="both"/>
      </w:pPr>
      <w:r w:rsidRPr="007C33C7">
        <w:t>-</w:t>
      </w:r>
      <w:r w:rsidRPr="007C33C7">
        <w:tab/>
        <w:t>снижение объемов ветхого и аварийного жилищного фонда в общем</w:t>
      </w:r>
      <w:r w:rsidRPr="007C33C7">
        <w:br/>
        <w:t xml:space="preserve">объеме жилищного фонда </w:t>
      </w:r>
      <w:r w:rsidR="00F058D3">
        <w:t>Артемьевского сельского поселения</w:t>
      </w:r>
      <w:r w:rsidRPr="007C33C7">
        <w:t>;</w:t>
      </w:r>
    </w:p>
    <w:p w:rsidR="000954D6" w:rsidRPr="007C33C7" w:rsidRDefault="000954D6" w:rsidP="000954D6">
      <w:pPr>
        <w:shd w:val="clear" w:color="auto" w:fill="FFFFFF"/>
        <w:spacing w:before="5"/>
        <w:ind w:left="38" w:firstLine="670"/>
        <w:jc w:val="both"/>
      </w:pPr>
      <w:r>
        <w:t xml:space="preserve">-  </w:t>
      </w:r>
      <w:r w:rsidRPr="0008104A">
        <w:t>расселение площади (количества) жилищного фонда, признанного непригодным для проживания и /или жилищного фонда с высоким уровнем износа (более 70%):</w:t>
      </w:r>
      <w:r>
        <w:t xml:space="preserve"> </w:t>
      </w:r>
      <w:r w:rsidR="00BC1742">
        <w:t>2021-2023</w:t>
      </w:r>
      <w:r w:rsidR="00F058D3">
        <w:t xml:space="preserve"> </w:t>
      </w:r>
      <w:r w:rsidRPr="0008104A">
        <w:t xml:space="preserve">г.г. – </w:t>
      </w:r>
      <w:r w:rsidR="00BC1742">
        <w:t>162</w:t>
      </w:r>
      <w:r>
        <w:t xml:space="preserve"> кв</w:t>
      </w:r>
      <w:proofErr w:type="gramStart"/>
      <w:r>
        <w:t>.м</w:t>
      </w:r>
      <w:proofErr w:type="gramEnd"/>
      <w:r>
        <w:t>;</w:t>
      </w:r>
    </w:p>
    <w:p w:rsidR="000954D6" w:rsidRPr="007C33C7" w:rsidRDefault="000954D6" w:rsidP="000954D6">
      <w:pPr>
        <w:shd w:val="clear" w:color="auto" w:fill="FFFFFF"/>
        <w:ind w:left="725"/>
        <w:jc w:val="both"/>
      </w:pPr>
      <w:r w:rsidRPr="007C33C7">
        <w:t>Для достижения поставленных целей решаются следующие задачи:</w:t>
      </w:r>
    </w:p>
    <w:p w:rsidR="000954D6" w:rsidRPr="007C33C7" w:rsidRDefault="000954D6" w:rsidP="000954D6">
      <w:pPr>
        <w:widowControl w:val="0"/>
        <w:numPr>
          <w:ilvl w:val="0"/>
          <w:numId w:val="3"/>
        </w:numPr>
        <w:shd w:val="clear" w:color="auto" w:fill="FFFFFF"/>
        <w:tabs>
          <w:tab w:val="left" w:pos="874"/>
        </w:tabs>
        <w:autoSpaceDE w:val="0"/>
        <w:autoSpaceDN w:val="0"/>
        <w:adjustRightInd w:val="0"/>
        <w:ind w:left="10" w:firstLine="706"/>
        <w:jc w:val="both"/>
      </w:pPr>
      <w:r w:rsidRPr="007C33C7">
        <w:t xml:space="preserve">обследование жилищного фонда, отнесенного к категории </w:t>
      </w:r>
      <w:r w:rsidRPr="007C33C7">
        <w:br/>
        <w:t>аварийного</w:t>
      </w:r>
      <w:r>
        <w:t xml:space="preserve"> и непригодного для проживания</w:t>
      </w:r>
      <w:r w:rsidRPr="007C33C7">
        <w:t>;</w:t>
      </w:r>
    </w:p>
    <w:p w:rsidR="000954D6" w:rsidRPr="007C33C7" w:rsidRDefault="000954D6" w:rsidP="000954D6">
      <w:pPr>
        <w:widowControl w:val="0"/>
        <w:numPr>
          <w:ilvl w:val="0"/>
          <w:numId w:val="4"/>
        </w:numPr>
        <w:shd w:val="clear" w:color="auto" w:fill="FFFFFF"/>
        <w:tabs>
          <w:tab w:val="left" w:pos="922"/>
        </w:tabs>
        <w:autoSpaceDE w:val="0"/>
        <w:autoSpaceDN w:val="0"/>
        <w:adjustRightInd w:val="0"/>
        <w:ind w:left="24" w:firstLine="710"/>
        <w:jc w:val="both"/>
      </w:pPr>
      <w:r w:rsidRPr="007C33C7">
        <w:t>привлечение средств внебюджетных источников для финансирования</w:t>
      </w:r>
      <w:r w:rsidRPr="007C33C7">
        <w:br/>
        <w:t>проектирования и строительства жилых объектов для граждан, переселяемых из ветхого и аварийного жилищного фонда;</w:t>
      </w:r>
    </w:p>
    <w:p w:rsidR="000954D6" w:rsidRPr="007C33C7" w:rsidRDefault="000954D6" w:rsidP="000954D6">
      <w:pPr>
        <w:widowControl w:val="0"/>
        <w:numPr>
          <w:ilvl w:val="0"/>
          <w:numId w:val="4"/>
        </w:numPr>
        <w:shd w:val="clear" w:color="auto" w:fill="FFFFFF"/>
        <w:tabs>
          <w:tab w:val="left" w:pos="922"/>
        </w:tabs>
        <w:autoSpaceDE w:val="0"/>
        <w:autoSpaceDN w:val="0"/>
        <w:adjustRightInd w:val="0"/>
        <w:ind w:left="24" w:firstLine="710"/>
        <w:jc w:val="both"/>
      </w:pPr>
      <w:r w:rsidRPr="007C33C7">
        <w:t>координация деятельности органов ме</w:t>
      </w:r>
      <w:r>
        <w:t>стного самоуправления поселения</w:t>
      </w:r>
      <w:r w:rsidRPr="007C33C7">
        <w:t xml:space="preserve"> по реализации Программы;</w:t>
      </w:r>
    </w:p>
    <w:p w:rsidR="000954D6" w:rsidRDefault="000954D6" w:rsidP="000954D6">
      <w:pPr>
        <w:widowControl w:val="0"/>
        <w:numPr>
          <w:ilvl w:val="0"/>
          <w:numId w:val="4"/>
        </w:numPr>
        <w:shd w:val="clear" w:color="auto" w:fill="FFFFFF"/>
        <w:tabs>
          <w:tab w:val="left" w:pos="922"/>
        </w:tabs>
        <w:autoSpaceDE w:val="0"/>
        <w:autoSpaceDN w:val="0"/>
        <w:adjustRightInd w:val="0"/>
        <w:ind w:left="24" w:firstLine="710"/>
        <w:jc w:val="both"/>
      </w:pPr>
      <w:r w:rsidRPr="007C33C7">
        <w:t>формирование финансовых и инвестиционных ресурсов для обеспечения переселяемых граждан благоустроенным жильем;</w:t>
      </w:r>
    </w:p>
    <w:p w:rsidR="000954D6" w:rsidRPr="007C33C7" w:rsidRDefault="000954D6" w:rsidP="000954D6">
      <w:pPr>
        <w:widowControl w:val="0"/>
        <w:numPr>
          <w:ilvl w:val="0"/>
          <w:numId w:val="4"/>
        </w:numPr>
        <w:shd w:val="clear" w:color="auto" w:fill="FFFFFF"/>
        <w:tabs>
          <w:tab w:val="left" w:pos="922"/>
        </w:tabs>
        <w:autoSpaceDE w:val="0"/>
        <w:autoSpaceDN w:val="0"/>
        <w:adjustRightInd w:val="0"/>
        <w:ind w:left="24" w:firstLine="710"/>
        <w:jc w:val="both"/>
      </w:pPr>
      <w:r w:rsidRPr="00932EA8">
        <w:t>обеспечение выполнения обязател</w:t>
      </w:r>
      <w:r w:rsidR="00F058D3">
        <w:t>ьств Артемьевского сельского поселения</w:t>
      </w:r>
      <w:r w:rsidRPr="00932EA8">
        <w:t xml:space="preserve"> по реализаци</w:t>
      </w:r>
      <w:r>
        <w:t xml:space="preserve">и права на улучшение жилищных </w:t>
      </w:r>
      <w:r w:rsidRPr="00932EA8">
        <w:t>условий нуждающихся граждан, проживающих в жилых домах, не отвечающих установленным санитарным  и техническим требованиям.</w:t>
      </w:r>
    </w:p>
    <w:p w:rsidR="000954D6" w:rsidRDefault="000954D6" w:rsidP="000954D6">
      <w:pPr>
        <w:shd w:val="clear" w:color="auto" w:fill="FFFFFF"/>
        <w:spacing w:before="14"/>
        <w:ind w:left="58" w:right="24" w:firstLine="696"/>
        <w:jc w:val="both"/>
      </w:pPr>
      <w:r w:rsidRPr="007C33C7">
        <w:lastRenderedPageBreak/>
        <w:t>Для решения проблемы переселения граждан из жилищного фонда, непригодного для проживания, необходимо создание нормативных, финансовых и организационных механизмов, которые позволят решить поставленную задачу наиболее эффективно.</w:t>
      </w:r>
    </w:p>
    <w:p w:rsidR="000F43B7" w:rsidRDefault="000F43B7" w:rsidP="000954D6">
      <w:pPr>
        <w:shd w:val="clear" w:color="auto" w:fill="FFFFFF"/>
        <w:spacing w:before="14"/>
        <w:ind w:left="58" w:right="24" w:firstLine="696"/>
        <w:jc w:val="both"/>
      </w:pPr>
    </w:p>
    <w:p w:rsidR="00F058D3" w:rsidRDefault="00F058D3" w:rsidP="000954D6">
      <w:pPr>
        <w:shd w:val="clear" w:color="auto" w:fill="FFFFFF"/>
        <w:spacing w:before="14"/>
        <w:ind w:left="58" w:right="24" w:firstLine="696"/>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4"/>
        <w:gridCol w:w="2291"/>
        <w:gridCol w:w="1712"/>
        <w:gridCol w:w="1570"/>
        <w:gridCol w:w="1559"/>
      </w:tblGrid>
      <w:tr w:rsidR="00F058D3" w:rsidTr="00F058D3">
        <w:tc>
          <w:tcPr>
            <w:tcW w:w="914" w:type="dxa"/>
          </w:tcPr>
          <w:p w:rsidR="00F058D3" w:rsidRPr="00ED4A8E" w:rsidRDefault="00F058D3" w:rsidP="00E65646">
            <w:pPr>
              <w:autoSpaceDE w:val="0"/>
              <w:autoSpaceDN w:val="0"/>
              <w:adjustRightInd w:val="0"/>
              <w:jc w:val="center"/>
            </w:pPr>
            <w:proofErr w:type="spellStart"/>
            <w:proofErr w:type="gramStart"/>
            <w:r w:rsidRPr="00ED4A8E">
              <w:t>п</w:t>
            </w:r>
            <w:proofErr w:type="spellEnd"/>
            <w:proofErr w:type="gramEnd"/>
            <w:r w:rsidRPr="00ED4A8E">
              <w:t>/№</w:t>
            </w:r>
          </w:p>
        </w:tc>
        <w:tc>
          <w:tcPr>
            <w:tcW w:w="2291" w:type="dxa"/>
          </w:tcPr>
          <w:p w:rsidR="00F058D3" w:rsidRDefault="00F058D3" w:rsidP="00E65646">
            <w:pPr>
              <w:autoSpaceDE w:val="0"/>
              <w:autoSpaceDN w:val="0"/>
              <w:adjustRightInd w:val="0"/>
              <w:jc w:val="center"/>
            </w:pPr>
            <w:r>
              <w:t xml:space="preserve">Участники </w:t>
            </w:r>
          </w:p>
          <w:p w:rsidR="00F058D3" w:rsidRPr="00ED4A8E" w:rsidRDefault="00F058D3" w:rsidP="00E65646">
            <w:pPr>
              <w:autoSpaceDE w:val="0"/>
              <w:autoSpaceDN w:val="0"/>
              <w:adjustRightInd w:val="0"/>
              <w:jc w:val="center"/>
            </w:pPr>
            <w:r>
              <w:t>П</w:t>
            </w:r>
            <w:r w:rsidRPr="00ED4A8E">
              <w:t>рограммы</w:t>
            </w:r>
          </w:p>
        </w:tc>
        <w:tc>
          <w:tcPr>
            <w:tcW w:w="1712" w:type="dxa"/>
          </w:tcPr>
          <w:p w:rsidR="00F058D3" w:rsidRPr="00ED4A8E" w:rsidRDefault="00A84B1B" w:rsidP="00E65646">
            <w:pPr>
              <w:autoSpaceDE w:val="0"/>
              <w:autoSpaceDN w:val="0"/>
              <w:adjustRightInd w:val="0"/>
              <w:jc w:val="center"/>
            </w:pPr>
            <w:r>
              <w:t>2021</w:t>
            </w:r>
          </w:p>
          <w:p w:rsidR="00F058D3" w:rsidRPr="00ED4A8E" w:rsidRDefault="00F058D3" w:rsidP="00E65646">
            <w:pPr>
              <w:autoSpaceDE w:val="0"/>
              <w:autoSpaceDN w:val="0"/>
              <w:adjustRightInd w:val="0"/>
              <w:jc w:val="center"/>
            </w:pPr>
            <w:r w:rsidRPr="00ED4A8E">
              <w:t>Количество кв.м.</w:t>
            </w:r>
          </w:p>
        </w:tc>
        <w:tc>
          <w:tcPr>
            <w:tcW w:w="1570" w:type="dxa"/>
          </w:tcPr>
          <w:p w:rsidR="00F058D3" w:rsidRPr="00ED4A8E" w:rsidRDefault="00A84B1B" w:rsidP="00E65646">
            <w:pPr>
              <w:autoSpaceDE w:val="0"/>
              <w:autoSpaceDN w:val="0"/>
              <w:adjustRightInd w:val="0"/>
              <w:jc w:val="center"/>
            </w:pPr>
            <w:r>
              <w:t>2022</w:t>
            </w:r>
          </w:p>
          <w:p w:rsidR="00F058D3" w:rsidRPr="00ED4A8E" w:rsidRDefault="00F058D3" w:rsidP="00E65646">
            <w:pPr>
              <w:autoSpaceDE w:val="0"/>
              <w:autoSpaceDN w:val="0"/>
              <w:adjustRightInd w:val="0"/>
              <w:jc w:val="center"/>
            </w:pPr>
            <w:r w:rsidRPr="00ED4A8E">
              <w:t>Количество кв.м.</w:t>
            </w:r>
          </w:p>
        </w:tc>
        <w:tc>
          <w:tcPr>
            <w:tcW w:w="1559" w:type="dxa"/>
          </w:tcPr>
          <w:p w:rsidR="00F058D3" w:rsidRPr="00ED4A8E" w:rsidRDefault="00A84B1B" w:rsidP="00E65646">
            <w:pPr>
              <w:autoSpaceDE w:val="0"/>
              <w:autoSpaceDN w:val="0"/>
              <w:adjustRightInd w:val="0"/>
              <w:jc w:val="center"/>
            </w:pPr>
            <w:r>
              <w:t>2023</w:t>
            </w:r>
          </w:p>
          <w:p w:rsidR="00F058D3" w:rsidRPr="00ED4A8E" w:rsidRDefault="00F058D3" w:rsidP="00E65646">
            <w:pPr>
              <w:autoSpaceDE w:val="0"/>
              <w:autoSpaceDN w:val="0"/>
              <w:adjustRightInd w:val="0"/>
              <w:jc w:val="center"/>
            </w:pPr>
            <w:r w:rsidRPr="00ED4A8E">
              <w:t>Количество кв.м.</w:t>
            </w:r>
          </w:p>
        </w:tc>
      </w:tr>
      <w:tr w:rsidR="00F058D3" w:rsidTr="00F058D3">
        <w:tc>
          <w:tcPr>
            <w:tcW w:w="914" w:type="dxa"/>
          </w:tcPr>
          <w:p w:rsidR="00F058D3" w:rsidRPr="00ED4A8E" w:rsidRDefault="00F058D3" w:rsidP="00E65646">
            <w:pPr>
              <w:autoSpaceDE w:val="0"/>
              <w:autoSpaceDN w:val="0"/>
              <w:adjustRightInd w:val="0"/>
              <w:jc w:val="center"/>
            </w:pPr>
            <w:r w:rsidRPr="00ED4A8E">
              <w:t>1</w:t>
            </w:r>
          </w:p>
        </w:tc>
        <w:tc>
          <w:tcPr>
            <w:tcW w:w="2291" w:type="dxa"/>
          </w:tcPr>
          <w:p w:rsidR="00F058D3" w:rsidRPr="00ED4A8E" w:rsidRDefault="00F058D3" w:rsidP="00E65646">
            <w:pPr>
              <w:autoSpaceDE w:val="0"/>
              <w:autoSpaceDN w:val="0"/>
              <w:adjustRightInd w:val="0"/>
              <w:jc w:val="center"/>
            </w:pPr>
            <w:proofErr w:type="spellStart"/>
            <w:r>
              <w:t>Артемьевское</w:t>
            </w:r>
            <w:proofErr w:type="spellEnd"/>
            <w:r>
              <w:t xml:space="preserve"> сельское поселение</w:t>
            </w:r>
          </w:p>
        </w:tc>
        <w:tc>
          <w:tcPr>
            <w:tcW w:w="1712" w:type="dxa"/>
          </w:tcPr>
          <w:p w:rsidR="00F058D3" w:rsidRPr="00E76BA6" w:rsidRDefault="00A84B1B" w:rsidP="00E65646">
            <w:pPr>
              <w:autoSpaceDE w:val="0"/>
              <w:autoSpaceDN w:val="0"/>
              <w:adjustRightInd w:val="0"/>
              <w:jc w:val="center"/>
            </w:pPr>
            <w:r>
              <w:t>54,0</w:t>
            </w:r>
          </w:p>
        </w:tc>
        <w:tc>
          <w:tcPr>
            <w:tcW w:w="1570" w:type="dxa"/>
          </w:tcPr>
          <w:p w:rsidR="00F058D3" w:rsidRPr="00ED4A8E" w:rsidRDefault="00F058D3" w:rsidP="00E65646">
            <w:pPr>
              <w:autoSpaceDE w:val="0"/>
              <w:autoSpaceDN w:val="0"/>
              <w:adjustRightInd w:val="0"/>
              <w:jc w:val="center"/>
            </w:pPr>
            <w:r>
              <w:t>54,0</w:t>
            </w:r>
          </w:p>
        </w:tc>
        <w:tc>
          <w:tcPr>
            <w:tcW w:w="1559" w:type="dxa"/>
          </w:tcPr>
          <w:p w:rsidR="00F058D3" w:rsidRPr="00ED4A8E" w:rsidRDefault="00F058D3" w:rsidP="00E65646">
            <w:pPr>
              <w:autoSpaceDE w:val="0"/>
              <w:autoSpaceDN w:val="0"/>
              <w:adjustRightInd w:val="0"/>
              <w:jc w:val="center"/>
            </w:pPr>
            <w:r>
              <w:t>54</w:t>
            </w:r>
            <w:r w:rsidRPr="00ED4A8E">
              <w:t>,0</w:t>
            </w:r>
          </w:p>
        </w:tc>
      </w:tr>
      <w:tr w:rsidR="00F058D3" w:rsidTr="00F058D3">
        <w:tc>
          <w:tcPr>
            <w:tcW w:w="914" w:type="dxa"/>
          </w:tcPr>
          <w:p w:rsidR="00F058D3" w:rsidRPr="00ED4A8E" w:rsidRDefault="00F058D3" w:rsidP="00E65646">
            <w:pPr>
              <w:autoSpaceDE w:val="0"/>
              <w:autoSpaceDN w:val="0"/>
              <w:adjustRightInd w:val="0"/>
              <w:jc w:val="center"/>
            </w:pPr>
          </w:p>
        </w:tc>
        <w:tc>
          <w:tcPr>
            <w:tcW w:w="2291" w:type="dxa"/>
          </w:tcPr>
          <w:p w:rsidR="00F058D3" w:rsidRPr="00ED4A8E" w:rsidRDefault="00F058D3" w:rsidP="00E65646">
            <w:pPr>
              <w:autoSpaceDE w:val="0"/>
              <w:autoSpaceDN w:val="0"/>
              <w:adjustRightInd w:val="0"/>
              <w:jc w:val="center"/>
            </w:pPr>
            <w:r w:rsidRPr="00ED4A8E">
              <w:t>Всего</w:t>
            </w:r>
          </w:p>
        </w:tc>
        <w:tc>
          <w:tcPr>
            <w:tcW w:w="1712" w:type="dxa"/>
          </w:tcPr>
          <w:p w:rsidR="00F058D3" w:rsidRPr="00E76BA6" w:rsidRDefault="00A84B1B" w:rsidP="00E65646">
            <w:pPr>
              <w:autoSpaceDE w:val="0"/>
              <w:autoSpaceDN w:val="0"/>
              <w:adjustRightInd w:val="0"/>
              <w:jc w:val="center"/>
            </w:pPr>
            <w:r>
              <w:t>54,0</w:t>
            </w:r>
          </w:p>
        </w:tc>
        <w:tc>
          <w:tcPr>
            <w:tcW w:w="1570" w:type="dxa"/>
          </w:tcPr>
          <w:p w:rsidR="00F058D3" w:rsidRPr="00ED4A8E" w:rsidRDefault="00F058D3" w:rsidP="00E65646">
            <w:pPr>
              <w:autoSpaceDE w:val="0"/>
              <w:autoSpaceDN w:val="0"/>
              <w:adjustRightInd w:val="0"/>
              <w:jc w:val="center"/>
            </w:pPr>
            <w:r>
              <w:t>54,0</w:t>
            </w:r>
          </w:p>
        </w:tc>
        <w:tc>
          <w:tcPr>
            <w:tcW w:w="1559" w:type="dxa"/>
          </w:tcPr>
          <w:p w:rsidR="00F058D3" w:rsidRPr="00ED4A8E" w:rsidRDefault="00F058D3" w:rsidP="00E65646">
            <w:pPr>
              <w:autoSpaceDE w:val="0"/>
              <w:autoSpaceDN w:val="0"/>
              <w:adjustRightInd w:val="0"/>
              <w:jc w:val="center"/>
            </w:pPr>
            <w:r>
              <w:t>54</w:t>
            </w:r>
            <w:r w:rsidRPr="00ED4A8E">
              <w:t>,0</w:t>
            </w:r>
          </w:p>
        </w:tc>
      </w:tr>
    </w:tbl>
    <w:p w:rsidR="000954D6" w:rsidRDefault="000954D6" w:rsidP="000954D6">
      <w:pPr>
        <w:autoSpaceDE w:val="0"/>
        <w:autoSpaceDN w:val="0"/>
        <w:adjustRightInd w:val="0"/>
        <w:ind w:firstLine="708"/>
        <w:jc w:val="center"/>
      </w:pPr>
    </w:p>
    <w:p w:rsidR="000954D6" w:rsidRDefault="000954D6" w:rsidP="000954D6">
      <w:pPr>
        <w:autoSpaceDE w:val="0"/>
        <w:autoSpaceDN w:val="0"/>
        <w:adjustRightInd w:val="0"/>
        <w:ind w:firstLine="708"/>
        <w:jc w:val="center"/>
      </w:pPr>
      <w:r>
        <w:t>3. МЕХАНИЗМ РЕАЛИЗАЦИИ ПРОГРАММЫ</w:t>
      </w:r>
    </w:p>
    <w:p w:rsidR="000954D6" w:rsidRDefault="000954D6" w:rsidP="000954D6">
      <w:pPr>
        <w:autoSpaceDE w:val="0"/>
        <w:autoSpaceDN w:val="0"/>
        <w:adjustRightInd w:val="0"/>
        <w:ind w:firstLine="708"/>
        <w:jc w:val="center"/>
      </w:pPr>
    </w:p>
    <w:p w:rsidR="000954D6" w:rsidRDefault="000954D6" w:rsidP="000954D6">
      <w:pPr>
        <w:autoSpaceDE w:val="0"/>
        <w:autoSpaceDN w:val="0"/>
        <w:adjustRightInd w:val="0"/>
        <w:ind w:firstLine="708"/>
        <w:jc w:val="both"/>
      </w:pPr>
      <w:r>
        <w:t>Участниками Программы являются:</w:t>
      </w:r>
    </w:p>
    <w:p w:rsidR="000954D6" w:rsidRDefault="000954D6" w:rsidP="000954D6">
      <w:pPr>
        <w:autoSpaceDE w:val="0"/>
        <w:autoSpaceDN w:val="0"/>
        <w:adjustRightInd w:val="0"/>
        <w:ind w:firstLine="708"/>
        <w:jc w:val="both"/>
      </w:pPr>
      <w:r>
        <w:t>3.1. Департамент строительства Ярославской области;</w:t>
      </w:r>
    </w:p>
    <w:p w:rsidR="000954D6" w:rsidRDefault="000954D6" w:rsidP="000954D6">
      <w:pPr>
        <w:autoSpaceDE w:val="0"/>
        <w:autoSpaceDN w:val="0"/>
        <w:adjustRightInd w:val="0"/>
        <w:ind w:firstLine="708"/>
        <w:jc w:val="both"/>
      </w:pPr>
      <w:r>
        <w:t xml:space="preserve">3.2. Администрация </w:t>
      </w:r>
      <w:r w:rsidR="00F058D3">
        <w:t xml:space="preserve">Артемьевского сельского поселения </w:t>
      </w:r>
      <w:r>
        <w:t>Тутаевского муниципального района;</w:t>
      </w:r>
    </w:p>
    <w:p w:rsidR="000954D6" w:rsidRDefault="000954D6" w:rsidP="000954D6">
      <w:pPr>
        <w:autoSpaceDE w:val="0"/>
        <w:autoSpaceDN w:val="0"/>
        <w:adjustRightInd w:val="0"/>
        <w:ind w:firstLine="540"/>
        <w:jc w:val="both"/>
      </w:pPr>
      <w:r>
        <w:t>Распределение полномочий и ответственности при реализации данной Программы осуществляется следующим образом:</w:t>
      </w:r>
    </w:p>
    <w:p w:rsidR="000954D6" w:rsidRDefault="000954D6" w:rsidP="000954D6">
      <w:pPr>
        <w:autoSpaceDE w:val="0"/>
        <w:autoSpaceDN w:val="0"/>
        <w:adjustRightInd w:val="0"/>
        <w:ind w:firstLine="540"/>
        <w:jc w:val="both"/>
      </w:pPr>
      <w:proofErr w:type="gramStart"/>
      <w:r>
        <w:t>- Департамент строительства  ежегодно в процессе формирования проекта областного бюджета и согласования объемов финансирования производит распределение средств на очередной финансовый год между муниципальными образованиями области на основании представленных заявок и информации о наличии на территории муниципального образования области жилищного фонда, признанного в установленном порядке непригодным для проживания, и (или) жилищного фонда с высоким уровнем износа, а также о наличии на территории</w:t>
      </w:r>
      <w:proofErr w:type="gramEnd"/>
      <w:r>
        <w:t xml:space="preserve"> </w:t>
      </w:r>
      <w:proofErr w:type="gramStart"/>
      <w:r>
        <w:t>муниципального образования области участков, выделенных под строительство жилья, не завершенных строительством многоквартирных домов, достройка и ввод в эксплуатацию которых планируется в очередном году, готовых квартир в сданных в эксплуатацию домах, которые могут быть приобретены в рамках данной Программы;</w:t>
      </w:r>
      <w:proofErr w:type="gramEnd"/>
    </w:p>
    <w:p w:rsidR="000954D6" w:rsidRDefault="00F058D3" w:rsidP="000954D6">
      <w:pPr>
        <w:autoSpaceDE w:val="0"/>
        <w:autoSpaceDN w:val="0"/>
        <w:adjustRightInd w:val="0"/>
        <w:ind w:firstLine="540"/>
        <w:jc w:val="both"/>
      </w:pPr>
      <w:r>
        <w:t>Администрация Артемьевского сельского поселения</w:t>
      </w:r>
      <w:r w:rsidR="000954D6">
        <w:t>:</w:t>
      </w:r>
    </w:p>
    <w:p w:rsidR="000954D6" w:rsidRDefault="000954D6" w:rsidP="000954D6">
      <w:pPr>
        <w:autoSpaceDE w:val="0"/>
        <w:autoSpaceDN w:val="0"/>
        <w:adjustRightInd w:val="0"/>
        <w:ind w:firstLine="540"/>
        <w:jc w:val="both"/>
      </w:pPr>
      <w:r>
        <w:t>- устанавливает очередность сноса аварийного жилищного фонда и, соответственно, очередность переселения граждан;</w:t>
      </w:r>
    </w:p>
    <w:p w:rsidR="000954D6" w:rsidRDefault="000954D6" w:rsidP="000954D6">
      <w:pPr>
        <w:autoSpaceDE w:val="0"/>
        <w:autoSpaceDN w:val="0"/>
        <w:adjustRightInd w:val="0"/>
        <w:ind w:firstLine="540"/>
        <w:jc w:val="both"/>
      </w:pPr>
      <w:r>
        <w:t>- разрабатывает и утверждает муниципальную программу по переселению граждан из жилищного фонда, признанного непригодным для проживания, и (или) жилищного фонда с высоким уровнем износа;</w:t>
      </w:r>
    </w:p>
    <w:p w:rsidR="000954D6" w:rsidRDefault="000954D6" w:rsidP="000954D6">
      <w:pPr>
        <w:autoSpaceDE w:val="0"/>
        <w:autoSpaceDN w:val="0"/>
        <w:adjustRightInd w:val="0"/>
        <w:ind w:firstLine="540"/>
        <w:jc w:val="both"/>
      </w:pPr>
      <w:r>
        <w:t>- формирует и представляет в соответствии со сроками бюджетного планирования заявки на выделение из областного бюджета сре</w:t>
      </w:r>
      <w:proofErr w:type="gramStart"/>
      <w:r>
        <w:t>дств дл</w:t>
      </w:r>
      <w:proofErr w:type="gramEnd"/>
      <w:r>
        <w:t xml:space="preserve">я </w:t>
      </w:r>
      <w:proofErr w:type="spellStart"/>
      <w:r>
        <w:t>софинансирования</w:t>
      </w:r>
      <w:proofErr w:type="spellEnd"/>
      <w:r>
        <w:t xml:space="preserve"> мероприятий данной Программы;</w:t>
      </w:r>
    </w:p>
    <w:p w:rsidR="000954D6" w:rsidRPr="00CB3A99" w:rsidRDefault="000954D6" w:rsidP="000954D6">
      <w:pPr>
        <w:autoSpaceDE w:val="0"/>
        <w:autoSpaceDN w:val="0"/>
        <w:adjustRightInd w:val="0"/>
        <w:ind w:firstLine="540"/>
        <w:jc w:val="both"/>
      </w:pPr>
      <w:proofErr w:type="gramStart"/>
      <w:r w:rsidRPr="00CB3A99">
        <w:t xml:space="preserve">- производит закупку товаров, работ, услуг для муниципальных нужд (в том числе приобретение жилых помещений в строящихся домах, долевое участие в строительстве или строительство домов) в соответствии с Федеральным </w:t>
      </w:r>
      <w:hyperlink r:id="rId5" w:history="1">
        <w:r w:rsidRPr="00CB3A99">
          <w:t>законом</w:t>
        </w:r>
      </w:hyperlink>
      <w:r w:rsidRPr="00CB3A99">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0954D6" w:rsidRPr="00D23F4D" w:rsidRDefault="000954D6" w:rsidP="000954D6">
      <w:pPr>
        <w:autoSpaceDE w:val="0"/>
        <w:autoSpaceDN w:val="0"/>
        <w:adjustRightInd w:val="0"/>
        <w:ind w:firstLine="540"/>
        <w:jc w:val="both"/>
      </w:pPr>
      <w:r w:rsidRPr="00D23F4D">
        <w:t xml:space="preserve">- предоставляет гражданам благоустроенные жилые помещения по договорам социального найма в соответствии со </w:t>
      </w:r>
      <w:hyperlink r:id="rId6" w:history="1">
        <w:r w:rsidRPr="00D23F4D">
          <w:t>статьями 86</w:t>
        </w:r>
      </w:hyperlink>
      <w:r w:rsidRPr="00D23F4D">
        <w:t xml:space="preserve">, </w:t>
      </w:r>
      <w:hyperlink r:id="rId7" w:history="1">
        <w:r w:rsidRPr="00D23F4D">
          <w:t>89</w:t>
        </w:r>
      </w:hyperlink>
      <w:r w:rsidRPr="00D23F4D">
        <w:t xml:space="preserve"> Жилищного кодекса Российской Федерации;</w:t>
      </w:r>
    </w:p>
    <w:p w:rsidR="000954D6" w:rsidRDefault="000954D6" w:rsidP="000954D6">
      <w:pPr>
        <w:autoSpaceDE w:val="0"/>
        <w:autoSpaceDN w:val="0"/>
        <w:adjustRightInd w:val="0"/>
        <w:ind w:firstLine="540"/>
        <w:jc w:val="both"/>
      </w:pPr>
      <w:r>
        <w:t>- проводит снос расселенных многоквартирных домов (за исключением зданий, являющихся объектами культурного наследия);</w:t>
      </w:r>
    </w:p>
    <w:p w:rsidR="000954D6" w:rsidRDefault="000954D6" w:rsidP="000954D6">
      <w:pPr>
        <w:autoSpaceDE w:val="0"/>
        <w:autoSpaceDN w:val="0"/>
        <w:adjustRightInd w:val="0"/>
        <w:ind w:firstLine="540"/>
        <w:jc w:val="both"/>
      </w:pPr>
      <w:r>
        <w:t>- определяет перспективы использования земельных участков, высвободившихся после сноса непригодных для проживания домов, в соответствии с утвержденными генеральными планами городских округов, городских и сельских поселений области;</w:t>
      </w:r>
    </w:p>
    <w:p w:rsidR="000954D6" w:rsidRDefault="000954D6" w:rsidP="000954D6">
      <w:pPr>
        <w:autoSpaceDE w:val="0"/>
        <w:autoSpaceDN w:val="0"/>
        <w:adjustRightInd w:val="0"/>
        <w:ind w:firstLine="540"/>
        <w:jc w:val="both"/>
      </w:pPr>
      <w:r>
        <w:t>- формирует и предоставляет в установленном порядке застройщикам земельные участки, высвободившиеся после сноса непригодных для проживания домов, в том числе под жилищное строительство.</w:t>
      </w:r>
    </w:p>
    <w:p w:rsidR="000954D6" w:rsidRDefault="000954D6" w:rsidP="000954D6">
      <w:pPr>
        <w:autoSpaceDE w:val="0"/>
        <w:autoSpaceDN w:val="0"/>
        <w:adjustRightInd w:val="0"/>
        <w:ind w:firstLine="540"/>
        <w:jc w:val="both"/>
      </w:pPr>
      <w:r>
        <w:lastRenderedPageBreak/>
        <w:t>Администр</w:t>
      </w:r>
      <w:r w:rsidR="00F058D3">
        <w:t>ация Артемьевского сельского поселения</w:t>
      </w:r>
      <w:r>
        <w:t>:</w:t>
      </w:r>
    </w:p>
    <w:p w:rsidR="000954D6" w:rsidRDefault="000954D6" w:rsidP="000954D6">
      <w:pPr>
        <w:autoSpaceDE w:val="0"/>
        <w:autoSpaceDN w:val="0"/>
        <w:adjustRightInd w:val="0"/>
        <w:ind w:firstLine="540"/>
        <w:jc w:val="both"/>
      </w:pPr>
      <w:r>
        <w:t>- предусматривает в бюд</w:t>
      </w:r>
      <w:r w:rsidR="00F058D3">
        <w:t>жете Артемьевского сельского поселения</w:t>
      </w:r>
      <w:r>
        <w:t xml:space="preserve"> средства для </w:t>
      </w:r>
      <w:proofErr w:type="spellStart"/>
      <w:r>
        <w:t>софинансирования</w:t>
      </w:r>
      <w:proofErr w:type="spellEnd"/>
      <w:r>
        <w:t xml:space="preserve"> расходов на реализацию Программы;</w:t>
      </w:r>
    </w:p>
    <w:p w:rsidR="000954D6" w:rsidRDefault="000954D6" w:rsidP="000954D6">
      <w:pPr>
        <w:autoSpaceDE w:val="0"/>
        <w:autoSpaceDN w:val="0"/>
        <w:adjustRightInd w:val="0"/>
        <w:ind w:firstLine="540"/>
        <w:jc w:val="both"/>
      </w:pPr>
      <w:r>
        <w:t>-    формирует заявку на участие в Программе;</w:t>
      </w:r>
    </w:p>
    <w:p w:rsidR="000954D6" w:rsidRDefault="000954D6" w:rsidP="000954D6">
      <w:pPr>
        <w:autoSpaceDE w:val="0"/>
        <w:autoSpaceDN w:val="0"/>
        <w:adjustRightInd w:val="0"/>
        <w:ind w:firstLine="540"/>
        <w:jc w:val="both"/>
      </w:pPr>
      <w:r>
        <w:t>- должна обеспечить перечисление меж</w:t>
      </w:r>
      <w:r w:rsidR="00F058D3">
        <w:t>бюджетных трансфертов в бюджет Артемьевского сельского поселения</w:t>
      </w:r>
      <w:r>
        <w:t xml:space="preserve">, необходимых для реализации мероприятий Программы по предварительной заявке. </w:t>
      </w:r>
    </w:p>
    <w:p w:rsidR="000954D6" w:rsidRDefault="000954D6" w:rsidP="000954D6">
      <w:pPr>
        <w:autoSpaceDE w:val="0"/>
        <w:autoSpaceDN w:val="0"/>
        <w:adjustRightInd w:val="0"/>
        <w:ind w:firstLine="540"/>
        <w:jc w:val="both"/>
      </w:pPr>
      <w:r>
        <w:t xml:space="preserve">-  осуществляет </w:t>
      </w:r>
      <w:proofErr w:type="gramStart"/>
      <w:r>
        <w:t>контроль за</w:t>
      </w:r>
      <w:proofErr w:type="gramEnd"/>
      <w:r>
        <w:t xml:space="preserve"> целевым использованием межбюджетных трансфертов.</w:t>
      </w:r>
    </w:p>
    <w:p w:rsidR="000954D6" w:rsidRDefault="000954D6" w:rsidP="000954D6">
      <w:pPr>
        <w:autoSpaceDE w:val="0"/>
        <w:autoSpaceDN w:val="0"/>
        <w:adjustRightInd w:val="0"/>
        <w:ind w:firstLine="540"/>
        <w:jc w:val="both"/>
      </w:pPr>
      <w:r>
        <w:t>Субсидии из областного бюджета на реализацию</w:t>
      </w:r>
      <w:r w:rsidRPr="00E236E1">
        <w:t xml:space="preserve"> </w:t>
      </w:r>
      <w:r>
        <w:t>Программы «</w:t>
      </w:r>
      <w:r>
        <w:rPr>
          <w:color w:val="000000"/>
        </w:rPr>
        <w:t>П</w:t>
      </w:r>
      <w:r>
        <w:t>ереселение граждан из жилищного фонда, признанного непригодным для проживания, и (или) жилищного фонда с высоким уровнем износа на террит</w:t>
      </w:r>
      <w:r w:rsidR="00F058D3">
        <w:t>ории Артемьевского сельского поселения на 2020-2022</w:t>
      </w:r>
      <w:r>
        <w:t xml:space="preserve"> годы»  предоставляются Департаментом строительства Ярославской области в целях:</w:t>
      </w:r>
    </w:p>
    <w:p w:rsidR="000954D6" w:rsidRDefault="000954D6" w:rsidP="000954D6">
      <w:pPr>
        <w:autoSpaceDE w:val="0"/>
        <w:autoSpaceDN w:val="0"/>
        <w:adjustRightInd w:val="0"/>
        <w:ind w:firstLine="540"/>
        <w:jc w:val="both"/>
      </w:pPr>
      <w:r>
        <w:t>-   приобретения жилых помещений, в том числе в строящихся домах;</w:t>
      </w:r>
    </w:p>
    <w:p w:rsidR="000954D6" w:rsidRDefault="000954D6" w:rsidP="000954D6">
      <w:pPr>
        <w:autoSpaceDE w:val="0"/>
        <w:autoSpaceDN w:val="0"/>
        <w:adjustRightInd w:val="0"/>
        <w:ind w:firstLine="540"/>
        <w:jc w:val="both"/>
      </w:pPr>
      <w:r>
        <w:t>- долевого участия в строительстве или строительства домов для обеспечения благоустроенными жилыми помещениями граждан, переселяемых из жилищного фонда, признанного непригодным для проживания, и (или) жилищного фонда с высоким уровнем износа;</w:t>
      </w:r>
    </w:p>
    <w:p w:rsidR="000954D6" w:rsidRPr="00D36E7B" w:rsidRDefault="000954D6" w:rsidP="000954D6">
      <w:pPr>
        <w:autoSpaceDE w:val="0"/>
        <w:autoSpaceDN w:val="0"/>
        <w:adjustRightInd w:val="0"/>
        <w:ind w:firstLine="540"/>
        <w:jc w:val="both"/>
      </w:pPr>
      <w:r w:rsidRPr="00D36E7B">
        <w:t xml:space="preserve">- выплаты стоимости изымаемого жилого помещения в соответствии со </w:t>
      </w:r>
      <w:hyperlink r:id="rId8" w:history="1">
        <w:r w:rsidRPr="00D36E7B">
          <w:t>статьей 32</w:t>
        </w:r>
      </w:hyperlink>
      <w:r w:rsidRPr="00D36E7B">
        <w:t xml:space="preserve"> Жилищного кодекса Российской Федерации.</w:t>
      </w:r>
    </w:p>
    <w:p w:rsidR="000954D6" w:rsidRDefault="000954D6" w:rsidP="000954D6">
      <w:pPr>
        <w:autoSpaceDE w:val="0"/>
        <w:autoSpaceDN w:val="0"/>
        <w:adjustRightInd w:val="0"/>
        <w:ind w:firstLine="540"/>
        <w:jc w:val="both"/>
      </w:pPr>
      <w:r>
        <w:t>Субсидия на реализацию Программы «</w:t>
      </w:r>
      <w:r>
        <w:rPr>
          <w:color w:val="000000"/>
        </w:rPr>
        <w:t>П</w:t>
      </w:r>
      <w:r>
        <w:t>ереселение граждан из жилищного фонда, признанного непригодным для проживания, и (или) жилищного фонда с высоким уровнем износа на террит</w:t>
      </w:r>
      <w:r w:rsidR="00F058D3">
        <w:t>ории Артемьевского сельского поселения на 2020-2022</w:t>
      </w:r>
      <w:r>
        <w:t xml:space="preserve"> годы» предоставляется Департаментом строительства Ярославской области при выполнении следующих условий:</w:t>
      </w:r>
    </w:p>
    <w:p w:rsidR="000954D6" w:rsidRDefault="000954D6" w:rsidP="000954D6">
      <w:pPr>
        <w:ind w:firstLine="540"/>
        <w:jc w:val="both"/>
        <w:rPr>
          <w:color w:val="000000"/>
        </w:rPr>
      </w:pPr>
      <w:r>
        <w:rPr>
          <w:color w:val="000000"/>
        </w:rPr>
        <w:t>-  наличие жилых помещений, признанных непригодными для проживания и (или) с высоким уровнем износа;</w:t>
      </w:r>
    </w:p>
    <w:p w:rsidR="001955FC" w:rsidRDefault="000954D6" w:rsidP="000954D6">
      <w:pPr>
        <w:ind w:firstLine="540"/>
        <w:jc w:val="both"/>
        <w:rPr>
          <w:color w:val="000000"/>
        </w:rPr>
      </w:pPr>
      <w:r>
        <w:rPr>
          <w:color w:val="000000"/>
        </w:rPr>
        <w:t>-   наличие за</w:t>
      </w:r>
      <w:r w:rsidR="00F058D3">
        <w:rPr>
          <w:color w:val="000000"/>
        </w:rPr>
        <w:t>явок Артемьевского сельского поселения</w:t>
      </w:r>
      <w:r>
        <w:rPr>
          <w:color w:val="000000"/>
        </w:rPr>
        <w:t xml:space="preserve"> на участие в Программе; </w:t>
      </w:r>
    </w:p>
    <w:p w:rsidR="000954D6" w:rsidRDefault="000954D6" w:rsidP="000954D6">
      <w:pPr>
        <w:ind w:firstLine="540"/>
        <w:jc w:val="both"/>
        <w:rPr>
          <w:color w:val="000000"/>
        </w:rPr>
      </w:pPr>
      <w:r>
        <w:rPr>
          <w:color w:val="000000"/>
        </w:rPr>
        <w:t xml:space="preserve">- наличие в бюджете поселения средств на </w:t>
      </w:r>
      <w:proofErr w:type="spellStart"/>
      <w:r>
        <w:rPr>
          <w:color w:val="000000"/>
        </w:rPr>
        <w:t>софинансирование</w:t>
      </w:r>
      <w:proofErr w:type="spellEnd"/>
      <w:r>
        <w:rPr>
          <w:color w:val="000000"/>
        </w:rPr>
        <w:t xml:space="preserve"> расходов на реализацию Программы, подтверждённых выпиской из бюджета поселения;</w:t>
      </w:r>
    </w:p>
    <w:p w:rsidR="000954D6" w:rsidRDefault="000954D6" w:rsidP="000954D6">
      <w:pPr>
        <w:ind w:firstLine="540"/>
        <w:jc w:val="both"/>
        <w:rPr>
          <w:color w:val="000000"/>
        </w:rPr>
      </w:pPr>
      <w:r>
        <w:rPr>
          <w:color w:val="000000"/>
        </w:rPr>
        <w:t>- наличие реестра судебных решений по дате вступления их в законную силу.</w:t>
      </w:r>
    </w:p>
    <w:p w:rsidR="000954D6" w:rsidRDefault="000954D6" w:rsidP="000954D6">
      <w:pPr>
        <w:autoSpaceDE w:val="0"/>
        <w:autoSpaceDN w:val="0"/>
        <w:adjustRightInd w:val="0"/>
        <w:ind w:firstLine="540"/>
        <w:jc w:val="both"/>
      </w:pPr>
      <w:r>
        <w:t xml:space="preserve">Размер субсидии определяется исходя из установленной доли </w:t>
      </w:r>
      <w:proofErr w:type="spellStart"/>
      <w:r>
        <w:t>софинансирования</w:t>
      </w:r>
      <w:proofErr w:type="spellEnd"/>
      <w:r>
        <w:t xml:space="preserve"> </w:t>
      </w:r>
      <w:proofErr w:type="gramStart"/>
      <w:r>
        <w:t>областного</w:t>
      </w:r>
      <w:proofErr w:type="gramEnd"/>
      <w:r>
        <w:t xml:space="preserve"> и местных бюджетов, общей площади предоставляемых жилых помещений.</w:t>
      </w:r>
    </w:p>
    <w:p w:rsidR="000954D6" w:rsidRDefault="000954D6" w:rsidP="000954D6">
      <w:pPr>
        <w:autoSpaceDE w:val="0"/>
        <w:autoSpaceDN w:val="0"/>
        <w:adjustRightInd w:val="0"/>
        <w:ind w:firstLine="540"/>
        <w:jc w:val="both"/>
      </w:pPr>
      <w:r>
        <w:t xml:space="preserve">Размер субсидии для каждого муниципального образования </w:t>
      </w:r>
      <w:r>
        <w:rPr>
          <w:noProof/>
          <w:position w:val="-12"/>
        </w:rPr>
        <w:drawing>
          <wp:inline distT="0" distB="0" distL="0" distR="0">
            <wp:extent cx="438150" cy="33337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438150" cy="333375"/>
                    </a:xfrm>
                    <a:prstGeom prst="rect">
                      <a:avLst/>
                    </a:prstGeom>
                    <a:noFill/>
                    <a:ln w="9525">
                      <a:noFill/>
                      <a:miter lim="800000"/>
                      <a:headEnd/>
                      <a:tailEnd/>
                    </a:ln>
                  </pic:spPr>
                </pic:pic>
              </a:graphicData>
            </a:graphic>
          </wp:inline>
        </w:drawing>
      </w:r>
      <w:r>
        <w:t xml:space="preserve"> определяется Департамент строительства по следующей формуле:</w:t>
      </w:r>
    </w:p>
    <w:p w:rsidR="000954D6" w:rsidRDefault="000954D6" w:rsidP="000954D6">
      <w:pPr>
        <w:autoSpaceDE w:val="0"/>
        <w:autoSpaceDN w:val="0"/>
        <w:adjustRightInd w:val="0"/>
        <w:jc w:val="both"/>
        <w:outlineLvl w:val="0"/>
      </w:pPr>
    </w:p>
    <w:p w:rsidR="000954D6" w:rsidRDefault="000954D6" w:rsidP="000954D6">
      <w:pPr>
        <w:autoSpaceDE w:val="0"/>
        <w:autoSpaceDN w:val="0"/>
        <w:adjustRightInd w:val="0"/>
        <w:jc w:val="center"/>
      </w:pPr>
      <w:r>
        <w:rPr>
          <w:noProof/>
        </w:rPr>
        <w:drawing>
          <wp:inline distT="0" distB="0" distL="0" distR="0">
            <wp:extent cx="1485900" cy="276225"/>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srcRect/>
                    <a:stretch>
                      <a:fillRect/>
                    </a:stretch>
                  </pic:blipFill>
                  <pic:spPr bwMode="auto">
                    <a:xfrm>
                      <a:off x="0" y="0"/>
                      <a:ext cx="1485900" cy="276225"/>
                    </a:xfrm>
                    <a:prstGeom prst="rect">
                      <a:avLst/>
                    </a:prstGeom>
                    <a:noFill/>
                    <a:ln w="9525">
                      <a:noFill/>
                      <a:miter lim="800000"/>
                      <a:headEnd/>
                      <a:tailEnd/>
                    </a:ln>
                  </pic:spPr>
                </pic:pic>
              </a:graphicData>
            </a:graphic>
          </wp:inline>
        </w:drawing>
      </w:r>
    </w:p>
    <w:p w:rsidR="000954D6" w:rsidRDefault="000954D6" w:rsidP="000954D6">
      <w:pPr>
        <w:autoSpaceDE w:val="0"/>
        <w:autoSpaceDN w:val="0"/>
        <w:adjustRightInd w:val="0"/>
      </w:pPr>
      <w:r>
        <w:t>где:</w:t>
      </w:r>
    </w:p>
    <w:p w:rsidR="000954D6" w:rsidRDefault="000954D6" w:rsidP="000954D6">
      <w:pPr>
        <w:autoSpaceDE w:val="0"/>
        <w:autoSpaceDN w:val="0"/>
        <w:adjustRightInd w:val="0"/>
        <w:ind w:firstLine="540"/>
        <w:jc w:val="both"/>
      </w:pPr>
      <w:r>
        <w:rPr>
          <w:noProof/>
          <w:position w:val="-8"/>
        </w:rPr>
        <w:drawing>
          <wp:inline distT="0" distB="0" distL="0" distR="0">
            <wp:extent cx="276225" cy="276225"/>
            <wp:effectExtent l="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t xml:space="preserve"> </w:t>
      </w:r>
      <w:proofErr w:type="gramStart"/>
      <w:r>
        <w:t>- общая площадь жилых помещений, подлежащих предоставлению гражданам (кв. м) в соответствии с вступившими в законную силу решениями судов о предоставлении благоустроенных жилых помещений (выплате выкупной цены), а также гражданам, утратившим единственное жилое помещение вследствие чрезвычайной ситуации природного или техногенного характера, пожара, при отсутствии противоправных действий со стороны граждан, утративших жилое помещение, в том числе не подлежащих учету в качестве малоимущих;</w:t>
      </w:r>
      <w:proofErr w:type="gramEnd"/>
    </w:p>
    <w:p w:rsidR="000954D6" w:rsidRDefault="000954D6" w:rsidP="000954D6">
      <w:pPr>
        <w:autoSpaceDE w:val="0"/>
        <w:autoSpaceDN w:val="0"/>
        <w:adjustRightInd w:val="0"/>
        <w:ind w:firstLine="540"/>
        <w:jc w:val="both"/>
      </w:pPr>
      <w:r>
        <w:rPr>
          <w:noProof/>
          <w:position w:val="-8"/>
        </w:rPr>
        <w:drawing>
          <wp:inline distT="0" distB="0" distL="0" distR="0">
            <wp:extent cx="304800" cy="2762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04800" cy="276225"/>
                    </a:xfrm>
                    <a:prstGeom prst="rect">
                      <a:avLst/>
                    </a:prstGeom>
                    <a:noFill/>
                    <a:ln w="9525">
                      <a:noFill/>
                      <a:miter lim="800000"/>
                      <a:headEnd/>
                      <a:tailEnd/>
                    </a:ln>
                  </pic:spPr>
                </pic:pic>
              </a:graphicData>
            </a:graphic>
          </wp:inline>
        </w:drawing>
      </w:r>
      <w:r>
        <w:t xml:space="preserve"> - предельная стоимость одного квадратного метра общей площади жилых помещений (тыс. руб.);</w:t>
      </w:r>
    </w:p>
    <w:p w:rsidR="000954D6" w:rsidRDefault="000954D6" w:rsidP="000954D6">
      <w:pPr>
        <w:autoSpaceDE w:val="0"/>
        <w:autoSpaceDN w:val="0"/>
        <w:adjustRightInd w:val="0"/>
        <w:ind w:firstLine="540"/>
        <w:jc w:val="both"/>
      </w:pPr>
      <w:r>
        <w:t xml:space="preserve">Y - уровень </w:t>
      </w:r>
      <w:proofErr w:type="spellStart"/>
      <w:r>
        <w:t>софинансирования</w:t>
      </w:r>
      <w:proofErr w:type="spellEnd"/>
      <w:r>
        <w:t xml:space="preserve"> расходов на реализацию мероприятий за счет средств областного бюджета по отношению к каждому муниципальному образованию.</w:t>
      </w:r>
    </w:p>
    <w:p w:rsidR="000954D6" w:rsidRDefault="000954D6" w:rsidP="000954D6">
      <w:pPr>
        <w:autoSpaceDE w:val="0"/>
        <w:autoSpaceDN w:val="0"/>
        <w:adjustRightInd w:val="0"/>
        <w:ind w:firstLine="540"/>
        <w:jc w:val="both"/>
      </w:pPr>
      <w:r>
        <w:t xml:space="preserve">Размер </w:t>
      </w:r>
      <w:proofErr w:type="spellStart"/>
      <w:r>
        <w:t>софинансирования</w:t>
      </w:r>
      <w:proofErr w:type="spellEnd"/>
      <w:r>
        <w:t xml:space="preserve"> мероприятий задачи Программы дифференцируется:</w:t>
      </w:r>
    </w:p>
    <w:p w:rsidR="000954D6" w:rsidRDefault="001955FC" w:rsidP="000954D6">
      <w:pPr>
        <w:autoSpaceDE w:val="0"/>
        <w:autoSpaceDN w:val="0"/>
        <w:adjustRightInd w:val="0"/>
        <w:jc w:val="both"/>
      </w:pPr>
      <w:r>
        <w:t>не более 95 процентов - для сельских</w:t>
      </w:r>
      <w:r w:rsidR="000954D6">
        <w:t xml:space="preserve"> поселений. </w:t>
      </w:r>
    </w:p>
    <w:p w:rsidR="001955FC" w:rsidRDefault="000954D6" w:rsidP="000954D6">
      <w:pPr>
        <w:autoSpaceDE w:val="0"/>
        <w:autoSpaceDN w:val="0"/>
        <w:adjustRightInd w:val="0"/>
        <w:ind w:firstLine="540"/>
        <w:jc w:val="both"/>
        <w:rPr>
          <w:bCs/>
        </w:rPr>
      </w:pPr>
      <w:r w:rsidRPr="00C54080">
        <w:t xml:space="preserve">Указанное </w:t>
      </w:r>
      <w:proofErr w:type="spellStart"/>
      <w:r w:rsidRPr="00C54080">
        <w:t>софинансирования</w:t>
      </w:r>
      <w:proofErr w:type="spellEnd"/>
      <w:r w:rsidRPr="00C54080">
        <w:t xml:space="preserve"> установлено Постановлением Правительства Ярославской области</w:t>
      </w:r>
      <w:r w:rsidR="001955FC" w:rsidRPr="001955FC">
        <w:rPr>
          <w:color w:val="000000"/>
          <w:sz w:val="28"/>
          <w:szCs w:val="28"/>
        </w:rPr>
        <w:t xml:space="preserve"> </w:t>
      </w:r>
      <w:r w:rsidR="001955FC" w:rsidRPr="001955FC">
        <w:rPr>
          <w:color w:val="000000"/>
        </w:rPr>
        <w:t>от 21 февраля 2020 года № 147-п  «</w:t>
      </w:r>
      <w:r w:rsidR="001955FC" w:rsidRPr="001955FC">
        <w:t xml:space="preserve">Об утверждении государственной программы Ярославской области "Обеспечение доступным и </w:t>
      </w:r>
      <w:r w:rsidR="001955FC" w:rsidRPr="001955FC">
        <w:lastRenderedPageBreak/>
        <w:t>комфортным жильем населения Ярославской области" на 2020 - 2025 годы и признании утратившими силу и частично утратившими силу отдельных постановлений Правительства области»</w:t>
      </w:r>
      <w:r w:rsidRPr="001955FC">
        <w:t xml:space="preserve"> </w:t>
      </w:r>
    </w:p>
    <w:p w:rsidR="000954D6" w:rsidRDefault="000954D6" w:rsidP="000954D6">
      <w:pPr>
        <w:autoSpaceDE w:val="0"/>
        <w:autoSpaceDN w:val="0"/>
        <w:adjustRightInd w:val="0"/>
        <w:ind w:firstLine="540"/>
        <w:jc w:val="both"/>
      </w:pPr>
      <w:r>
        <w:t>Субсидия распределяется в приоритетном порядке в следующих случаях:</w:t>
      </w:r>
    </w:p>
    <w:p w:rsidR="000954D6" w:rsidRDefault="000954D6" w:rsidP="000954D6">
      <w:pPr>
        <w:autoSpaceDE w:val="0"/>
        <w:autoSpaceDN w:val="0"/>
        <w:adjustRightInd w:val="0"/>
        <w:ind w:firstLine="540"/>
        <w:jc w:val="both"/>
      </w:pPr>
      <w:r>
        <w:t>- при наличии на территории муниципальных образований области вступивших в законную силу решений суда о предоставлении благоустроенных жилых помещений (выплате выкупной цены);</w:t>
      </w:r>
    </w:p>
    <w:p w:rsidR="000954D6" w:rsidRDefault="000954D6" w:rsidP="000954D6">
      <w:pPr>
        <w:autoSpaceDE w:val="0"/>
        <w:autoSpaceDN w:val="0"/>
        <w:adjustRightInd w:val="0"/>
        <w:ind w:firstLine="540"/>
        <w:jc w:val="both"/>
      </w:pPr>
      <w:r>
        <w:t>- при наличии на территории муниципального образования области граждан, утративших единственное жилое помещение вследствие чрезвычайной ситуации природного или техногенного характера, пожара, при отсутствии противоправных действий со стороны граждан, утративших жилое помещение, признанные малоимущими.</w:t>
      </w:r>
    </w:p>
    <w:p w:rsidR="000954D6" w:rsidRDefault="000954D6" w:rsidP="000954D6">
      <w:pPr>
        <w:autoSpaceDE w:val="0"/>
        <w:autoSpaceDN w:val="0"/>
        <w:adjustRightInd w:val="0"/>
        <w:ind w:firstLine="540"/>
      </w:pPr>
      <w:r>
        <w:t xml:space="preserve">                             </w:t>
      </w:r>
    </w:p>
    <w:p w:rsidR="000954D6" w:rsidRDefault="000954D6" w:rsidP="000954D6">
      <w:pPr>
        <w:autoSpaceDE w:val="0"/>
        <w:autoSpaceDN w:val="0"/>
        <w:adjustRightInd w:val="0"/>
        <w:ind w:firstLine="540"/>
      </w:pPr>
      <w:r>
        <w:t xml:space="preserve">                                        4.ПОТРЕБНОСТЬ В РЕСУРСАХ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68"/>
        <w:gridCol w:w="1440"/>
        <w:gridCol w:w="1440"/>
        <w:gridCol w:w="1440"/>
        <w:gridCol w:w="1224"/>
        <w:gridCol w:w="1418"/>
        <w:gridCol w:w="1276"/>
      </w:tblGrid>
      <w:tr w:rsidR="004B66AA" w:rsidTr="004B66AA">
        <w:tc>
          <w:tcPr>
            <w:tcW w:w="1368" w:type="dxa"/>
            <w:vMerge w:val="restart"/>
          </w:tcPr>
          <w:p w:rsidR="004B66AA" w:rsidRDefault="004B66AA" w:rsidP="00E65646">
            <w:pPr>
              <w:autoSpaceDE w:val="0"/>
              <w:autoSpaceDN w:val="0"/>
              <w:adjustRightInd w:val="0"/>
              <w:jc w:val="center"/>
            </w:pPr>
            <w:r>
              <w:t xml:space="preserve">Участники </w:t>
            </w:r>
            <w:r w:rsidRPr="00ED4A8E">
              <w:t>программы</w:t>
            </w:r>
          </w:p>
        </w:tc>
        <w:tc>
          <w:tcPr>
            <w:tcW w:w="2880" w:type="dxa"/>
            <w:gridSpan w:val="2"/>
          </w:tcPr>
          <w:p w:rsidR="004B66AA" w:rsidRDefault="00E068F6" w:rsidP="00E65646">
            <w:pPr>
              <w:autoSpaceDE w:val="0"/>
              <w:autoSpaceDN w:val="0"/>
              <w:adjustRightInd w:val="0"/>
              <w:jc w:val="center"/>
            </w:pPr>
            <w:r>
              <w:t>2021</w:t>
            </w:r>
            <w:r w:rsidR="004B66AA">
              <w:t xml:space="preserve"> год</w:t>
            </w:r>
          </w:p>
        </w:tc>
        <w:tc>
          <w:tcPr>
            <w:tcW w:w="2664" w:type="dxa"/>
            <w:gridSpan w:val="2"/>
          </w:tcPr>
          <w:p w:rsidR="004B66AA" w:rsidRDefault="00E068F6" w:rsidP="00E65646">
            <w:pPr>
              <w:autoSpaceDE w:val="0"/>
              <w:autoSpaceDN w:val="0"/>
              <w:adjustRightInd w:val="0"/>
              <w:jc w:val="center"/>
            </w:pPr>
            <w:r>
              <w:t>2022</w:t>
            </w:r>
            <w:r w:rsidR="004B66AA">
              <w:t xml:space="preserve"> год</w:t>
            </w:r>
          </w:p>
        </w:tc>
        <w:tc>
          <w:tcPr>
            <w:tcW w:w="2694" w:type="dxa"/>
            <w:gridSpan w:val="2"/>
          </w:tcPr>
          <w:p w:rsidR="004B66AA" w:rsidRDefault="00E068F6" w:rsidP="00E65646">
            <w:pPr>
              <w:autoSpaceDE w:val="0"/>
              <w:autoSpaceDN w:val="0"/>
              <w:adjustRightInd w:val="0"/>
              <w:jc w:val="center"/>
            </w:pPr>
            <w:r>
              <w:t>2023</w:t>
            </w:r>
            <w:r w:rsidR="004B66AA">
              <w:t xml:space="preserve"> год</w:t>
            </w:r>
          </w:p>
        </w:tc>
      </w:tr>
      <w:tr w:rsidR="004B66AA" w:rsidTr="004B66AA">
        <w:tc>
          <w:tcPr>
            <w:tcW w:w="1368" w:type="dxa"/>
            <w:vMerge/>
          </w:tcPr>
          <w:p w:rsidR="004B66AA" w:rsidRPr="00ED4A8E" w:rsidRDefault="004B66AA" w:rsidP="00E65646">
            <w:pPr>
              <w:autoSpaceDE w:val="0"/>
              <w:autoSpaceDN w:val="0"/>
              <w:adjustRightInd w:val="0"/>
              <w:jc w:val="center"/>
            </w:pPr>
          </w:p>
        </w:tc>
        <w:tc>
          <w:tcPr>
            <w:tcW w:w="1440" w:type="dxa"/>
          </w:tcPr>
          <w:p w:rsidR="004B66AA" w:rsidRPr="00ED4A8E" w:rsidRDefault="004B66AA" w:rsidP="00E65646">
            <w:pPr>
              <w:autoSpaceDE w:val="0"/>
              <w:autoSpaceDN w:val="0"/>
              <w:adjustRightInd w:val="0"/>
              <w:jc w:val="center"/>
            </w:pPr>
            <w:r w:rsidRPr="00ED4A8E">
              <w:t xml:space="preserve">Областной бюджет </w:t>
            </w:r>
          </w:p>
        </w:tc>
        <w:tc>
          <w:tcPr>
            <w:tcW w:w="1440" w:type="dxa"/>
          </w:tcPr>
          <w:p w:rsidR="004B66AA" w:rsidRPr="00ED4A8E" w:rsidRDefault="004B66AA" w:rsidP="00E65646">
            <w:pPr>
              <w:autoSpaceDE w:val="0"/>
              <w:autoSpaceDN w:val="0"/>
              <w:adjustRightInd w:val="0"/>
              <w:jc w:val="center"/>
            </w:pPr>
            <w:r w:rsidRPr="00ED4A8E">
              <w:t>Местный бюджет</w:t>
            </w:r>
          </w:p>
        </w:tc>
        <w:tc>
          <w:tcPr>
            <w:tcW w:w="1440" w:type="dxa"/>
          </w:tcPr>
          <w:p w:rsidR="004B66AA" w:rsidRPr="00ED4A8E" w:rsidRDefault="004B66AA" w:rsidP="00E65646">
            <w:pPr>
              <w:autoSpaceDE w:val="0"/>
              <w:autoSpaceDN w:val="0"/>
              <w:adjustRightInd w:val="0"/>
              <w:jc w:val="center"/>
            </w:pPr>
            <w:r w:rsidRPr="00ED4A8E">
              <w:t>Областной бю</w:t>
            </w:r>
            <w:r>
              <w:t>дж</w:t>
            </w:r>
            <w:r w:rsidRPr="00ED4A8E">
              <w:t>е</w:t>
            </w:r>
            <w:r>
              <w:t>т</w:t>
            </w:r>
          </w:p>
        </w:tc>
        <w:tc>
          <w:tcPr>
            <w:tcW w:w="1224" w:type="dxa"/>
          </w:tcPr>
          <w:p w:rsidR="004B66AA" w:rsidRPr="00ED4A8E" w:rsidRDefault="004B66AA" w:rsidP="00E65646">
            <w:pPr>
              <w:autoSpaceDE w:val="0"/>
              <w:autoSpaceDN w:val="0"/>
              <w:adjustRightInd w:val="0"/>
              <w:jc w:val="center"/>
            </w:pPr>
            <w:r w:rsidRPr="00ED4A8E">
              <w:t>Местный бюджет</w:t>
            </w:r>
          </w:p>
        </w:tc>
        <w:tc>
          <w:tcPr>
            <w:tcW w:w="1418" w:type="dxa"/>
          </w:tcPr>
          <w:p w:rsidR="004B66AA" w:rsidRPr="00ED4A8E" w:rsidRDefault="004B66AA" w:rsidP="00E65646">
            <w:pPr>
              <w:autoSpaceDE w:val="0"/>
              <w:autoSpaceDN w:val="0"/>
              <w:adjustRightInd w:val="0"/>
              <w:jc w:val="center"/>
            </w:pPr>
            <w:r>
              <w:t>Областной бю</w:t>
            </w:r>
            <w:r w:rsidRPr="00ED4A8E">
              <w:t>д</w:t>
            </w:r>
            <w:r>
              <w:t>ж</w:t>
            </w:r>
            <w:r w:rsidRPr="00ED4A8E">
              <w:t>ет</w:t>
            </w:r>
          </w:p>
        </w:tc>
        <w:tc>
          <w:tcPr>
            <w:tcW w:w="1276" w:type="dxa"/>
          </w:tcPr>
          <w:p w:rsidR="004B66AA" w:rsidRPr="00ED4A8E" w:rsidRDefault="004B66AA" w:rsidP="00E65646">
            <w:pPr>
              <w:autoSpaceDE w:val="0"/>
              <w:autoSpaceDN w:val="0"/>
              <w:adjustRightInd w:val="0"/>
              <w:jc w:val="center"/>
            </w:pPr>
            <w:r w:rsidRPr="00ED4A8E">
              <w:t>Местный бюджет</w:t>
            </w:r>
          </w:p>
        </w:tc>
      </w:tr>
      <w:tr w:rsidR="000954D6" w:rsidRPr="00A33514" w:rsidTr="004B66AA">
        <w:tc>
          <w:tcPr>
            <w:tcW w:w="1368" w:type="dxa"/>
          </w:tcPr>
          <w:p w:rsidR="001955FC" w:rsidRDefault="001955FC" w:rsidP="00E65646">
            <w:pPr>
              <w:autoSpaceDE w:val="0"/>
              <w:autoSpaceDN w:val="0"/>
              <w:adjustRightInd w:val="0"/>
              <w:jc w:val="center"/>
            </w:pPr>
            <w:proofErr w:type="spellStart"/>
            <w:r>
              <w:t>Артемьевское</w:t>
            </w:r>
            <w:proofErr w:type="spellEnd"/>
            <w:r>
              <w:t xml:space="preserve"> сельское поселение</w:t>
            </w:r>
          </w:p>
          <w:p w:rsidR="001955FC" w:rsidRDefault="001955FC" w:rsidP="00E65646">
            <w:pPr>
              <w:autoSpaceDE w:val="0"/>
              <w:autoSpaceDN w:val="0"/>
              <w:adjustRightInd w:val="0"/>
              <w:jc w:val="center"/>
            </w:pPr>
          </w:p>
          <w:p w:rsidR="001955FC" w:rsidRDefault="001955FC" w:rsidP="00E65646">
            <w:pPr>
              <w:autoSpaceDE w:val="0"/>
              <w:autoSpaceDN w:val="0"/>
              <w:adjustRightInd w:val="0"/>
              <w:jc w:val="center"/>
            </w:pPr>
          </w:p>
          <w:p w:rsidR="000954D6" w:rsidRPr="00ED4A8E" w:rsidRDefault="000954D6" w:rsidP="00E65646">
            <w:pPr>
              <w:autoSpaceDE w:val="0"/>
              <w:autoSpaceDN w:val="0"/>
              <w:adjustRightInd w:val="0"/>
              <w:jc w:val="center"/>
            </w:pPr>
            <w:r>
              <w:t>*Потребность</w:t>
            </w:r>
          </w:p>
        </w:tc>
        <w:tc>
          <w:tcPr>
            <w:tcW w:w="1440" w:type="dxa"/>
          </w:tcPr>
          <w:p w:rsidR="000954D6" w:rsidRPr="008E5596" w:rsidRDefault="00523B08" w:rsidP="00E65646">
            <w:pPr>
              <w:autoSpaceDE w:val="0"/>
              <w:autoSpaceDN w:val="0"/>
              <w:adjustRightInd w:val="0"/>
              <w:rPr>
                <w:sz w:val="20"/>
                <w:szCs w:val="20"/>
              </w:rPr>
            </w:pPr>
            <w:r>
              <w:t>1777032</w:t>
            </w:r>
          </w:p>
        </w:tc>
        <w:tc>
          <w:tcPr>
            <w:tcW w:w="1440" w:type="dxa"/>
          </w:tcPr>
          <w:p w:rsidR="000954D6" w:rsidRPr="008E5596" w:rsidRDefault="00523B08" w:rsidP="00E65646">
            <w:pPr>
              <w:autoSpaceDE w:val="0"/>
              <w:autoSpaceDN w:val="0"/>
              <w:adjustRightInd w:val="0"/>
              <w:jc w:val="center"/>
              <w:rPr>
                <w:sz w:val="20"/>
                <w:szCs w:val="20"/>
              </w:rPr>
            </w:pPr>
            <w:r>
              <w:t>93528</w:t>
            </w:r>
          </w:p>
        </w:tc>
        <w:tc>
          <w:tcPr>
            <w:tcW w:w="1440" w:type="dxa"/>
          </w:tcPr>
          <w:p w:rsidR="000954D6" w:rsidRPr="008E5596" w:rsidRDefault="00523B08" w:rsidP="00E65646">
            <w:pPr>
              <w:autoSpaceDE w:val="0"/>
              <w:autoSpaceDN w:val="0"/>
              <w:adjustRightInd w:val="0"/>
              <w:jc w:val="center"/>
              <w:rPr>
                <w:sz w:val="20"/>
                <w:szCs w:val="20"/>
              </w:rPr>
            </w:pPr>
            <w:r>
              <w:t>1777032</w:t>
            </w:r>
          </w:p>
        </w:tc>
        <w:tc>
          <w:tcPr>
            <w:tcW w:w="1224" w:type="dxa"/>
          </w:tcPr>
          <w:p w:rsidR="000954D6" w:rsidRPr="008E5596" w:rsidRDefault="00523B08" w:rsidP="00E65646">
            <w:pPr>
              <w:autoSpaceDE w:val="0"/>
              <w:autoSpaceDN w:val="0"/>
              <w:adjustRightInd w:val="0"/>
              <w:jc w:val="center"/>
              <w:rPr>
                <w:sz w:val="20"/>
                <w:szCs w:val="20"/>
              </w:rPr>
            </w:pPr>
            <w:r>
              <w:t>93528</w:t>
            </w:r>
          </w:p>
        </w:tc>
        <w:tc>
          <w:tcPr>
            <w:tcW w:w="1418" w:type="dxa"/>
          </w:tcPr>
          <w:p w:rsidR="000954D6" w:rsidRPr="008E5596" w:rsidRDefault="00523B08" w:rsidP="00E65646">
            <w:pPr>
              <w:autoSpaceDE w:val="0"/>
              <w:autoSpaceDN w:val="0"/>
              <w:adjustRightInd w:val="0"/>
              <w:jc w:val="center"/>
              <w:rPr>
                <w:sz w:val="20"/>
                <w:szCs w:val="20"/>
              </w:rPr>
            </w:pPr>
            <w:r>
              <w:t>1777032</w:t>
            </w:r>
          </w:p>
        </w:tc>
        <w:tc>
          <w:tcPr>
            <w:tcW w:w="1276" w:type="dxa"/>
          </w:tcPr>
          <w:p w:rsidR="000954D6" w:rsidRPr="008E5596" w:rsidRDefault="00523B08" w:rsidP="00E65646">
            <w:pPr>
              <w:autoSpaceDE w:val="0"/>
              <w:autoSpaceDN w:val="0"/>
              <w:adjustRightInd w:val="0"/>
              <w:jc w:val="center"/>
              <w:rPr>
                <w:sz w:val="20"/>
                <w:szCs w:val="20"/>
              </w:rPr>
            </w:pPr>
            <w:r>
              <w:t>93528</w:t>
            </w:r>
          </w:p>
        </w:tc>
      </w:tr>
    </w:tbl>
    <w:p w:rsidR="001955FC" w:rsidRDefault="001955FC" w:rsidP="000954D6">
      <w:pPr>
        <w:jc w:val="center"/>
        <w:rPr>
          <w:color w:val="000000"/>
        </w:rPr>
      </w:pPr>
    </w:p>
    <w:p w:rsidR="000954D6" w:rsidRPr="000775E9" w:rsidRDefault="000954D6" w:rsidP="000954D6">
      <w:pPr>
        <w:jc w:val="center"/>
        <w:rPr>
          <w:color w:val="000000"/>
        </w:rPr>
      </w:pPr>
      <w:r>
        <w:rPr>
          <w:color w:val="000000"/>
        </w:rPr>
        <w:t>5</w:t>
      </w:r>
      <w:r w:rsidRPr="000775E9">
        <w:rPr>
          <w:color w:val="000000"/>
        </w:rPr>
        <w:t xml:space="preserve">. ОЦЕНКА ЭФФЕКТИВНОСТИ И </w:t>
      </w:r>
      <w:r>
        <w:rPr>
          <w:color w:val="000000"/>
        </w:rPr>
        <w:t xml:space="preserve">РЕЗУЛЬТАТИВНОСТИ РЕАЛИЗАЦИИ  </w:t>
      </w:r>
      <w:r w:rsidRPr="000775E9">
        <w:rPr>
          <w:color w:val="000000"/>
        </w:rPr>
        <w:t xml:space="preserve">ПРОГРАММЫ </w:t>
      </w:r>
    </w:p>
    <w:p w:rsidR="000954D6" w:rsidRPr="009942CF" w:rsidRDefault="000954D6" w:rsidP="000954D6">
      <w:pPr>
        <w:ind w:firstLine="225"/>
        <w:jc w:val="both"/>
        <w:rPr>
          <w:b/>
          <w:color w:val="000000"/>
        </w:rPr>
      </w:pPr>
    </w:p>
    <w:p w:rsidR="000954D6" w:rsidRDefault="000954D6" w:rsidP="000954D6">
      <w:pPr>
        <w:ind w:firstLine="225"/>
        <w:jc w:val="both"/>
        <w:rPr>
          <w:color w:val="000000"/>
        </w:rPr>
      </w:pPr>
      <w:r>
        <w:rPr>
          <w:color w:val="000000"/>
        </w:rPr>
        <w:t xml:space="preserve">   Оценка эффективности и результативности реализации Программы проводится ответственным исполнителем в установленные сроки отчётности и включается в состав отчёта о ходе реализации Программы.</w:t>
      </w:r>
    </w:p>
    <w:p w:rsidR="000954D6" w:rsidRPr="006348D5" w:rsidRDefault="000954D6" w:rsidP="000954D6">
      <w:pPr>
        <w:jc w:val="both"/>
        <w:outlineLvl w:val="1"/>
      </w:pPr>
      <w:r>
        <w:rPr>
          <w:sz w:val="28"/>
          <w:szCs w:val="28"/>
        </w:rPr>
        <w:t xml:space="preserve">     </w:t>
      </w:r>
      <w:r w:rsidRPr="006348D5">
        <w:t>Пока</w:t>
      </w:r>
      <w:r>
        <w:t>затель результативности использования</w:t>
      </w:r>
      <w:r w:rsidRPr="006348D5">
        <w:t xml:space="preserve"> субсидий (R') рассчитывается по формуле:                               </w:t>
      </w:r>
    </w:p>
    <w:p w:rsidR="000954D6" w:rsidRPr="006348D5" w:rsidRDefault="000954D6" w:rsidP="000954D6">
      <w:pPr>
        <w:ind w:firstLine="709"/>
        <w:jc w:val="center"/>
      </w:pPr>
      <w:r w:rsidRPr="006348D5">
        <w:rPr>
          <w:lang w:val="en-US"/>
        </w:rPr>
        <w:t>R</w:t>
      </w:r>
      <w:r w:rsidRPr="006348D5">
        <w:t xml:space="preserve">' = </w:t>
      </w:r>
      <w:r w:rsidRPr="006348D5">
        <w:rPr>
          <w:lang w:val="en-US"/>
        </w:rPr>
        <w:t>SUM</w:t>
      </w:r>
      <w:r w:rsidRPr="006348D5">
        <w:t xml:space="preserve"> </w:t>
      </w:r>
      <w:proofErr w:type="gramStart"/>
      <w:r w:rsidRPr="006348D5">
        <w:t>К</w:t>
      </w:r>
      <w:r w:rsidRPr="006348D5">
        <w:rPr>
          <w:lang w:val="en-US"/>
        </w:rPr>
        <w:t>n</w:t>
      </w:r>
      <w:r w:rsidRPr="006348D5">
        <w:t xml:space="preserve">  </w:t>
      </w:r>
      <w:proofErr w:type="spellStart"/>
      <w:r w:rsidRPr="006348D5">
        <w:t>х</w:t>
      </w:r>
      <w:proofErr w:type="spellEnd"/>
      <w:proofErr w:type="gramEnd"/>
      <w:r w:rsidRPr="006348D5">
        <w:t xml:space="preserve">  (</w:t>
      </w:r>
      <w:proofErr w:type="spellStart"/>
      <w:r w:rsidRPr="006348D5">
        <w:t>Xn</w:t>
      </w:r>
      <w:proofErr w:type="spellEnd"/>
      <w:r w:rsidRPr="006348D5">
        <w:t xml:space="preserve"> тек. </w:t>
      </w:r>
      <w:proofErr w:type="gramStart"/>
      <w:r w:rsidRPr="006348D5">
        <w:t xml:space="preserve">/ </w:t>
      </w:r>
      <w:proofErr w:type="spellStart"/>
      <w:r w:rsidRPr="006348D5">
        <w:t>Xn</w:t>
      </w:r>
      <w:proofErr w:type="spellEnd"/>
      <w:r w:rsidRPr="006348D5">
        <w:t xml:space="preserve"> план.) </w:t>
      </w:r>
      <w:proofErr w:type="spellStart"/>
      <w:r w:rsidRPr="006348D5">
        <w:t>х</w:t>
      </w:r>
      <w:proofErr w:type="spellEnd"/>
      <w:r w:rsidRPr="006348D5">
        <w:t xml:space="preserve"> 100%,</w:t>
      </w:r>
      <w:proofErr w:type="gramEnd"/>
    </w:p>
    <w:p w:rsidR="000954D6" w:rsidRPr="006348D5" w:rsidRDefault="000954D6" w:rsidP="000954D6">
      <w:pPr>
        <w:jc w:val="both"/>
        <w:outlineLvl w:val="1"/>
      </w:pPr>
      <w:r w:rsidRPr="006348D5">
        <w:t>где:</w:t>
      </w:r>
    </w:p>
    <w:p w:rsidR="000954D6" w:rsidRPr="006348D5" w:rsidRDefault="000954D6" w:rsidP="000954D6">
      <w:pPr>
        <w:ind w:firstLine="709"/>
        <w:jc w:val="both"/>
        <w:outlineLvl w:val="1"/>
      </w:pPr>
      <w:proofErr w:type="spellStart"/>
      <w:r w:rsidRPr="006348D5">
        <w:t>Xn</w:t>
      </w:r>
      <w:proofErr w:type="spellEnd"/>
      <w:r w:rsidRPr="006348D5">
        <w:t xml:space="preserve"> тек</w:t>
      </w:r>
      <w:proofErr w:type="gramStart"/>
      <w:r w:rsidRPr="006348D5">
        <w:t>.</w:t>
      </w:r>
      <w:proofErr w:type="gramEnd"/>
      <w:r w:rsidRPr="006348D5">
        <w:t xml:space="preserve"> - </w:t>
      </w:r>
      <w:proofErr w:type="gramStart"/>
      <w:r w:rsidRPr="006348D5">
        <w:t>т</w:t>
      </w:r>
      <w:proofErr w:type="gramEnd"/>
      <w:r w:rsidRPr="006348D5">
        <w:t>екущее значение показателя;</w:t>
      </w:r>
    </w:p>
    <w:p w:rsidR="000954D6" w:rsidRPr="006348D5" w:rsidRDefault="000954D6" w:rsidP="000954D6">
      <w:pPr>
        <w:ind w:firstLine="709"/>
        <w:jc w:val="both"/>
        <w:outlineLvl w:val="1"/>
      </w:pPr>
      <w:proofErr w:type="spellStart"/>
      <w:r w:rsidRPr="006348D5">
        <w:t>Xn</w:t>
      </w:r>
      <w:proofErr w:type="spellEnd"/>
      <w:r w:rsidRPr="006348D5">
        <w:t xml:space="preserve"> план</w:t>
      </w:r>
      <w:proofErr w:type="gramStart"/>
      <w:r w:rsidRPr="006348D5">
        <w:t>.</w:t>
      </w:r>
      <w:proofErr w:type="gramEnd"/>
      <w:r w:rsidRPr="006348D5">
        <w:t xml:space="preserve"> - </w:t>
      </w:r>
      <w:proofErr w:type="gramStart"/>
      <w:r w:rsidRPr="006348D5">
        <w:t>п</w:t>
      </w:r>
      <w:proofErr w:type="gramEnd"/>
      <w:r w:rsidRPr="006348D5">
        <w:t>лановое значение показателя;</w:t>
      </w:r>
    </w:p>
    <w:p w:rsidR="000954D6" w:rsidRPr="00D11153" w:rsidRDefault="000954D6" w:rsidP="000954D6">
      <w:pPr>
        <w:ind w:firstLine="709"/>
        <w:jc w:val="both"/>
      </w:pPr>
      <w:proofErr w:type="spellStart"/>
      <w:r w:rsidRPr="006348D5">
        <w:t>К</w:t>
      </w:r>
      <w:proofErr w:type="gramStart"/>
      <w:r w:rsidRPr="006348D5">
        <w:t>n</w:t>
      </w:r>
      <w:proofErr w:type="spellEnd"/>
      <w:proofErr w:type="gramEnd"/>
      <w:r w:rsidRPr="006348D5">
        <w:t xml:space="preserve"> - весовой коэффициент</w:t>
      </w:r>
      <w:r>
        <w:t xml:space="preserve"> </w:t>
      </w:r>
      <w:r w:rsidRPr="00D11153">
        <w:t>(весовой коэффициент, определяемый на основе анализа вы</w:t>
      </w:r>
      <w:r>
        <w:t xml:space="preserve">полнения условий аналогичной </w:t>
      </w:r>
      <w:r w:rsidRPr="00D11153">
        <w:t>программы за предшествующий год</w:t>
      </w:r>
      <w:r>
        <w:t>, на 2014 год  принимается равным – 1)</w:t>
      </w:r>
      <w:r w:rsidRPr="00D11153">
        <w:t>.</w:t>
      </w:r>
    </w:p>
    <w:p w:rsidR="000954D6" w:rsidRDefault="000954D6" w:rsidP="000954D6">
      <w:pPr>
        <w:ind w:firstLine="225"/>
        <w:jc w:val="both"/>
        <w:rPr>
          <w:color w:val="000000"/>
        </w:rPr>
      </w:pPr>
    </w:p>
    <w:tbl>
      <w:tblPr>
        <w:tblW w:w="9570" w:type="dxa"/>
        <w:tblInd w:w="105" w:type="dxa"/>
        <w:tblLayout w:type="fixed"/>
        <w:tblCellMar>
          <w:left w:w="105" w:type="dxa"/>
          <w:right w:w="105" w:type="dxa"/>
        </w:tblCellMar>
        <w:tblLook w:val="0000"/>
      </w:tblPr>
      <w:tblGrid>
        <w:gridCol w:w="4785"/>
        <w:gridCol w:w="4785"/>
      </w:tblGrid>
      <w:tr w:rsidR="000954D6" w:rsidTr="00E65646">
        <w:trPr>
          <w:hidden/>
        </w:trPr>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vanish/>
                <w:color w:val="000000"/>
              </w:rPr>
              <w:t>#G0</w:t>
            </w:r>
            <w:r>
              <w:rPr>
                <w:color w:val="000000"/>
              </w:rPr>
              <w:t>Значение показателя результативности исполнения программы (</w:t>
            </w:r>
            <w:proofErr w:type="spellStart"/>
            <w:proofErr w:type="gramStart"/>
            <w:r>
              <w:rPr>
                <w:color w:val="000000"/>
              </w:rPr>
              <w:t>R</w:t>
            </w:r>
            <w:proofErr w:type="gramEnd"/>
            <w:r>
              <w:rPr>
                <w:color w:val="000000"/>
              </w:rPr>
              <w:t>ст</w:t>
            </w:r>
            <w:proofErr w:type="spellEnd"/>
            <w:r>
              <w:rPr>
                <w:color w:val="000000"/>
              </w:rPr>
              <w:t>)</w:t>
            </w:r>
          </w:p>
        </w:tc>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color w:val="000000"/>
              </w:rPr>
              <w:t xml:space="preserve">Результативность исполнения программы </w:t>
            </w:r>
          </w:p>
        </w:tc>
      </w:tr>
      <w:tr w:rsidR="000954D6" w:rsidTr="00E65646">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proofErr w:type="spellStart"/>
            <w:proofErr w:type="gramStart"/>
            <w:r>
              <w:rPr>
                <w:color w:val="000000"/>
              </w:rPr>
              <w:t>R</w:t>
            </w:r>
            <w:proofErr w:type="gramEnd"/>
            <w:r>
              <w:rPr>
                <w:color w:val="000000"/>
              </w:rPr>
              <w:t>ст</w:t>
            </w:r>
            <w:proofErr w:type="spellEnd"/>
            <w:r>
              <w:rPr>
                <w:color w:val="000000"/>
              </w:rPr>
              <w:t xml:space="preserve"> ≥ 95%</w:t>
            </w:r>
          </w:p>
        </w:tc>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proofErr w:type="spellStart"/>
            <w:r>
              <w:rPr>
                <w:color w:val="000000"/>
              </w:rPr>
              <w:t>высокорезультативная</w:t>
            </w:r>
            <w:proofErr w:type="spellEnd"/>
            <w:r>
              <w:rPr>
                <w:color w:val="000000"/>
              </w:rPr>
              <w:t xml:space="preserve"> </w:t>
            </w:r>
          </w:p>
        </w:tc>
      </w:tr>
      <w:tr w:rsidR="000954D6" w:rsidTr="00E65646">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color w:val="000000"/>
              </w:rPr>
              <w:t xml:space="preserve">85 % &lt; </w:t>
            </w:r>
            <w:proofErr w:type="spellStart"/>
            <w:proofErr w:type="gramStart"/>
            <w:r>
              <w:rPr>
                <w:color w:val="000000"/>
              </w:rPr>
              <w:t>R</w:t>
            </w:r>
            <w:proofErr w:type="gramEnd"/>
            <w:r>
              <w:rPr>
                <w:color w:val="000000"/>
              </w:rPr>
              <w:t>ст</w:t>
            </w:r>
            <w:proofErr w:type="spellEnd"/>
            <w:r>
              <w:rPr>
                <w:color w:val="000000"/>
              </w:rPr>
              <w:t xml:space="preserve"> 95%</w:t>
            </w:r>
          </w:p>
        </w:tc>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proofErr w:type="spellStart"/>
            <w:r>
              <w:rPr>
                <w:color w:val="000000"/>
              </w:rPr>
              <w:t>среднерезультативная</w:t>
            </w:r>
            <w:proofErr w:type="spellEnd"/>
            <w:r>
              <w:rPr>
                <w:color w:val="000000"/>
              </w:rPr>
              <w:t xml:space="preserve"> </w:t>
            </w:r>
          </w:p>
        </w:tc>
      </w:tr>
      <w:tr w:rsidR="000954D6" w:rsidTr="00E65646">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proofErr w:type="spellStart"/>
            <w:proofErr w:type="gramStart"/>
            <w:r>
              <w:rPr>
                <w:color w:val="000000"/>
              </w:rPr>
              <w:t>R</w:t>
            </w:r>
            <w:proofErr w:type="gramEnd"/>
            <w:r>
              <w:rPr>
                <w:color w:val="000000"/>
              </w:rPr>
              <w:t>ст</w:t>
            </w:r>
            <w:proofErr w:type="spellEnd"/>
            <w:r>
              <w:rPr>
                <w:color w:val="000000"/>
              </w:rPr>
              <w:t xml:space="preserve">  ≤  85%</w:t>
            </w:r>
          </w:p>
        </w:tc>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proofErr w:type="spellStart"/>
            <w:r>
              <w:rPr>
                <w:color w:val="000000"/>
              </w:rPr>
              <w:t>низкорезультативная</w:t>
            </w:r>
            <w:proofErr w:type="spellEnd"/>
            <w:r>
              <w:rPr>
                <w:color w:val="000000"/>
              </w:rPr>
              <w:t xml:space="preserve"> </w:t>
            </w:r>
          </w:p>
        </w:tc>
      </w:tr>
    </w:tbl>
    <w:p w:rsidR="000954D6" w:rsidRDefault="000954D6" w:rsidP="000954D6">
      <w:pPr>
        <w:ind w:firstLine="225"/>
        <w:jc w:val="both"/>
        <w:rPr>
          <w:color w:val="000000"/>
        </w:rPr>
      </w:pPr>
    </w:p>
    <w:p w:rsidR="000954D6" w:rsidRPr="006348D5" w:rsidRDefault="000954D6" w:rsidP="000954D6">
      <w:pPr>
        <w:ind w:firstLine="709"/>
        <w:jc w:val="both"/>
        <w:outlineLvl w:val="1"/>
      </w:pPr>
      <w:r w:rsidRPr="006348D5">
        <w:t xml:space="preserve">Показатель эффективности </w:t>
      </w:r>
      <w:r>
        <w:t xml:space="preserve">использования </w:t>
      </w:r>
      <w:r w:rsidRPr="006348D5">
        <w:t xml:space="preserve"> субсидий рассчитывается по формуле:</w:t>
      </w:r>
    </w:p>
    <w:p w:rsidR="000954D6" w:rsidRDefault="000954D6" w:rsidP="000954D6">
      <w:pPr>
        <w:ind w:firstLine="709"/>
        <w:jc w:val="center"/>
      </w:pPr>
      <w:r w:rsidRPr="006348D5">
        <w:rPr>
          <w:lang w:val="en-US"/>
        </w:rPr>
        <w:t>R</w:t>
      </w:r>
      <w:r w:rsidRPr="006348D5">
        <w:t xml:space="preserve"> = </w:t>
      </w:r>
      <w:r w:rsidRPr="006348D5">
        <w:rPr>
          <w:lang w:val="en-US"/>
        </w:rPr>
        <w:t>R</w:t>
      </w:r>
      <w:r w:rsidRPr="006348D5">
        <w:t xml:space="preserve">' </w:t>
      </w:r>
      <w:proofErr w:type="gramStart"/>
      <w:r w:rsidRPr="006348D5">
        <w:t>/  (</w:t>
      </w:r>
      <w:proofErr w:type="gramEnd"/>
      <w:r w:rsidRPr="006348D5">
        <w:t xml:space="preserve">F тек. </w:t>
      </w:r>
      <w:proofErr w:type="gramStart"/>
      <w:r w:rsidRPr="006348D5">
        <w:t xml:space="preserve">/ F план.) </w:t>
      </w:r>
      <w:proofErr w:type="spellStart"/>
      <w:r w:rsidRPr="006348D5">
        <w:t>х</w:t>
      </w:r>
      <w:proofErr w:type="spellEnd"/>
      <w:r w:rsidRPr="006348D5">
        <w:t xml:space="preserve"> 100%,</w:t>
      </w:r>
      <w:proofErr w:type="gramEnd"/>
    </w:p>
    <w:p w:rsidR="000954D6" w:rsidRPr="006348D5" w:rsidRDefault="000954D6" w:rsidP="000954D6">
      <w:pPr>
        <w:jc w:val="both"/>
        <w:outlineLvl w:val="1"/>
      </w:pPr>
      <w:r w:rsidRPr="006348D5">
        <w:t>где:</w:t>
      </w:r>
    </w:p>
    <w:p w:rsidR="000954D6" w:rsidRPr="006348D5" w:rsidRDefault="000954D6" w:rsidP="000954D6">
      <w:pPr>
        <w:ind w:firstLine="709"/>
        <w:jc w:val="both"/>
        <w:outlineLvl w:val="1"/>
      </w:pPr>
      <w:r w:rsidRPr="006348D5">
        <w:rPr>
          <w:lang w:val="en-US"/>
        </w:rPr>
        <w:t>R</w:t>
      </w:r>
      <w:r w:rsidRPr="006348D5">
        <w:t>' – показатель результативности;</w:t>
      </w:r>
    </w:p>
    <w:p w:rsidR="000954D6" w:rsidRPr="006348D5" w:rsidRDefault="000954D6" w:rsidP="000954D6">
      <w:pPr>
        <w:ind w:firstLine="709"/>
        <w:jc w:val="both"/>
        <w:outlineLvl w:val="1"/>
      </w:pPr>
      <w:r w:rsidRPr="006348D5">
        <w:t>F план</w:t>
      </w:r>
      <w:proofErr w:type="gramStart"/>
      <w:r w:rsidRPr="006348D5">
        <w:t>.</w:t>
      </w:r>
      <w:proofErr w:type="gramEnd"/>
      <w:r w:rsidRPr="006348D5">
        <w:t xml:space="preserve"> - </w:t>
      </w:r>
      <w:proofErr w:type="gramStart"/>
      <w:r w:rsidRPr="006348D5">
        <w:t>п</w:t>
      </w:r>
      <w:proofErr w:type="gramEnd"/>
      <w:r w:rsidRPr="006348D5">
        <w:t>лан</w:t>
      </w:r>
      <w:r>
        <w:t xml:space="preserve">овая сумма финансирования по </w:t>
      </w:r>
      <w:r w:rsidRPr="006348D5">
        <w:t>программе;</w:t>
      </w:r>
    </w:p>
    <w:p w:rsidR="000954D6" w:rsidRPr="006348D5" w:rsidRDefault="000954D6" w:rsidP="000954D6">
      <w:pPr>
        <w:ind w:firstLine="709"/>
        <w:jc w:val="both"/>
        <w:outlineLvl w:val="1"/>
      </w:pPr>
      <w:r w:rsidRPr="006348D5">
        <w:t>F тек</w:t>
      </w:r>
      <w:proofErr w:type="gramStart"/>
      <w:r w:rsidRPr="006348D5">
        <w:t>.</w:t>
      </w:r>
      <w:proofErr w:type="gramEnd"/>
      <w:r w:rsidRPr="006348D5">
        <w:t xml:space="preserve"> - </w:t>
      </w:r>
      <w:proofErr w:type="gramStart"/>
      <w:r w:rsidRPr="006348D5">
        <w:t>с</w:t>
      </w:r>
      <w:proofErr w:type="gramEnd"/>
      <w:r w:rsidRPr="006348D5">
        <w:t>умма финансирования на текущую дату.</w:t>
      </w:r>
    </w:p>
    <w:p w:rsidR="000954D6" w:rsidRDefault="000954D6" w:rsidP="000954D6">
      <w:pPr>
        <w:ind w:firstLine="225"/>
        <w:jc w:val="both"/>
        <w:rPr>
          <w:color w:val="000000"/>
        </w:rPr>
      </w:pPr>
      <w:r>
        <w:rPr>
          <w:color w:val="000000"/>
        </w:rPr>
        <w:t xml:space="preserve">   </w:t>
      </w:r>
    </w:p>
    <w:p w:rsidR="000954D6" w:rsidRDefault="000954D6" w:rsidP="000954D6">
      <w:pPr>
        <w:ind w:firstLine="225"/>
        <w:jc w:val="both"/>
        <w:rPr>
          <w:color w:val="000000"/>
        </w:rPr>
      </w:pPr>
    </w:p>
    <w:tbl>
      <w:tblPr>
        <w:tblW w:w="0" w:type="auto"/>
        <w:tblInd w:w="105" w:type="dxa"/>
        <w:tblLayout w:type="fixed"/>
        <w:tblCellMar>
          <w:left w:w="105" w:type="dxa"/>
          <w:right w:w="105" w:type="dxa"/>
        </w:tblCellMar>
        <w:tblLook w:val="0000"/>
      </w:tblPr>
      <w:tblGrid>
        <w:gridCol w:w="4785"/>
        <w:gridCol w:w="4785"/>
      </w:tblGrid>
      <w:tr w:rsidR="000954D6" w:rsidTr="00E65646">
        <w:trPr>
          <w:hidden/>
        </w:trPr>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vanish/>
                <w:color w:val="000000"/>
              </w:rPr>
              <w:t>#G0</w:t>
            </w:r>
            <w:r>
              <w:rPr>
                <w:color w:val="000000"/>
              </w:rPr>
              <w:t xml:space="preserve">Значение показателя эффективности </w:t>
            </w:r>
            <w:r>
              <w:rPr>
                <w:color w:val="000000"/>
              </w:rPr>
              <w:lastRenderedPageBreak/>
              <w:t>исполнения программы (</w:t>
            </w:r>
            <w:proofErr w:type="gramStart"/>
            <w:r>
              <w:rPr>
                <w:color w:val="000000"/>
                <w:lang w:val="en-US"/>
              </w:rPr>
              <w:t>R</w:t>
            </w:r>
            <w:proofErr w:type="spellStart"/>
            <w:proofErr w:type="gramEnd"/>
            <w:r>
              <w:rPr>
                <w:color w:val="000000"/>
              </w:rPr>
              <w:t>исп</w:t>
            </w:r>
            <w:proofErr w:type="spellEnd"/>
            <w:r>
              <w:rPr>
                <w:color w:val="000000"/>
              </w:rPr>
              <w:t>)</w:t>
            </w:r>
          </w:p>
        </w:tc>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color w:val="000000"/>
              </w:rPr>
              <w:lastRenderedPageBreak/>
              <w:t xml:space="preserve">Эффективность исполнения программы </w:t>
            </w:r>
          </w:p>
        </w:tc>
      </w:tr>
      <w:tr w:rsidR="000954D6" w:rsidTr="00E65646">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color w:val="000000"/>
                <w:lang w:val="en-US"/>
              </w:rPr>
              <w:lastRenderedPageBreak/>
              <w:t>R</w:t>
            </w:r>
            <w:proofErr w:type="spellStart"/>
            <w:r>
              <w:rPr>
                <w:color w:val="000000"/>
              </w:rPr>
              <w:t>исп</w:t>
            </w:r>
            <w:proofErr w:type="spellEnd"/>
            <w:r>
              <w:rPr>
                <w:color w:val="000000"/>
              </w:rPr>
              <w:t xml:space="preserve"> ≥ 95%</w:t>
            </w:r>
          </w:p>
        </w:tc>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color w:val="000000"/>
              </w:rPr>
              <w:t xml:space="preserve">высокоэффективная </w:t>
            </w:r>
          </w:p>
        </w:tc>
      </w:tr>
      <w:tr w:rsidR="000954D6" w:rsidTr="00E65646">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color w:val="000000"/>
              </w:rPr>
              <w:t xml:space="preserve">85 % &lt; </w:t>
            </w:r>
            <w:proofErr w:type="gramStart"/>
            <w:r>
              <w:rPr>
                <w:color w:val="000000"/>
                <w:lang w:val="en-US"/>
              </w:rPr>
              <w:t>R</w:t>
            </w:r>
            <w:proofErr w:type="spellStart"/>
            <w:proofErr w:type="gramEnd"/>
            <w:r>
              <w:rPr>
                <w:color w:val="000000"/>
              </w:rPr>
              <w:t>исп</w:t>
            </w:r>
            <w:proofErr w:type="spellEnd"/>
            <w:r>
              <w:rPr>
                <w:color w:val="000000"/>
              </w:rPr>
              <w:t xml:space="preserve">  95%</w:t>
            </w:r>
          </w:p>
        </w:tc>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proofErr w:type="spellStart"/>
            <w:r>
              <w:rPr>
                <w:color w:val="000000"/>
              </w:rPr>
              <w:t>среднеэффективная</w:t>
            </w:r>
            <w:proofErr w:type="spellEnd"/>
            <w:r>
              <w:rPr>
                <w:color w:val="000000"/>
              </w:rPr>
              <w:t xml:space="preserve"> </w:t>
            </w:r>
          </w:p>
        </w:tc>
      </w:tr>
      <w:tr w:rsidR="000954D6" w:rsidTr="00E65646">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color w:val="000000"/>
                <w:lang w:val="en-US"/>
              </w:rPr>
              <w:t>R</w:t>
            </w:r>
            <w:proofErr w:type="spellStart"/>
            <w:r>
              <w:rPr>
                <w:color w:val="000000"/>
              </w:rPr>
              <w:t>исп</w:t>
            </w:r>
            <w:proofErr w:type="spellEnd"/>
            <w:r>
              <w:rPr>
                <w:color w:val="000000"/>
              </w:rPr>
              <w:t xml:space="preserve"> ≤ 85%</w:t>
            </w:r>
          </w:p>
        </w:tc>
        <w:tc>
          <w:tcPr>
            <w:tcW w:w="4785" w:type="dxa"/>
            <w:tcBorders>
              <w:top w:val="single" w:sz="2" w:space="0" w:color="auto"/>
              <w:left w:val="single" w:sz="2" w:space="0" w:color="auto"/>
              <w:bottom w:val="single" w:sz="2" w:space="0" w:color="auto"/>
              <w:right w:val="single" w:sz="2" w:space="0" w:color="auto"/>
            </w:tcBorders>
          </w:tcPr>
          <w:p w:rsidR="000954D6" w:rsidRDefault="000954D6" w:rsidP="00E65646">
            <w:pPr>
              <w:jc w:val="center"/>
              <w:rPr>
                <w:color w:val="000000"/>
              </w:rPr>
            </w:pPr>
            <w:r>
              <w:rPr>
                <w:color w:val="000000"/>
              </w:rPr>
              <w:t xml:space="preserve">низкоэффективная </w:t>
            </w:r>
          </w:p>
        </w:tc>
      </w:tr>
    </w:tbl>
    <w:p w:rsidR="000954D6" w:rsidRDefault="000954D6"/>
    <w:sectPr w:rsidR="000954D6" w:rsidSect="000F43B7">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6ACDB7A"/>
    <w:lvl w:ilvl="0">
      <w:numFmt w:val="bullet"/>
      <w:lvlText w:val="*"/>
      <w:lvlJc w:val="left"/>
      <w:pPr>
        <w:ind w:left="0" w:firstLine="0"/>
      </w:pPr>
    </w:lvl>
  </w:abstractNum>
  <w:num w:numId="1">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207"/>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88"/>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6156"/>
    <w:rsid w:val="00005D22"/>
    <w:rsid w:val="000603EF"/>
    <w:rsid w:val="000725E7"/>
    <w:rsid w:val="000954D6"/>
    <w:rsid w:val="000F43B7"/>
    <w:rsid w:val="001955FC"/>
    <w:rsid w:val="001D02F1"/>
    <w:rsid w:val="00246156"/>
    <w:rsid w:val="002E7525"/>
    <w:rsid w:val="003C6224"/>
    <w:rsid w:val="003F519C"/>
    <w:rsid w:val="00473503"/>
    <w:rsid w:val="004B66AA"/>
    <w:rsid w:val="00523B08"/>
    <w:rsid w:val="006C7FA1"/>
    <w:rsid w:val="007156E8"/>
    <w:rsid w:val="00823FF9"/>
    <w:rsid w:val="00992B63"/>
    <w:rsid w:val="009A3119"/>
    <w:rsid w:val="00A54C33"/>
    <w:rsid w:val="00A84B1B"/>
    <w:rsid w:val="00AE5249"/>
    <w:rsid w:val="00B11DAA"/>
    <w:rsid w:val="00B94665"/>
    <w:rsid w:val="00BC1742"/>
    <w:rsid w:val="00CB75FB"/>
    <w:rsid w:val="00CC6F1A"/>
    <w:rsid w:val="00D27CD7"/>
    <w:rsid w:val="00D84BCD"/>
    <w:rsid w:val="00E068F6"/>
    <w:rsid w:val="00E8714B"/>
    <w:rsid w:val="00EE236F"/>
    <w:rsid w:val="00F058D3"/>
    <w:rsid w:val="00F35A45"/>
    <w:rsid w:val="00F965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1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61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246156"/>
    <w:pPr>
      <w:spacing w:after="120"/>
    </w:pPr>
  </w:style>
  <w:style w:type="character" w:customStyle="1" w:styleId="a5">
    <w:name w:val="Основной текст Знак"/>
    <w:basedOn w:val="a0"/>
    <w:link w:val="a4"/>
    <w:rsid w:val="00246156"/>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954D6"/>
    <w:rPr>
      <w:rFonts w:ascii="Tahoma" w:hAnsi="Tahoma" w:cs="Tahoma"/>
      <w:sz w:val="16"/>
      <w:szCs w:val="16"/>
    </w:rPr>
  </w:style>
  <w:style w:type="character" w:customStyle="1" w:styleId="a7">
    <w:name w:val="Текст выноски Знак"/>
    <w:basedOn w:val="a0"/>
    <w:link w:val="a6"/>
    <w:uiPriority w:val="99"/>
    <w:semiHidden/>
    <w:rsid w:val="000954D6"/>
    <w:rPr>
      <w:rFonts w:ascii="Tahoma" w:eastAsia="Times New Roman" w:hAnsi="Tahoma" w:cs="Tahoma"/>
      <w:sz w:val="16"/>
      <w:szCs w:val="16"/>
      <w:lang w:eastAsia="ru-RU"/>
    </w:rPr>
  </w:style>
  <w:style w:type="paragraph" w:customStyle="1" w:styleId="formattext">
    <w:name w:val="formattext"/>
    <w:basedOn w:val="a"/>
    <w:rsid w:val="00D27C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1469285">
      <w:bodyDiv w:val="1"/>
      <w:marLeft w:val="0"/>
      <w:marRight w:val="0"/>
      <w:marTop w:val="0"/>
      <w:marBottom w:val="0"/>
      <w:divBdr>
        <w:top w:val="none" w:sz="0" w:space="0" w:color="auto"/>
        <w:left w:val="none" w:sz="0" w:space="0" w:color="auto"/>
        <w:bottom w:val="none" w:sz="0" w:space="0" w:color="auto"/>
        <w:right w:val="none" w:sz="0" w:space="0" w:color="auto"/>
      </w:divBdr>
      <w:divsChild>
        <w:div w:id="661742392">
          <w:marLeft w:val="0"/>
          <w:marRight w:val="0"/>
          <w:marTop w:val="0"/>
          <w:marBottom w:val="0"/>
          <w:divBdr>
            <w:top w:val="none" w:sz="0" w:space="0" w:color="auto"/>
            <w:left w:val="none" w:sz="0" w:space="0" w:color="auto"/>
            <w:bottom w:val="none" w:sz="0" w:space="0" w:color="auto"/>
            <w:right w:val="none" w:sz="0" w:space="0" w:color="auto"/>
          </w:divBdr>
          <w:divsChild>
            <w:div w:id="724566594">
              <w:marLeft w:val="0"/>
              <w:marRight w:val="0"/>
              <w:marTop w:val="0"/>
              <w:marBottom w:val="0"/>
              <w:divBdr>
                <w:top w:val="none" w:sz="0" w:space="0" w:color="auto"/>
                <w:left w:val="none" w:sz="0" w:space="0" w:color="auto"/>
                <w:bottom w:val="none" w:sz="0" w:space="0" w:color="auto"/>
                <w:right w:val="none" w:sz="0" w:space="0" w:color="auto"/>
              </w:divBdr>
              <w:divsChild>
                <w:div w:id="2120373565">
                  <w:marLeft w:val="0"/>
                  <w:marRight w:val="0"/>
                  <w:marTop w:val="0"/>
                  <w:marBottom w:val="0"/>
                  <w:divBdr>
                    <w:top w:val="none" w:sz="0" w:space="0" w:color="auto"/>
                    <w:left w:val="none" w:sz="0" w:space="0" w:color="auto"/>
                    <w:bottom w:val="none" w:sz="0" w:space="0" w:color="auto"/>
                    <w:right w:val="none" w:sz="0" w:space="0" w:color="auto"/>
                  </w:divBdr>
                  <w:divsChild>
                    <w:div w:id="798718918">
                      <w:marLeft w:val="0"/>
                      <w:marRight w:val="0"/>
                      <w:marTop w:val="0"/>
                      <w:marBottom w:val="0"/>
                      <w:divBdr>
                        <w:top w:val="none" w:sz="0" w:space="0" w:color="auto"/>
                        <w:left w:val="none" w:sz="0" w:space="0" w:color="auto"/>
                        <w:bottom w:val="none" w:sz="0" w:space="0" w:color="auto"/>
                        <w:right w:val="none" w:sz="0" w:space="0" w:color="auto"/>
                      </w:divBdr>
                      <w:divsChild>
                        <w:div w:id="335301929">
                          <w:marLeft w:val="0"/>
                          <w:marRight w:val="0"/>
                          <w:marTop w:val="0"/>
                          <w:marBottom w:val="0"/>
                          <w:divBdr>
                            <w:top w:val="none" w:sz="0" w:space="0" w:color="auto"/>
                            <w:left w:val="none" w:sz="0" w:space="0" w:color="auto"/>
                            <w:bottom w:val="none" w:sz="0" w:space="0" w:color="auto"/>
                            <w:right w:val="none" w:sz="0" w:space="0" w:color="auto"/>
                          </w:divBdr>
                          <w:divsChild>
                            <w:div w:id="715931376">
                              <w:marLeft w:val="0"/>
                              <w:marRight w:val="0"/>
                              <w:marTop w:val="0"/>
                              <w:marBottom w:val="0"/>
                              <w:divBdr>
                                <w:top w:val="none" w:sz="0" w:space="0" w:color="auto"/>
                                <w:left w:val="none" w:sz="0" w:space="0" w:color="auto"/>
                                <w:bottom w:val="none" w:sz="0" w:space="0" w:color="auto"/>
                                <w:right w:val="none" w:sz="0" w:space="0" w:color="auto"/>
                              </w:divBdr>
                              <w:divsChild>
                                <w:div w:id="1572736642">
                                  <w:marLeft w:val="0"/>
                                  <w:marRight w:val="0"/>
                                  <w:marTop w:val="0"/>
                                  <w:marBottom w:val="0"/>
                                  <w:divBdr>
                                    <w:top w:val="none" w:sz="0" w:space="0" w:color="auto"/>
                                    <w:left w:val="none" w:sz="0" w:space="0" w:color="auto"/>
                                    <w:bottom w:val="none" w:sz="0" w:space="0" w:color="auto"/>
                                    <w:right w:val="none" w:sz="0" w:space="0" w:color="auto"/>
                                  </w:divBdr>
                                  <w:divsChild>
                                    <w:div w:id="2088988475">
                                      <w:marLeft w:val="0"/>
                                      <w:marRight w:val="0"/>
                                      <w:marTop w:val="0"/>
                                      <w:marBottom w:val="0"/>
                                      <w:divBdr>
                                        <w:top w:val="none" w:sz="0" w:space="0" w:color="auto"/>
                                        <w:left w:val="none" w:sz="0" w:space="0" w:color="auto"/>
                                        <w:bottom w:val="none" w:sz="0" w:space="0" w:color="auto"/>
                                        <w:right w:val="none" w:sz="0" w:space="0" w:color="auto"/>
                                      </w:divBdr>
                                      <w:divsChild>
                                        <w:div w:id="1337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117206918153B1FAB60C0E57E17449F3FA8DEA511CD02B260FF1FB5A2823F5315E6669A72BE16BrDO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787AB036E9487CAB9279FB92D206F0BE847BD0AD428742956739FB6F14115B3F15D9904E9018C56d8G1I" TargetMode="Externa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87AB036E9487CAB9279FB92D206F0BE847BD0AD428742956739FB6F14115B3F15D9904E9018C55d8G0I" TargetMode="External"/><Relationship Id="rId11" Type="http://schemas.openxmlformats.org/officeDocument/2006/relationships/image" Target="media/image3.wmf"/><Relationship Id="rId5" Type="http://schemas.openxmlformats.org/officeDocument/2006/relationships/hyperlink" Target="consultantplus://offline/ref=2787AB036E9487CAB9279FB92D206F0BE847BE02D72C742956739FB6F1d4G1I" TargetMode="Externa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8</Pages>
  <Words>2680</Words>
  <Characters>15277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2020-08-25T05:42:00Z</cp:lastPrinted>
  <dcterms:created xsi:type="dcterms:W3CDTF">2020-05-06T07:19:00Z</dcterms:created>
  <dcterms:modified xsi:type="dcterms:W3CDTF">2020-08-25T05:42:00Z</dcterms:modified>
</cp:coreProperties>
</file>