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54" w:rsidRPr="00077654" w:rsidRDefault="00077654" w:rsidP="00077654">
      <w:pPr>
        <w:pStyle w:val="ConsPlusNormal"/>
        <w:ind w:firstLine="4820"/>
        <w:outlineLvl w:val="0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           </w:t>
      </w:r>
      <w:r w:rsidRPr="00077654">
        <w:rPr>
          <w:sz w:val="24"/>
          <w:szCs w:val="24"/>
        </w:rPr>
        <w:t xml:space="preserve">Приложение </w:t>
      </w:r>
    </w:p>
    <w:p w:rsidR="00077654" w:rsidRPr="00077654" w:rsidRDefault="00077654" w:rsidP="00077654">
      <w:pPr>
        <w:pStyle w:val="ConsPlusNormal"/>
        <w:ind w:firstLine="482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77654">
        <w:rPr>
          <w:sz w:val="24"/>
          <w:szCs w:val="24"/>
        </w:rPr>
        <w:t>к постановлению Администрации</w:t>
      </w:r>
    </w:p>
    <w:p w:rsidR="00077654" w:rsidRPr="00077654" w:rsidRDefault="00077654" w:rsidP="00077654">
      <w:pPr>
        <w:pStyle w:val="ConsPlusNormal"/>
        <w:ind w:firstLine="482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77654">
        <w:rPr>
          <w:sz w:val="24"/>
          <w:szCs w:val="24"/>
        </w:rPr>
        <w:t>Тутаевского муниципального района</w:t>
      </w:r>
    </w:p>
    <w:p w:rsidR="00077654" w:rsidRPr="00077654" w:rsidRDefault="00077654" w:rsidP="00077654">
      <w:pPr>
        <w:pStyle w:val="ConsPlusNormal"/>
        <w:ind w:firstLine="482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77654">
        <w:rPr>
          <w:sz w:val="24"/>
          <w:szCs w:val="24"/>
        </w:rPr>
        <w:t xml:space="preserve">от </w:t>
      </w:r>
      <w:r w:rsidR="00D464EA">
        <w:rPr>
          <w:sz w:val="24"/>
          <w:szCs w:val="24"/>
        </w:rPr>
        <w:t>27.02.2020</w:t>
      </w:r>
      <w:r w:rsidRPr="00077654">
        <w:rPr>
          <w:sz w:val="24"/>
          <w:szCs w:val="24"/>
        </w:rPr>
        <w:t xml:space="preserve">  № </w:t>
      </w:r>
      <w:r w:rsidR="00D464EA">
        <w:rPr>
          <w:sz w:val="24"/>
          <w:szCs w:val="24"/>
        </w:rPr>
        <w:t>121-п</w:t>
      </w:r>
    </w:p>
    <w:p w:rsidR="00711F75" w:rsidRDefault="00711F75" w:rsidP="00077654">
      <w:pPr>
        <w:rPr>
          <w:rFonts w:ascii="Times New Roman" w:hAnsi="Times New Roman" w:cs="Times New Roman"/>
          <w:sz w:val="28"/>
          <w:szCs w:val="28"/>
        </w:rPr>
      </w:pPr>
    </w:p>
    <w:p w:rsidR="00711F75" w:rsidRDefault="008B377F" w:rsidP="00711F75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11F75">
        <w:rPr>
          <w:rFonts w:ascii="Times New Roman" w:hAnsi="Times New Roman" w:cs="Times New Roman"/>
          <w:sz w:val="28"/>
          <w:szCs w:val="28"/>
        </w:rPr>
        <w:t>юджетный прогноз Тутаевского муниципального района на долгосрочный период до 2024 год</w:t>
      </w:r>
    </w:p>
    <w:p w:rsidR="008B377F" w:rsidRDefault="008B377F" w:rsidP="00711F75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55429" w:rsidRDefault="00272FBA" w:rsidP="00272FB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272FBA">
        <w:rPr>
          <w:rFonts w:ascii="Times New Roman" w:hAnsi="Times New Roman" w:cs="Times New Roman"/>
          <w:sz w:val="28"/>
          <w:szCs w:val="28"/>
        </w:rPr>
        <w:t>Основные итоги исполнения и текущее состояние консолидированного и районного бюджета Тутаевского муниципального района.</w:t>
      </w:r>
    </w:p>
    <w:p w:rsidR="0015394D" w:rsidRPr="0015394D" w:rsidRDefault="0015394D" w:rsidP="00B176BE">
      <w:pPr>
        <w:pStyle w:val="a3"/>
        <w:ind w:left="0" w:firstLine="993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</w:pPr>
    </w:p>
    <w:p w:rsidR="0015394D" w:rsidRDefault="0015394D" w:rsidP="00C67295">
      <w:pPr>
        <w:pStyle w:val="a3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15394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Консолидированный бюджет Тутаевского муниципального района включает в себя бюджет Тутаевского муниципального района, бюджет городского поселения Тутаев и 4 бюджета сельских поселений, входящих в состав Тутаевского муниципального района.</w:t>
      </w:r>
    </w:p>
    <w:p w:rsidR="0015394D" w:rsidRDefault="0015394D" w:rsidP="00C67295">
      <w:pPr>
        <w:pStyle w:val="a3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Бюджеты всех муниципальных образований Тутаевского муниципального района являются дотационными, но имеют различный уровень зависимости от вышестоящего бюджета Ярославской области.</w:t>
      </w:r>
    </w:p>
    <w:p w:rsidR="0015394D" w:rsidRPr="0015394D" w:rsidRDefault="00DF5198" w:rsidP="00C67295">
      <w:pPr>
        <w:pStyle w:val="a3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Доля дотаций в собственных доходах бюджета Чебаковского сельского поселения составляет до 5%; в бюджете городского поселения Тутаев </w:t>
      </w:r>
      <w:r w:rsidR="00CC47F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свыше 5% до 20%; в категории свыше 20% до 50% находятся Константиновское, Артемьевское и Левобережное сельские поселения.  </w:t>
      </w:r>
    </w:p>
    <w:p w:rsidR="00B176BE" w:rsidRDefault="00B176BE" w:rsidP="00C67295">
      <w:pPr>
        <w:pStyle w:val="a3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8E37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Бюджет Тутаевского муниципального района </w:t>
      </w:r>
      <w:r w:rsidR="00DF5198" w:rsidRPr="008E37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является высокодотационным и находится в категории свыше 50%. </w:t>
      </w:r>
      <w:r w:rsidRPr="008E37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Доля дотаций из областного бюджета в общем объеме собственных доходов бюджета района (в среднем за последние три года) составляет 70%. Доля налоговых и неналоговых доходов бюджета в общем объеме доходов (в среднем за последние три года) составляет </w:t>
      </w:r>
      <w:r w:rsidR="008E37CE" w:rsidRPr="008E37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7-</w:t>
      </w:r>
      <w:r w:rsidRPr="008E37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8 %. </w:t>
      </w:r>
    </w:p>
    <w:p w:rsidR="00951BDB" w:rsidRDefault="00D14F5A" w:rsidP="00C67295">
      <w:pPr>
        <w:pStyle w:val="a3"/>
        <w:ind w:left="0"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За 2015-2018 годы доходы и расходы консолидированного бюджета Тутаевского муниципального района имеют положительную динамику. Темп роста доходной части в 2018 году к уровню 2017 года составил 107,2%, расходной части бюджета </w:t>
      </w:r>
      <w:r w:rsidR="00CC47F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112,4%.</w:t>
      </w:r>
      <w:r w:rsidR="00331C5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B176BE" w:rsidRPr="0015394D" w:rsidRDefault="00B176BE" w:rsidP="00B176BE">
      <w:pPr>
        <w:pStyle w:val="a3"/>
        <w:ind w:left="0" w:firstLine="993"/>
        <w:jc w:val="both"/>
        <w:textAlignment w:val="baseline"/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</w:pP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Основные показат</w:t>
      </w:r>
      <w:r w:rsidR="0015394D"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ели исполнения </w:t>
      </w:r>
      <w:r w:rsidR="008E37CE"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консолидированного </w:t>
      </w:r>
      <w:r w:rsidR="0015394D"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бюджета </w:t>
      </w:r>
      <w:r w:rsidR="008E37CE"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Тутаевского </w:t>
      </w:r>
      <w:r w:rsidR="00150D41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муниципального района</w:t>
      </w: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за 2015-201</w:t>
      </w:r>
      <w:r w:rsidR="004619F9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8</w:t>
      </w: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годы</w:t>
      </w:r>
      <w:r w:rsidRPr="0015394D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7"/>
        <w:gridCol w:w="1693"/>
        <w:gridCol w:w="1693"/>
        <w:gridCol w:w="1693"/>
        <w:gridCol w:w="1693"/>
        <w:gridCol w:w="1171"/>
      </w:tblGrid>
      <w:tr w:rsidR="004619F9" w:rsidRPr="0015394D" w:rsidTr="00D14F5A">
        <w:trPr>
          <w:trHeight w:val="1252"/>
        </w:trPr>
        <w:tc>
          <w:tcPr>
            <w:tcW w:w="0" w:type="auto"/>
          </w:tcPr>
          <w:p w:rsidR="004619F9" w:rsidRPr="00D36A43" w:rsidRDefault="004619F9" w:rsidP="00153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2015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2016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Исполнено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 год, 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2018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F48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2017 году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619F9" w:rsidRPr="0015394D" w:rsidTr="004619F9">
        <w:trPr>
          <w:trHeight w:val="407"/>
        </w:trPr>
        <w:tc>
          <w:tcPr>
            <w:tcW w:w="0" w:type="auto"/>
          </w:tcPr>
          <w:p w:rsidR="004619F9" w:rsidRPr="00D36A43" w:rsidRDefault="004619F9" w:rsidP="00153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1871,9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1873,7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1965,7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2107,9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107,2</w:t>
            </w:r>
          </w:p>
        </w:tc>
      </w:tr>
      <w:tr w:rsidR="004619F9" w:rsidRPr="0015394D" w:rsidTr="00D14F5A">
        <w:trPr>
          <w:trHeight w:val="459"/>
        </w:trPr>
        <w:tc>
          <w:tcPr>
            <w:tcW w:w="0" w:type="auto"/>
          </w:tcPr>
          <w:p w:rsidR="004619F9" w:rsidRPr="00D36A43" w:rsidRDefault="004619F9" w:rsidP="00153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1847,2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1887,7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1899,6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2135,0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112,4</w:t>
            </w:r>
          </w:p>
        </w:tc>
      </w:tr>
      <w:tr w:rsidR="004619F9" w:rsidRPr="0015394D" w:rsidTr="00D14F5A">
        <w:trPr>
          <w:trHeight w:val="737"/>
        </w:trPr>
        <w:tc>
          <w:tcPr>
            <w:tcW w:w="0" w:type="auto"/>
          </w:tcPr>
          <w:p w:rsidR="004619F9" w:rsidRPr="00D36A43" w:rsidRDefault="004619F9" w:rsidP="004619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Дефицит (+), профицит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 (-)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24,7</w:t>
            </w:r>
          </w:p>
        </w:tc>
        <w:tc>
          <w:tcPr>
            <w:tcW w:w="0" w:type="auto"/>
          </w:tcPr>
          <w:p w:rsidR="004619F9" w:rsidRPr="00001B42" w:rsidRDefault="004619F9" w:rsidP="001539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-14,0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66,1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B42">
              <w:rPr>
                <w:rFonts w:ascii="Times New Roman" w:hAnsi="Times New Roman" w:cs="Times New Roman"/>
                <w:sz w:val="28"/>
                <w:szCs w:val="28"/>
              </w:rPr>
              <w:t>-27,1</w:t>
            </w:r>
          </w:p>
        </w:tc>
        <w:tc>
          <w:tcPr>
            <w:tcW w:w="0" w:type="auto"/>
          </w:tcPr>
          <w:p w:rsidR="004619F9" w:rsidRPr="00001B42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25C1" w:rsidRDefault="002E25C1" w:rsidP="002E25C1">
      <w:pPr>
        <w:pStyle w:val="a3"/>
        <w:ind w:left="0" w:firstLine="993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p w:rsidR="002E25C1" w:rsidRPr="00027BBF" w:rsidRDefault="002E25C1" w:rsidP="002E25C1">
      <w:pPr>
        <w:pStyle w:val="a3"/>
        <w:ind w:left="0" w:firstLine="993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Основные показатели исполнения бюджета Тутаевского 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муниципального района</w:t>
      </w: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за 2015-201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9</w:t>
      </w:r>
      <w:r w:rsidRPr="00027BB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годы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1585"/>
        <w:gridCol w:w="1585"/>
        <w:gridCol w:w="1585"/>
        <w:gridCol w:w="1585"/>
        <w:gridCol w:w="1677"/>
      </w:tblGrid>
      <w:tr w:rsidR="004619F9" w:rsidRPr="00D36A43" w:rsidTr="004619F9">
        <w:tc>
          <w:tcPr>
            <w:tcW w:w="0" w:type="auto"/>
          </w:tcPr>
          <w:p w:rsidR="004619F9" w:rsidRPr="00D36A43" w:rsidRDefault="004619F9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2015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2016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Исполнено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 год, 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46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за 2018 год,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.руб.</w:t>
            </w:r>
          </w:p>
        </w:tc>
        <w:tc>
          <w:tcPr>
            <w:tcW w:w="0" w:type="auto"/>
          </w:tcPr>
          <w:p w:rsidR="004619F9" w:rsidRPr="00D36A43" w:rsidRDefault="004619F9" w:rsidP="000D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  <w:r w:rsidR="00302D3C">
              <w:rPr>
                <w:rFonts w:ascii="Times New Roman" w:hAnsi="Times New Roman" w:cs="Times New Roman"/>
                <w:sz w:val="24"/>
                <w:szCs w:val="24"/>
              </w:rPr>
              <w:t xml:space="preserve"> (снижения)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2017 году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619F9" w:rsidRPr="0015394D" w:rsidTr="004619F9">
        <w:trPr>
          <w:trHeight w:val="407"/>
        </w:trPr>
        <w:tc>
          <w:tcPr>
            <w:tcW w:w="0" w:type="auto"/>
          </w:tcPr>
          <w:p w:rsidR="004619F9" w:rsidRPr="00D36A43" w:rsidRDefault="004619F9" w:rsidP="009E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1902,7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1914,8</w:t>
            </w:r>
          </w:p>
        </w:tc>
        <w:tc>
          <w:tcPr>
            <w:tcW w:w="0" w:type="auto"/>
          </w:tcPr>
          <w:p w:rsidR="004619F9" w:rsidRPr="00191653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1982,3</w:t>
            </w:r>
          </w:p>
        </w:tc>
        <w:tc>
          <w:tcPr>
            <w:tcW w:w="0" w:type="auto"/>
          </w:tcPr>
          <w:p w:rsidR="004619F9" w:rsidRPr="00820FB7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FB7">
              <w:rPr>
                <w:rFonts w:ascii="Times New Roman" w:hAnsi="Times New Roman" w:cs="Times New Roman"/>
                <w:sz w:val="28"/>
                <w:szCs w:val="28"/>
              </w:rPr>
              <w:t>2160,4</w:t>
            </w:r>
          </w:p>
        </w:tc>
        <w:tc>
          <w:tcPr>
            <w:tcW w:w="0" w:type="auto"/>
          </w:tcPr>
          <w:p w:rsidR="004619F9" w:rsidRPr="00191653" w:rsidRDefault="004619F9" w:rsidP="009E6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</w:tr>
      <w:tr w:rsidR="004619F9" w:rsidRPr="0015394D" w:rsidTr="004619F9">
        <w:tc>
          <w:tcPr>
            <w:tcW w:w="0" w:type="auto"/>
          </w:tcPr>
          <w:p w:rsidR="004619F9" w:rsidRPr="00D36A43" w:rsidRDefault="004619F9" w:rsidP="009E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1887,9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1903,1</w:t>
            </w:r>
          </w:p>
        </w:tc>
        <w:tc>
          <w:tcPr>
            <w:tcW w:w="0" w:type="auto"/>
          </w:tcPr>
          <w:p w:rsidR="004619F9" w:rsidRPr="00191653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1909,3</w:t>
            </w:r>
          </w:p>
        </w:tc>
        <w:tc>
          <w:tcPr>
            <w:tcW w:w="0" w:type="auto"/>
          </w:tcPr>
          <w:p w:rsidR="004619F9" w:rsidRPr="00820FB7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2201,2</w:t>
            </w:r>
          </w:p>
        </w:tc>
        <w:tc>
          <w:tcPr>
            <w:tcW w:w="0" w:type="auto"/>
          </w:tcPr>
          <w:p w:rsidR="004619F9" w:rsidRPr="00191653" w:rsidRDefault="004619F9" w:rsidP="009E6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115,3</w:t>
            </w:r>
          </w:p>
        </w:tc>
      </w:tr>
      <w:tr w:rsidR="004619F9" w:rsidRPr="0015394D" w:rsidTr="004619F9">
        <w:tc>
          <w:tcPr>
            <w:tcW w:w="0" w:type="auto"/>
          </w:tcPr>
          <w:p w:rsidR="004619F9" w:rsidRPr="00D36A43" w:rsidRDefault="004619F9" w:rsidP="009E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>Дефицит (+), профицит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36A43">
              <w:rPr>
                <w:rFonts w:ascii="Times New Roman" w:hAnsi="Times New Roman" w:cs="Times New Roman"/>
                <w:sz w:val="24"/>
                <w:szCs w:val="24"/>
              </w:rPr>
              <w:t xml:space="preserve"> (-)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14,8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0" w:type="auto"/>
          </w:tcPr>
          <w:p w:rsidR="004619F9" w:rsidRPr="00191653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0" w:type="auto"/>
          </w:tcPr>
          <w:p w:rsidR="004619F9" w:rsidRPr="00820FB7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-40,9</w:t>
            </w:r>
          </w:p>
        </w:tc>
        <w:tc>
          <w:tcPr>
            <w:tcW w:w="0" w:type="auto"/>
          </w:tcPr>
          <w:p w:rsidR="004619F9" w:rsidRPr="00191653" w:rsidRDefault="004619F9" w:rsidP="009E6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9F9" w:rsidRPr="0015394D" w:rsidTr="004619F9">
        <w:tc>
          <w:tcPr>
            <w:tcW w:w="0" w:type="auto"/>
            <w:vMerge w:val="restart"/>
          </w:tcPr>
          <w:p w:rsidR="004619F9" w:rsidRPr="00F12242" w:rsidRDefault="004619F9" w:rsidP="002E25C1">
            <w:pPr>
              <w:jc w:val="both"/>
              <w:rPr>
                <w:rFonts w:ascii="Times New Roman" w:hAnsi="Times New Roman" w:cs="Times New Roman"/>
              </w:rPr>
            </w:pPr>
            <w:r w:rsidRPr="00F12242">
              <w:rPr>
                <w:rFonts w:ascii="Times New Roman" w:hAnsi="Times New Roman" w:cs="Times New Roman"/>
              </w:rPr>
              <w:t>Муници</w:t>
            </w:r>
            <w:r>
              <w:rPr>
                <w:rFonts w:ascii="Times New Roman" w:hAnsi="Times New Roman" w:cs="Times New Roman"/>
              </w:rPr>
              <w:t>-</w:t>
            </w:r>
            <w:r w:rsidRPr="00F12242">
              <w:rPr>
                <w:rFonts w:ascii="Times New Roman" w:hAnsi="Times New Roman" w:cs="Times New Roman"/>
              </w:rPr>
              <w:t>пальный долг</w:t>
            </w:r>
          </w:p>
        </w:tc>
        <w:tc>
          <w:tcPr>
            <w:tcW w:w="0" w:type="auto"/>
          </w:tcPr>
          <w:p w:rsidR="004619F9" w:rsidRPr="00074D37" w:rsidRDefault="004619F9" w:rsidP="001A326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01.01.2016</w:t>
            </w:r>
          </w:p>
        </w:tc>
        <w:tc>
          <w:tcPr>
            <w:tcW w:w="0" w:type="auto"/>
          </w:tcPr>
          <w:p w:rsidR="004619F9" w:rsidRPr="00074D37" w:rsidRDefault="004619F9" w:rsidP="00BC3B0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01.01.2017</w:t>
            </w:r>
          </w:p>
        </w:tc>
        <w:tc>
          <w:tcPr>
            <w:tcW w:w="0" w:type="auto"/>
          </w:tcPr>
          <w:p w:rsidR="004619F9" w:rsidRPr="00074D37" w:rsidRDefault="004619F9" w:rsidP="004F484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01.01.2018</w:t>
            </w:r>
          </w:p>
        </w:tc>
        <w:tc>
          <w:tcPr>
            <w:tcW w:w="0" w:type="auto"/>
          </w:tcPr>
          <w:p w:rsidR="004619F9" w:rsidRPr="00074D37" w:rsidRDefault="004619F9" w:rsidP="004F484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01.01.2019</w:t>
            </w:r>
          </w:p>
        </w:tc>
        <w:tc>
          <w:tcPr>
            <w:tcW w:w="0" w:type="auto"/>
          </w:tcPr>
          <w:p w:rsidR="004619F9" w:rsidRPr="00191653" w:rsidRDefault="004619F9" w:rsidP="009E6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19F9" w:rsidRPr="0015394D" w:rsidTr="004619F9">
        <w:tc>
          <w:tcPr>
            <w:tcW w:w="0" w:type="auto"/>
            <w:vMerge/>
          </w:tcPr>
          <w:p w:rsidR="004619F9" w:rsidRPr="00F12242" w:rsidRDefault="004619F9" w:rsidP="009E6E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43,9</w:t>
            </w:r>
          </w:p>
        </w:tc>
        <w:tc>
          <w:tcPr>
            <w:tcW w:w="0" w:type="auto"/>
          </w:tcPr>
          <w:p w:rsidR="004619F9" w:rsidRPr="00191653" w:rsidRDefault="004619F9" w:rsidP="001A32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38,7</w:t>
            </w:r>
          </w:p>
        </w:tc>
        <w:tc>
          <w:tcPr>
            <w:tcW w:w="0" w:type="auto"/>
          </w:tcPr>
          <w:p w:rsidR="004619F9" w:rsidRPr="00191653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3"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0" w:type="auto"/>
          </w:tcPr>
          <w:p w:rsidR="004619F9" w:rsidRPr="00820FB7" w:rsidRDefault="004619F9" w:rsidP="004F48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0" w:type="auto"/>
          </w:tcPr>
          <w:p w:rsidR="004619F9" w:rsidRPr="00191653" w:rsidRDefault="00302D3C" w:rsidP="009E6E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7,7</w:t>
            </w:r>
          </w:p>
        </w:tc>
      </w:tr>
    </w:tbl>
    <w:p w:rsidR="00272FBA" w:rsidRPr="00272FBA" w:rsidRDefault="00272FBA" w:rsidP="00272F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2FBA" w:rsidRDefault="00272FBA" w:rsidP="00272FBA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72FBA">
        <w:rPr>
          <w:rFonts w:ascii="Times New Roman" w:hAnsi="Times New Roman" w:cs="Times New Roman"/>
          <w:sz w:val="28"/>
          <w:szCs w:val="28"/>
        </w:rPr>
        <w:t>сновные подходы к формированию налоговой, бюджетной и долговой политики Тутаевского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6913" w:rsidRPr="00D26913" w:rsidRDefault="00D26913" w:rsidP="00D26913">
      <w:pPr>
        <w:pStyle w:val="ac"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t>Исходя из национальных целей и стратегических задач развития Российской Федерации на период до 2024 года, определенных в указе Президента  Российской Федерации от 7 мая 2018 года № 204,  бюджетная и налоговая политика Тутаевского муниципального района  ориентирована на решение следующих задач:</w:t>
      </w:r>
    </w:p>
    <w:p w:rsidR="00D26913" w:rsidRPr="00D26913" w:rsidRDefault="00D26913" w:rsidP="00D26913">
      <w:pPr>
        <w:pStyle w:val="ac"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t>обеспечение долгосрочной сбалансированности консолидированного бюджета Тутаевского муниципального района как базового принципа ответственной бюджетной политики в условиях необходимости дальнейшего снижения долговой нагрузки;</w:t>
      </w:r>
    </w:p>
    <w:p w:rsidR="00D26913" w:rsidRPr="00D26913" w:rsidRDefault="00D26913" w:rsidP="00D26913">
      <w:pPr>
        <w:pStyle w:val="ConsPlusNormal"/>
        <w:widowControl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t>создание условий для привлечения инвестиций в экономику района в целях ее устойчивого развития и повышения конкурентоспособности;</w:t>
      </w:r>
    </w:p>
    <w:p w:rsidR="00D26913" w:rsidRPr="00D26913" w:rsidRDefault="00D26913" w:rsidP="00D26913">
      <w:pPr>
        <w:pStyle w:val="ac"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lastRenderedPageBreak/>
        <w:t>укрепление доходной базы консолидированного бюджета, в том числе за счет совершенствования налогового администрирования и стимулирования предпринимательской и инвестиционной активности;</w:t>
      </w:r>
    </w:p>
    <w:p w:rsidR="00D26913" w:rsidRPr="00D26913" w:rsidRDefault="00D26913" w:rsidP="00D26913">
      <w:pPr>
        <w:pStyle w:val="ac"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t>сокращение задолженности по налоговым и неналоговым платежам в бюджеты всех уровней и легализация доходов бизнеса;</w:t>
      </w:r>
    </w:p>
    <w:p w:rsidR="00D26913" w:rsidRPr="00D26913" w:rsidRDefault="00D26913" w:rsidP="00D26913">
      <w:pPr>
        <w:pStyle w:val="a3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13">
        <w:rPr>
          <w:rFonts w:ascii="Times New Roman" w:hAnsi="Times New Roman" w:cs="Times New Roman"/>
          <w:sz w:val="28"/>
          <w:szCs w:val="28"/>
        </w:rPr>
        <w:t>обеспечение реализации указов Президента Российской Федерации, направленных на решение неотложных  проблем социально-экономического развития  страны;</w:t>
      </w:r>
    </w:p>
    <w:p w:rsidR="00D26913" w:rsidRPr="00D26913" w:rsidRDefault="00D26913" w:rsidP="00D26913">
      <w:pPr>
        <w:pStyle w:val="a3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6913">
        <w:rPr>
          <w:rFonts w:ascii="Times New Roman" w:hAnsi="Times New Roman" w:cs="Times New Roman"/>
          <w:sz w:val="28"/>
          <w:szCs w:val="28"/>
        </w:rPr>
        <w:t xml:space="preserve">сохранение социальной направленности консолидированного бюджета района за счет </w:t>
      </w:r>
      <w:r w:rsidRPr="00D26913">
        <w:rPr>
          <w:rFonts w:ascii="Times New Roman" w:hAnsi="Times New Roman" w:cs="Times New Roman"/>
          <w:sz w:val="28"/>
          <w:szCs w:val="28"/>
          <w:lang w:eastAsia="ru-RU"/>
        </w:rPr>
        <w:t>концентрации расходов на приоритетных направлениях, связанных,  прежде всего с улучшением качества жизни человека;</w:t>
      </w:r>
    </w:p>
    <w:p w:rsidR="00D26913" w:rsidRPr="00D26913" w:rsidRDefault="00D26913" w:rsidP="00D26913">
      <w:pPr>
        <w:pStyle w:val="a3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13">
        <w:rPr>
          <w:rFonts w:ascii="Times New Roman" w:hAnsi="Times New Roman" w:cs="Times New Roman"/>
          <w:sz w:val="28"/>
          <w:szCs w:val="28"/>
        </w:rPr>
        <w:t>эффективное управление муниципальным долгом Тутаевского муниципального района;</w:t>
      </w:r>
    </w:p>
    <w:p w:rsidR="00D26913" w:rsidRPr="00D26913" w:rsidRDefault="00D26913" w:rsidP="00D26913">
      <w:pPr>
        <w:pStyle w:val="a3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13">
        <w:rPr>
          <w:rFonts w:ascii="Times New Roman" w:hAnsi="Times New Roman" w:cs="Times New Roman"/>
          <w:sz w:val="28"/>
          <w:szCs w:val="28"/>
        </w:rPr>
        <w:t>совершенствование муниципального финансового контроля с целью его ориентации  на оценку эффективности бюджетных расходов</w:t>
      </w:r>
      <w:r w:rsidR="00CC47FA">
        <w:rPr>
          <w:rFonts w:ascii="Times New Roman" w:hAnsi="Times New Roman" w:cs="Times New Roman"/>
          <w:sz w:val="28"/>
          <w:szCs w:val="28"/>
        </w:rPr>
        <w:t>.</w:t>
      </w:r>
    </w:p>
    <w:p w:rsidR="00D26913" w:rsidRPr="00D26913" w:rsidRDefault="00D26913" w:rsidP="00D26913">
      <w:pPr>
        <w:pStyle w:val="msonormalcxspmiddle"/>
        <w:widowControl w:val="0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26913">
        <w:rPr>
          <w:sz w:val="28"/>
          <w:szCs w:val="28"/>
        </w:rPr>
        <w:t>Бюджетное планирование основывается на «базовом варианте» прогноза социально-экономического развития Тутаевского муниципального района на среднесрочный период.</w:t>
      </w:r>
    </w:p>
    <w:p w:rsidR="00D26913" w:rsidRPr="00D26913" w:rsidRDefault="00D26913" w:rsidP="00D26913">
      <w:pPr>
        <w:pStyle w:val="ConsPlusNormal"/>
        <w:spacing w:line="276" w:lineRule="auto"/>
        <w:ind w:firstLine="709"/>
        <w:jc w:val="both"/>
        <w:rPr>
          <w:szCs w:val="28"/>
        </w:rPr>
      </w:pPr>
      <w:r w:rsidRPr="00D26913">
        <w:rPr>
          <w:szCs w:val="28"/>
        </w:rPr>
        <w:t>Увязку бюджетного и стратегического планирования обеспечивают  Бюджетный прогноз Тутаевского муниципального района на период до 2024 года и Стратегия социально-экономического развития Тутаевского муниципального района на период до 2030 года.</w:t>
      </w:r>
    </w:p>
    <w:p w:rsidR="00D26913" w:rsidRPr="00D26913" w:rsidRDefault="00D26913" w:rsidP="00D26913">
      <w:pPr>
        <w:pStyle w:val="a3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26913">
        <w:rPr>
          <w:rFonts w:ascii="Times New Roman" w:hAnsi="Times New Roman" w:cs="Times New Roman"/>
          <w:sz w:val="28"/>
          <w:szCs w:val="28"/>
        </w:rPr>
        <w:t xml:space="preserve">Главным инструментом, который призван обеспечить повышение результативности и эффективности бюджетных расходов, ориентированности на достижение целей муниципальной политики, по-прежнему будут являться муниципальные  программы  района. В  этой связи необходимо  продолжить реализацию мероприятий, направленных на повышение </w:t>
      </w:r>
      <w:r w:rsidRPr="00D26913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Pr="00D26913">
        <w:rPr>
          <w:rFonts w:ascii="Times New Roman" w:hAnsi="Times New Roman" w:cs="Times New Roman"/>
          <w:sz w:val="28"/>
          <w:szCs w:val="28"/>
        </w:rPr>
        <w:t>а</w:t>
      </w:r>
      <w:r w:rsidRPr="00D26913">
        <w:rPr>
          <w:rFonts w:ascii="Times New Roman" w:hAnsi="Times New Roman" w:cs="Times New Roman"/>
          <w:spacing w:val="-2"/>
          <w:sz w:val="28"/>
          <w:szCs w:val="28"/>
        </w:rPr>
        <w:t>ч</w:t>
      </w:r>
      <w:r w:rsidRPr="00D26913">
        <w:rPr>
          <w:rFonts w:ascii="Times New Roman" w:hAnsi="Times New Roman" w:cs="Times New Roman"/>
          <w:sz w:val="28"/>
          <w:szCs w:val="28"/>
        </w:rPr>
        <w:t xml:space="preserve">ества планирования и эффективности реализации </w:t>
      </w:r>
      <w:r w:rsidRPr="00D26913">
        <w:rPr>
          <w:rFonts w:ascii="Times New Roman" w:hAnsi="Times New Roman" w:cs="Times New Roman"/>
          <w:spacing w:val="118"/>
          <w:sz w:val="28"/>
          <w:szCs w:val="28"/>
        </w:rPr>
        <w:t xml:space="preserve"> </w:t>
      </w:r>
      <w:r w:rsidRPr="00D26913">
        <w:rPr>
          <w:rFonts w:ascii="Times New Roman" w:hAnsi="Times New Roman" w:cs="Times New Roman"/>
          <w:spacing w:val="-1"/>
          <w:sz w:val="28"/>
          <w:szCs w:val="28"/>
        </w:rPr>
        <w:t>муниципальных</w:t>
      </w:r>
      <w:r w:rsidRPr="00D26913">
        <w:rPr>
          <w:rFonts w:ascii="Times New Roman" w:hAnsi="Times New Roman" w:cs="Times New Roman"/>
          <w:spacing w:val="114"/>
          <w:sz w:val="28"/>
          <w:szCs w:val="28"/>
        </w:rPr>
        <w:t xml:space="preserve"> </w:t>
      </w:r>
      <w:r w:rsidRPr="00D26913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D26913">
        <w:rPr>
          <w:rFonts w:ascii="Times New Roman" w:hAnsi="Times New Roman" w:cs="Times New Roman"/>
          <w:sz w:val="28"/>
          <w:szCs w:val="28"/>
        </w:rPr>
        <w:t>ро</w:t>
      </w:r>
      <w:r w:rsidRPr="00D26913">
        <w:rPr>
          <w:rFonts w:ascii="Times New Roman" w:hAnsi="Times New Roman" w:cs="Times New Roman"/>
          <w:spacing w:val="-2"/>
          <w:sz w:val="28"/>
          <w:szCs w:val="28"/>
        </w:rPr>
        <w:t>г</w:t>
      </w:r>
      <w:r w:rsidRPr="00D26913">
        <w:rPr>
          <w:rFonts w:ascii="Times New Roman" w:hAnsi="Times New Roman" w:cs="Times New Roman"/>
          <w:sz w:val="28"/>
          <w:szCs w:val="28"/>
        </w:rPr>
        <w:t>ра</w:t>
      </w:r>
      <w:r w:rsidRPr="00D26913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D26913">
        <w:rPr>
          <w:rFonts w:ascii="Times New Roman" w:hAnsi="Times New Roman" w:cs="Times New Roman"/>
          <w:sz w:val="28"/>
          <w:szCs w:val="28"/>
        </w:rPr>
        <w:t xml:space="preserve">м исходя из ожидаемых результатов. </w:t>
      </w:r>
    </w:p>
    <w:p w:rsidR="00D26913" w:rsidRPr="00D26913" w:rsidRDefault="00D26913" w:rsidP="00D26913">
      <w:pPr>
        <w:pStyle w:val="msonormalcxspmiddle"/>
        <w:widowControl w:val="0"/>
        <w:spacing w:before="0" w:beforeAutospacing="0"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D26913">
        <w:rPr>
          <w:sz w:val="28"/>
          <w:szCs w:val="28"/>
        </w:rPr>
        <w:t>Новые расходные обязательства должны приниматься только на основе тщательной оценки и при наличии ресурсов для их гарантированного исполнения.</w:t>
      </w:r>
    </w:p>
    <w:p w:rsidR="00D26913" w:rsidRPr="00D26913" w:rsidRDefault="00D26913" w:rsidP="00D26913">
      <w:pPr>
        <w:pStyle w:val="af0"/>
        <w:spacing w:line="276" w:lineRule="auto"/>
        <w:ind w:firstLine="709"/>
        <w:rPr>
          <w:sz w:val="28"/>
          <w:szCs w:val="28"/>
        </w:rPr>
      </w:pPr>
      <w:r w:rsidRPr="00D26913">
        <w:rPr>
          <w:sz w:val="28"/>
          <w:szCs w:val="28"/>
        </w:rPr>
        <w:t xml:space="preserve">В целях обеспечения публичности процесса управления муниципальными финансами будет продолжена работа по реализации мероприятий по обеспечению открытости и прозрачности районного бюджета и бюджетного процесса для граждан. В рамках данного направления будет поддерживаться в актуальном режиме информационный ресурс открытый бюджет - «Бюджет для граждан», а также будет продолжена работа по размещению информации о бюджетном процессе на едином </w:t>
      </w:r>
      <w:r w:rsidRPr="00D26913">
        <w:rPr>
          <w:sz w:val="28"/>
          <w:szCs w:val="28"/>
        </w:rPr>
        <w:lastRenderedPageBreak/>
        <w:t>портале бюджетной системы Российской Федерации в информационно-телекоммуникационной сети «Интернет».</w:t>
      </w:r>
    </w:p>
    <w:p w:rsidR="00272FBA" w:rsidRPr="00D26913" w:rsidRDefault="00272FBA" w:rsidP="00D269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72FBA" w:rsidRDefault="00272FBA" w:rsidP="000237C7">
      <w:pPr>
        <w:pStyle w:val="a3"/>
        <w:numPr>
          <w:ilvl w:val="0"/>
          <w:numId w:val="1"/>
        </w:numPr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72FBA">
        <w:rPr>
          <w:rFonts w:ascii="Times New Roman" w:hAnsi="Times New Roman" w:cs="Times New Roman"/>
          <w:sz w:val="28"/>
          <w:szCs w:val="28"/>
        </w:rPr>
        <w:t>писание основных сценарных условий и параметров прогноза социально-экономического развития Тутаевского муниципального района на долгосрочный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19F" w:rsidRDefault="00D5619F" w:rsidP="00DF6DCD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Прогноз социально-экономического развития Тутаевского муниципального района на </w:t>
      </w:r>
      <w:r w:rsidR="00FD17FA">
        <w:rPr>
          <w:rFonts w:ascii="Times New Roman" w:eastAsia="Times New Roman" w:hAnsi="Times New Roman" w:cs="Times New Roman"/>
          <w:sz w:val="28"/>
          <w:szCs w:val="28"/>
        </w:rPr>
        <w:t>долгосрочный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4235">
        <w:rPr>
          <w:rFonts w:ascii="Times New Roman" w:eastAsia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направления и ожидаемые результаты социально-экономического развития Тутаевского муниципального района в долгосрочной перспективе и содержит обоснование внутренних и внешних условий достижения целевых показателей. Долгосрочный прогноз формирует единую платформу для разработки муниципальных программ, а также прогнозных и плановых документов среднесрочного периода.</w:t>
      </w:r>
    </w:p>
    <w:p w:rsidR="00D5619F" w:rsidRDefault="00D5619F" w:rsidP="00DF6DCD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Долгосрочный прогноз базируется на основе сценарных условиях прогноза долгосрочного социально-экономического развития Российской Федерации до 2030 года, основных показателях прогноза социально-экономического развития Ярославской области на </w:t>
      </w:r>
      <w:r w:rsidR="00D11FA8">
        <w:rPr>
          <w:rFonts w:ascii="Times New Roman" w:eastAsia="Times New Roman" w:hAnsi="Times New Roman" w:cs="Times New Roman"/>
          <w:sz w:val="28"/>
          <w:szCs w:val="28"/>
        </w:rPr>
        <w:t xml:space="preserve">долгосрочный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период </w:t>
      </w:r>
      <w:r w:rsidR="00D11FA8">
        <w:rPr>
          <w:rFonts w:ascii="Times New Roman" w:eastAsia="Times New Roman" w:hAnsi="Times New Roman" w:cs="Times New Roman"/>
          <w:sz w:val="28"/>
          <w:szCs w:val="28"/>
        </w:rPr>
        <w:t xml:space="preserve">2016 - </w:t>
      </w:r>
      <w:r w:rsidRPr="00D11FA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11FA8"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D11FA8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82272">
        <w:rPr>
          <w:rFonts w:ascii="Times New Roman" w:eastAsia="Times New Roman" w:hAnsi="Times New Roman" w:cs="Times New Roman"/>
          <w:sz w:val="28"/>
          <w:szCs w:val="28"/>
        </w:rPr>
        <w:t xml:space="preserve">стратегии социально-экономического развития Тутаевского муниципального района до 2025 года,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основных показателях прогноза социально-экономического развития Тутаевского муниципального района на 2020 год и на плановый период 2021 и 2022 годов. </w:t>
      </w:r>
    </w:p>
    <w:p w:rsidR="00B100F6" w:rsidRDefault="00D5619F" w:rsidP="00B100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19F">
        <w:rPr>
          <w:rFonts w:ascii="Times New Roman" w:hAnsi="Times New Roman" w:cs="Times New Roman"/>
          <w:sz w:val="28"/>
          <w:szCs w:val="28"/>
        </w:rPr>
        <w:t>Прогноз</w:t>
      </w:r>
      <w:r w:rsidR="00D11FA8">
        <w:rPr>
          <w:rFonts w:ascii="Times New Roman" w:hAnsi="Times New Roman" w:cs="Times New Roman"/>
          <w:sz w:val="28"/>
          <w:szCs w:val="28"/>
        </w:rPr>
        <w:t xml:space="preserve"> </w:t>
      </w:r>
      <w:r w:rsidR="00D11FA8">
        <w:rPr>
          <w:rFonts w:ascii="Times New Roman" w:eastAsia="Times New Roman" w:hAnsi="Times New Roman" w:cs="Times New Roman"/>
          <w:sz w:val="28"/>
          <w:szCs w:val="28"/>
        </w:rPr>
        <w:t>социально-экономического развития Тутаевского муниципального района на 2020 год и на плановый период  2021 и 2022 годов</w:t>
      </w:r>
      <w:r w:rsidR="00D11FA8" w:rsidRPr="00D5619F">
        <w:rPr>
          <w:rFonts w:ascii="Times New Roman" w:hAnsi="Times New Roman" w:cs="Times New Roman"/>
          <w:sz w:val="28"/>
          <w:szCs w:val="28"/>
        </w:rPr>
        <w:t xml:space="preserve"> </w:t>
      </w:r>
      <w:r w:rsidRPr="00D5619F">
        <w:rPr>
          <w:rFonts w:ascii="Times New Roman" w:hAnsi="Times New Roman" w:cs="Times New Roman"/>
          <w:sz w:val="28"/>
          <w:szCs w:val="28"/>
        </w:rPr>
        <w:t xml:space="preserve">подготовлен в двух основных вариантах. Первый вариант является консервативным. Он построен исходя из менее благоприятного сценария внутренних условий функционирования экономики и социальной сферы района. Этот вариант разработан на основе сценария более медленных темпов экономического роста в районе на фоне аналогичных процессов в экономике Ярославской области и предполагает сравнительно невысокий, но устойчивый рост основных социально-экономических показателей и ухудшение демографических показателей, в первую очередь значительное снижение уровня рождаемости в районе. Второй вариант является благоприятным (базовым), исходит из более благоприятных внешних и внутренних условий развития экономики района и ее социальной сферы и предполагает более высокие темпы прироста экономики, главным образом за счет увеличения инвестиционной привлекательности района и эффективного </w:t>
      </w:r>
      <w:r w:rsidRPr="00D5619F">
        <w:rPr>
          <w:rFonts w:ascii="Times New Roman" w:hAnsi="Times New Roman" w:cs="Times New Roman"/>
          <w:sz w:val="28"/>
          <w:szCs w:val="28"/>
        </w:rPr>
        <w:lastRenderedPageBreak/>
        <w:t>функционирования территории опережающего социально-экономического развития Тутаев.</w:t>
      </w:r>
    </w:p>
    <w:p w:rsidR="000237C7" w:rsidRPr="005C46AB" w:rsidRDefault="000237C7" w:rsidP="00B100F6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Основными приоритетами экономической политики на прогнозный период являются:</w:t>
      </w:r>
    </w:p>
    <w:p w:rsidR="000237C7" w:rsidRPr="005C46AB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- повышение инвестиционной привлекательности, улучшение делового климата и создание благоприятной деловой среды;</w:t>
      </w:r>
    </w:p>
    <w:p w:rsidR="000237C7" w:rsidRPr="00D31B2F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 xml:space="preserve">- содействие в реализации инвестиционных проектов, в том числе в рамках </w:t>
      </w:r>
      <w:r w:rsidRPr="00D31B2F">
        <w:rPr>
          <w:rFonts w:ascii="Times New Roman" w:hAnsi="Times New Roman"/>
          <w:sz w:val="28"/>
          <w:szCs w:val="28"/>
        </w:rPr>
        <w:t>ТОСЭР Тутаев</w:t>
      </w:r>
      <w:r w:rsidRPr="00D31B2F">
        <w:rPr>
          <w:rFonts w:ascii="Times New Roman" w:eastAsia="Times New Roman" w:hAnsi="Times New Roman"/>
          <w:sz w:val="28"/>
          <w:szCs w:val="28"/>
        </w:rPr>
        <w:t>;</w:t>
      </w:r>
    </w:p>
    <w:p w:rsidR="000237C7" w:rsidRPr="005C46AB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- рост доли производительных расходов в структуре бюджетов бюджетной системы;</w:t>
      </w:r>
    </w:p>
    <w:p w:rsidR="000237C7" w:rsidRPr="005C46AB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- повышение качества жизни и увеличение объема инвестиций в человеческий капитал;</w:t>
      </w:r>
    </w:p>
    <w:p w:rsidR="000237C7" w:rsidRPr="005C46AB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- повышение открытости и качества функционирования институтов государственной и муниципальной власти;</w:t>
      </w:r>
    </w:p>
    <w:p w:rsidR="000237C7" w:rsidRDefault="000237C7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C46AB">
        <w:rPr>
          <w:rFonts w:ascii="Times New Roman" w:eastAsia="Times New Roman" w:hAnsi="Times New Roman"/>
          <w:sz w:val="28"/>
          <w:szCs w:val="28"/>
        </w:rPr>
        <w:t>- развитие информационных технологий и поддержка высокотехнологичных секторов экономики.</w:t>
      </w:r>
    </w:p>
    <w:p w:rsidR="00E263E9" w:rsidRPr="005C46AB" w:rsidRDefault="00E263E9" w:rsidP="00B100F6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272FBA" w:rsidRPr="00272FBA" w:rsidRDefault="00272FBA" w:rsidP="00272FB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2FBA">
        <w:rPr>
          <w:rFonts w:ascii="Times New Roman" w:hAnsi="Times New Roman" w:cs="Times New Roman"/>
          <w:sz w:val="28"/>
          <w:szCs w:val="28"/>
        </w:rPr>
        <w:t>Прогноз основных характеристик консолидированного и районного бюджета Тутаевского муниципального района</w:t>
      </w:r>
    </w:p>
    <w:p w:rsidR="00272FBA" w:rsidRPr="00272FBA" w:rsidRDefault="00272FBA" w:rsidP="00272FB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272FBA" w:rsidRPr="00272FBA" w:rsidRDefault="00272FBA" w:rsidP="00272FB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272F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тыс.руб.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134"/>
        <w:gridCol w:w="1276"/>
        <w:gridCol w:w="1134"/>
        <w:gridCol w:w="1134"/>
        <w:gridCol w:w="1135"/>
      </w:tblGrid>
      <w:tr w:rsidR="002A3765" w:rsidTr="002A3765">
        <w:tc>
          <w:tcPr>
            <w:tcW w:w="2518" w:type="dxa"/>
          </w:tcPr>
          <w:p w:rsidR="002A3765" w:rsidRDefault="002A3765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2A3765" w:rsidRPr="009C0DB5" w:rsidRDefault="002A3765" w:rsidP="002A3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</w:p>
        </w:tc>
        <w:tc>
          <w:tcPr>
            <w:tcW w:w="1134" w:type="dxa"/>
          </w:tcPr>
          <w:p w:rsidR="002A3765" w:rsidRPr="009C0DB5" w:rsidRDefault="002A3765" w:rsidP="002A3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1276" w:type="dxa"/>
          </w:tcPr>
          <w:p w:rsidR="002A3765" w:rsidRPr="009C0DB5" w:rsidRDefault="002A3765" w:rsidP="002A3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2A3765" w:rsidRDefault="002A3765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</w:tcPr>
          <w:p w:rsidR="002A3765" w:rsidRDefault="002A3765" w:rsidP="002A3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</w:tcPr>
          <w:p w:rsidR="002A3765" w:rsidRPr="009C0DB5" w:rsidRDefault="002A3765" w:rsidP="002A3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B675CE" w:rsidTr="005325E5">
        <w:tc>
          <w:tcPr>
            <w:tcW w:w="9465" w:type="dxa"/>
            <w:gridSpan w:val="7"/>
          </w:tcPr>
          <w:p w:rsidR="00B675CE" w:rsidRDefault="00B675CE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Консолидированный бюджет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всего</w:t>
            </w:r>
          </w:p>
        </w:tc>
        <w:tc>
          <w:tcPr>
            <w:tcW w:w="1134" w:type="dxa"/>
          </w:tcPr>
          <w:p w:rsidR="002A3765" w:rsidRDefault="00A87240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2251067</w:t>
            </w:r>
          </w:p>
        </w:tc>
        <w:tc>
          <w:tcPr>
            <w:tcW w:w="1134" w:type="dxa"/>
          </w:tcPr>
          <w:p w:rsidR="002A3765" w:rsidRDefault="00756A95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2252752</w:t>
            </w:r>
          </w:p>
        </w:tc>
        <w:tc>
          <w:tcPr>
            <w:tcW w:w="1276" w:type="dxa"/>
          </w:tcPr>
          <w:p w:rsidR="002A3765" w:rsidRDefault="00A82C18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2104114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1942056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1985105</w:t>
            </w:r>
          </w:p>
        </w:tc>
        <w:tc>
          <w:tcPr>
            <w:tcW w:w="1135" w:type="dxa"/>
          </w:tcPr>
          <w:p w:rsidR="002A3765" w:rsidRDefault="00A82C18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2018852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налоговые и неналоговые доходы</w:t>
            </w:r>
          </w:p>
        </w:tc>
        <w:tc>
          <w:tcPr>
            <w:tcW w:w="1134" w:type="dxa"/>
          </w:tcPr>
          <w:p w:rsidR="002A3765" w:rsidRDefault="00DA7525" w:rsidP="00DA75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240">
              <w:rPr>
                <w:rFonts w:ascii="Times New Roman" w:hAnsi="Times New Roman" w:cs="Times New Roman"/>
                <w:sz w:val="24"/>
                <w:szCs w:val="24"/>
              </w:rPr>
              <w:t>353050</w:t>
            </w:r>
          </w:p>
        </w:tc>
        <w:tc>
          <w:tcPr>
            <w:tcW w:w="1134" w:type="dxa"/>
          </w:tcPr>
          <w:p w:rsidR="002A3765" w:rsidRDefault="00756A95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362451</w:t>
            </w:r>
          </w:p>
        </w:tc>
        <w:tc>
          <w:tcPr>
            <w:tcW w:w="1276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368195</w:t>
            </w:r>
          </w:p>
        </w:tc>
        <w:tc>
          <w:tcPr>
            <w:tcW w:w="1134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379616</w:t>
            </w:r>
          </w:p>
        </w:tc>
        <w:tc>
          <w:tcPr>
            <w:tcW w:w="1134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387208</w:t>
            </w:r>
          </w:p>
        </w:tc>
        <w:tc>
          <w:tcPr>
            <w:tcW w:w="1135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393790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134" w:type="dxa"/>
          </w:tcPr>
          <w:p w:rsidR="002A3765" w:rsidRDefault="00A87240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1898017</w:t>
            </w:r>
          </w:p>
        </w:tc>
        <w:tc>
          <w:tcPr>
            <w:tcW w:w="1134" w:type="dxa"/>
          </w:tcPr>
          <w:p w:rsidR="002A3765" w:rsidRDefault="00756A95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1890302</w:t>
            </w:r>
          </w:p>
        </w:tc>
        <w:tc>
          <w:tcPr>
            <w:tcW w:w="1276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1735919</w:t>
            </w:r>
          </w:p>
        </w:tc>
        <w:tc>
          <w:tcPr>
            <w:tcW w:w="1134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1562440</w:t>
            </w:r>
          </w:p>
        </w:tc>
        <w:tc>
          <w:tcPr>
            <w:tcW w:w="1134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1597897</w:t>
            </w:r>
          </w:p>
        </w:tc>
        <w:tc>
          <w:tcPr>
            <w:tcW w:w="1135" w:type="dxa"/>
          </w:tcPr>
          <w:p w:rsidR="002A3765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1625062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</w:p>
        </w:tc>
        <w:tc>
          <w:tcPr>
            <w:tcW w:w="1134" w:type="dxa"/>
          </w:tcPr>
          <w:p w:rsidR="002A3765" w:rsidRDefault="00B675CE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2265070</w:t>
            </w:r>
          </w:p>
        </w:tc>
        <w:tc>
          <w:tcPr>
            <w:tcW w:w="1134" w:type="dxa"/>
          </w:tcPr>
          <w:p w:rsidR="002A3765" w:rsidRDefault="00756A95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2254215</w:t>
            </w:r>
          </w:p>
        </w:tc>
        <w:tc>
          <w:tcPr>
            <w:tcW w:w="1276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2107598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1946181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1985105</w:t>
            </w:r>
          </w:p>
        </w:tc>
        <w:tc>
          <w:tcPr>
            <w:tcW w:w="1135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2018852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(профицит) </w:t>
            </w:r>
          </w:p>
        </w:tc>
        <w:tc>
          <w:tcPr>
            <w:tcW w:w="1134" w:type="dxa"/>
          </w:tcPr>
          <w:p w:rsidR="002A3765" w:rsidRDefault="008B6CB4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-14003</w:t>
            </w:r>
          </w:p>
        </w:tc>
        <w:tc>
          <w:tcPr>
            <w:tcW w:w="1134" w:type="dxa"/>
          </w:tcPr>
          <w:p w:rsidR="002A3765" w:rsidRDefault="00756A95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-1463</w:t>
            </w:r>
          </w:p>
        </w:tc>
        <w:tc>
          <w:tcPr>
            <w:tcW w:w="1276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-3484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-4125</w:t>
            </w:r>
          </w:p>
        </w:tc>
        <w:tc>
          <w:tcPr>
            <w:tcW w:w="1134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2A3765" w:rsidRDefault="00A82C18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A3765" w:rsidTr="002A3765">
        <w:tc>
          <w:tcPr>
            <w:tcW w:w="2518" w:type="dxa"/>
          </w:tcPr>
          <w:p w:rsidR="002A3765" w:rsidRDefault="002A3765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долг</w:t>
            </w:r>
          </w:p>
        </w:tc>
        <w:tc>
          <w:tcPr>
            <w:tcW w:w="1134" w:type="dxa"/>
          </w:tcPr>
          <w:p w:rsidR="002A3765" w:rsidRDefault="00B57DA2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134" w:type="dxa"/>
          </w:tcPr>
          <w:p w:rsidR="002A3765" w:rsidRDefault="00C03D0C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76" w:type="dxa"/>
          </w:tcPr>
          <w:p w:rsidR="002A3765" w:rsidRDefault="00C03D0C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A3765" w:rsidRDefault="00C03D0C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A3765" w:rsidRDefault="00C03D0C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2A3765" w:rsidRDefault="00C03D0C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675CE" w:rsidTr="003516C4">
        <w:tc>
          <w:tcPr>
            <w:tcW w:w="9465" w:type="dxa"/>
            <w:gridSpan w:val="7"/>
          </w:tcPr>
          <w:p w:rsidR="00B675CE" w:rsidRDefault="00B675CE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всего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2156719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2140947</w:t>
            </w:r>
          </w:p>
        </w:tc>
        <w:tc>
          <w:tcPr>
            <w:tcW w:w="1276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1888366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1713646</w:t>
            </w:r>
          </w:p>
        </w:tc>
        <w:tc>
          <w:tcPr>
            <w:tcW w:w="1134" w:type="dxa"/>
          </w:tcPr>
          <w:p w:rsidR="00005F6B" w:rsidRDefault="00005F6B" w:rsidP="00F0292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1747919</w:t>
            </w:r>
          </w:p>
        </w:tc>
        <w:tc>
          <w:tcPr>
            <w:tcW w:w="1135" w:type="dxa"/>
          </w:tcPr>
          <w:p w:rsidR="00005F6B" w:rsidRDefault="00005F6B" w:rsidP="00F0292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1777634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налоговые и неналоговые доходы</w:t>
            </w:r>
          </w:p>
        </w:tc>
        <w:tc>
          <w:tcPr>
            <w:tcW w:w="1134" w:type="dxa"/>
          </w:tcPr>
          <w:p w:rsidR="00005F6B" w:rsidRDefault="00005F6B" w:rsidP="00DA7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217779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224670</w:t>
            </w:r>
          </w:p>
        </w:tc>
        <w:tc>
          <w:tcPr>
            <w:tcW w:w="1276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224010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230214</w:t>
            </w:r>
          </w:p>
        </w:tc>
        <w:tc>
          <w:tcPr>
            <w:tcW w:w="1134" w:type="dxa"/>
          </w:tcPr>
          <w:p w:rsidR="00005F6B" w:rsidRDefault="00005F6B" w:rsidP="00A82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234818</w:t>
            </w:r>
          </w:p>
        </w:tc>
        <w:tc>
          <w:tcPr>
            <w:tcW w:w="1135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238810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1938940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1916277</w:t>
            </w:r>
          </w:p>
        </w:tc>
        <w:tc>
          <w:tcPr>
            <w:tcW w:w="1276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1664356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1483432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1513101</w:t>
            </w:r>
          </w:p>
        </w:tc>
        <w:tc>
          <w:tcPr>
            <w:tcW w:w="1135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1538824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2160509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2140947</w:t>
            </w:r>
          </w:p>
        </w:tc>
        <w:tc>
          <w:tcPr>
            <w:tcW w:w="1276" w:type="dxa"/>
          </w:tcPr>
          <w:p w:rsidR="00005F6B" w:rsidRDefault="00005F6B" w:rsidP="00EF2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1888366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1713646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1747919</w:t>
            </w:r>
          </w:p>
        </w:tc>
        <w:tc>
          <w:tcPr>
            <w:tcW w:w="1135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1777634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Дефицит (профицит) 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-3790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5F6B" w:rsidTr="002A3765">
        <w:tc>
          <w:tcPr>
            <w:tcW w:w="2518" w:type="dxa"/>
          </w:tcPr>
          <w:p w:rsidR="00005F6B" w:rsidRDefault="00005F6B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долг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:rsidR="00005F6B" w:rsidRDefault="00005F6B" w:rsidP="009E6E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72FBA" w:rsidRPr="007645AF" w:rsidRDefault="00272FBA" w:rsidP="007645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2FBA" w:rsidRPr="00272FBA" w:rsidRDefault="00272FBA" w:rsidP="007645AF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7645AF" w:rsidRPr="007645AF" w:rsidRDefault="007645AF" w:rsidP="007645AF">
      <w:pPr>
        <w:pStyle w:val="a3"/>
        <w:numPr>
          <w:ilvl w:val="0"/>
          <w:numId w:val="1"/>
        </w:numPr>
        <w:tabs>
          <w:tab w:val="left" w:pos="758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45AF">
        <w:rPr>
          <w:rFonts w:ascii="Times New Roman" w:hAnsi="Times New Roman" w:cs="Times New Roman"/>
          <w:sz w:val="28"/>
          <w:szCs w:val="28"/>
        </w:rPr>
        <w:lastRenderedPageBreak/>
        <w:t>Показатели финансового обеспечения муниципальных программ Тутаевского муниципального района на период их действия</w:t>
      </w:r>
    </w:p>
    <w:p w:rsidR="007645AF" w:rsidRDefault="007645AF" w:rsidP="007645AF">
      <w:pPr>
        <w:tabs>
          <w:tab w:val="left" w:pos="75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45AF" w:rsidRDefault="007645AF" w:rsidP="007645AF">
      <w:pPr>
        <w:tabs>
          <w:tab w:val="left" w:pos="75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тыс.руб.</w:t>
      </w: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510"/>
        <w:gridCol w:w="993"/>
        <w:gridCol w:w="992"/>
        <w:gridCol w:w="992"/>
        <w:gridCol w:w="992"/>
        <w:gridCol w:w="993"/>
        <w:gridCol w:w="992"/>
      </w:tblGrid>
      <w:tr w:rsidR="00AA67D0" w:rsidRPr="009C0DB5" w:rsidTr="00AE4333">
        <w:tc>
          <w:tcPr>
            <w:tcW w:w="3510" w:type="dxa"/>
          </w:tcPr>
          <w:p w:rsidR="00AA67D0" w:rsidRDefault="00AA67D0" w:rsidP="009E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Тутаевского муниципального района</w:t>
            </w:r>
          </w:p>
        </w:tc>
        <w:tc>
          <w:tcPr>
            <w:tcW w:w="993" w:type="dxa"/>
          </w:tcPr>
          <w:p w:rsidR="00AA67D0" w:rsidRPr="009C0DB5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</w:p>
        </w:tc>
        <w:tc>
          <w:tcPr>
            <w:tcW w:w="992" w:type="dxa"/>
          </w:tcPr>
          <w:p w:rsidR="00AA67D0" w:rsidRPr="009C0DB5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</w:p>
        </w:tc>
        <w:tc>
          <w:tcPr>
            <w:tcW w:w="992" w:type="dxa"/>
          </w:tcPr>
          <w:p w:rsidR="00AA67D0" w:rsidRPr="009C0DB5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AA67D0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993" w:type="dxa"/>
          </w:tcPr>
          <w:p w:rsidR="00AA67D0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AA67D0" w:rsidRPr="009C0DB5" w:rsidRDefault="00AA67D0" w:rsidP="00535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582C09" w:rsidRPr="009C0DB5" w:rsidTr="00AE4333">
        <w:tc>
          <w:tcPr>
            <w:tcW w:w="3510" w:type="dxa"/>
          </w:tcPr>
          <w:p w:rsidR="00582C09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 "Развитие культуры, туризма и молодежной политики в Тутаевском муниципальном районе"</w:t>
            </w:r>
          </w:p>
        </w:tc>
        <w:tc>
          <w:tcPr>
            <w:tcW w:w="993" w:type="dxa"/>
          </w:tcPr>
          <w:p w:rsidR="00582C09" w:rsidRPr="0026239F" w:rsidRDefault="00B6696D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193780</w:t>
            </w:r>
          </w:p>
        </w:tc>
        <w:tc>
          <w:tcPr>
            <w:tcW w:w="992" w:type="dxa"/>
          </w:tcPr>
          <w:p w:rsidR="00582C09" w:rsidRPr="0026239F" w:rsidRDefault="0025569D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173408</w:t>
            </w:r>
          </w:p>
        </w:tc>
        <w:tc>
          <w:tcPr>
            <w:tcW w:w="992" w:type="dxa"/>
          </w:tcPr>
          <w:p w:rsidR="00582C09" w:rsidRPr="0026239F" w:rsidRDefault="00B6696D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157038</w:t>
            </w:r>
          </w:p>
        </w:tc>
        <w:tc>
          <w:tcPr>
            <w:tcW w:w="992" w:type="dxa"/>
          </w:tcPr>
          <w:p w:rsidR="00582C09" w:rsidRPr="0026239F" w:rsidRDefault="00B6696D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118413</w:t>
            </w:r>
          </w:p>
        </w:tc>
        <w:tc>
          <w:tcPr>
            <w:tcW w:w="993" w:type="dxa"/>
          </w:tcPr>
          <w:p w:rsidR="00582C09" w:rsidRPr="0026239F" w:rsidRDefault="0026239F" w:rsidP="00051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51F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0780</w:t>
            </w:r>
          </w:p>
        </w:tc>
        <w:tc>
          <w:tcPr>
            <w:tcW w:w="992" w:type="dxa"/>
          </w:tcPr>
          <w:p w:rsidR="00582C09" w:rsidRPr="0026239F" w:rsidRDefault="0026239F" w:rsidP="00B04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49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2835</w:t>
            </w:r>
          </w:p>
        </w:tc>
      </w:tr>
      <w:tr w:rsidR="00582C09" w:rsidRPr="0026239F" w:rsidTr="00AE4333">
        <w:tc>
          <w:tcPr>
            <w:tcW w:w="3510" w:type="dxa"/>
          </w:tcPr>
          <w:p w:rsidR="00582C09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образования, физической культуры и спорта в Тутаевском муниципальном районе"</w:t>
            </w:r>
          </w:p>
        </w:tc>
        <w:tc>
          <w:tcPr>
            <w:tcW w:w="993" w:type="dxa"/>
          </w:tcPr>
          <w:p w:rsidR="00582C09" w:rsidRPr="0026239F" w:rsidRDefault="00C660EB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1093217</w:t>
            </w:r>
          </w:p>
        </w:tc>
        <w:tc>
          <w:tcPr>
            <w:tcW w:w="992" w:type="dxa"/>
          </w:tcPr>
          <w:p w:rsidR="00582C09" w:rsidRPr="0026239F" w:rsidRDefault="00C660EB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1108135</w:t>
            </w:r>
          </w:p>
        </w:tc>
        <w:tc>
          <w:tcPr>
            <w:tcW w:w="992" w:type="dxa"/>
          </w:tcPr>
          <w:p w:rsidR="00582C09" w:rsidRPr="0026239F" w:rsidRDefault="00C660EB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1008216</w:t>
            </w:r>
          </w:p>
        </w:tc>
        <w:tc>
          <w:tcPr>
            <w:tcW w:w="992" w:type="dxa"/>
          </w:tcPr>
          <w:p w:rsidR="00582C09" w:rsidRPr="0026239F" w:rsidRDefault="00C660EB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899458</w:t>
            </w:r>
          </w:p>
        </w:tc>
        <w:tc>
          <w:tcPr>
            <w:tcW w:w="993" w:type="dxa"/>
          </w:tcPr>
          <w:p w:rsidR="00582C09" w:rsidRPr="0026239F" w:rsidRDefault="0026239F" w:rsidP="00051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51FA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992" w:type="dxa"/>
          </w:tcPr>
          <w:p w:rsidR="00582C09" w:rsidRPr="0026239F" w:rsidRDefault="0026239F" w:rsidP="00B04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B049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</w:p>
        </w:tc>
      </w:tr>
      <w:tr w:rsidR="00582C09" w:rsidRPr="0026239F" w:rsidTr="00AE4333">
        <w:tc>
          <w:tcPr>
            <w:tcW w:w="3510" w:type="dxa"/>
          </w:tcPr>
          <w:p w:rsidR="00582C09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населения Тутаевского муниципального района"</w:t>
            </w:r>
          </w:p>
        </w:tc>
        <w:tc>
          <w:tcPr>
            <w:tcW w:w="993" w:type="dxa"/>
          </w:tcPr>
          <w:p w:rsidR="00582C09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410924</w:t>
            </w:r>
          </w:p>
        </w:tc>
        <w:tc>
          <w:tcPr>
            <w:tcW w:w="992" w:type="dxa"/>
          </w:tcPr>
          <w:p w:rsidR="00582C09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455709</w:t>
            </w:r>
          </w:p>
        </w:tc>
        <w:tc>
          <w:tcPr>
            <w:tcW w:w="992" w:type="dxa"/>
          </w:tcPr>
          <w:p w:rsidR="00582C09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455240</w:t>
            </w:r>
          </w:p>
        </w:tc>
        <w:tc>
          <w:tcPr>
            <w:tcW w:w="992" w:type="dxa"/>
          </w:tcPr>
          <w:p w:rsidR="00582C09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456284</w:t>
            </w:r>
          </w:p>
        </w:tc>
        <w:tc>
          <w:tcPr>
            <w:tcW w:w="993" w:type="dxa"/>
          </w:tcPr>
          <w:p w:rsidR="00582C09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465409</w:t>
            </w:r>
          </w:p>
        </w:tc>
        <w:tc>
          <w:tcPr>
            <w:tcW w:w="992" w:type="dxa"/>
          </w:tcPr>
          <w:p w:rsidR="00582C09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473321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качественными коммунальными услугами населения Тутаевского муниципального района"</w:t>
            </w:r>
          </w:p>
        </w:tc>
        <w:tc>
          <w:tcPr>
            <w:tcW w:w="993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36553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11640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"Экономическое развитие и инновационная экономика, развитие предпринимательства и сельского хозяйства в Тутаевском муниципальном районе"</w:t>
            </w:r>
          </w:p>
        </w:tc>
        <w:tc>
          <w:tcPr>
            <w:tcW w:w="993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1663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"Поддержка и развитие садоводческих, огороднических некоммерческих объединений граждан на территории Тутаевского муниципального района"</w:t>
            </w:r>
          </w:p>
        </w:tc>
        <w:tc>
          <w:tcPr>
            <w:tcW w:w="993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муниципальной службы и повышение квалификации руководителей муниципальных учреждений в  Тутаевском муниципальном районе"</w:t>
            </w:r>
          </w:p>
        </w:tc>
        <w:tc>
          <w:tcPr>
            <w:tcW w:w="993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992" w:type="dxa"/>
          </w:tcPr>
          <w:p w:rsidR="00AA67D0" w:rsidRPr="0026239F" w:rsidRDefault="00D86AE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86AEE" w:rsidRPr="002623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D86AEE" w:rsidRPr="002623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"Информатизация управленческой деятельности Администрации Тутаевского </w:t>
            </w: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муниципального района"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2594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3001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"Поддержки гражданских инициатив, социально ориентированных некоммерческих организаций и территориального общественного самоуправления Тутаевского муниципального района"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"Профилактика правонарушений и усиление борьбы с преступностью в Тутаевском муниципальном районе"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 "Организация перевозок автомобильным и речным транспортом на территории Тутаевского муниципального района"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23186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23500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 и санитарно-эпидемиологическая безопасность  Тутаевского муниципального района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35069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34645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20754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27252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"Охрана окружающей среды и рациональное природопользование в Тутаевском муниципальном районе"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 современной городской среды"  Тутаевского муниципального района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69131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2225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"Внедрение и развитие аппаратно-программного комплекса "Безопасный город" на территории города Тутаева и Тутаевского муниципального района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"Сохранение, использование и популяризация объектов культурного наследия на территории Тутаевского муниципального района 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"Градостроительная деятельность на территории Тутаевского муниципального района 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651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Муниципальная программа "Развитие дорожного хозяйства в Тутаевском муниципальном районе"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119518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117418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125371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137678</w:t>
            </w:r>
          </w:p>
        </w:tc>
        <w:tc>
          <w:tcPr>
            <w:tcW w:w="993" w:type="dxa"/>
          </w:tcPr>
          <w:p w:rsidR="00AA67D0" w:rsidRPr="0026239F" w:rsidRDefault="006B4465" w:rsidP="00051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51F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992" w:type="dxa"/>
          </w:tcPr>
          <w:p w:rsidR="00AA67D0" w:rsidRPr="0026239F" w:rsidRDefault="006B4465" w:rsidP="00B04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49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25569D" w:rsidRDefault="00AA67D0" w:rsidP="009E6E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F0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"Развитие, ремонт и содержание муниципального жилищного фонда в Тутаевском  муниципальном районе"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AD41F4" w:rsidRDefault="00AD41F4" w:rsidP="009E6E0C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41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ниципальная программа «Доступная среда»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5569D" w:rsidRPr="0026239F" w:rsidRDefault="0026239F" w:rsidP="002556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AA67D0" w:rsidRPr="0026239F" w:rsidRDefault="0026239F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67D0" w:rsidRPr="0026239F" w:rsidTr="00AE4333">
        <w:tc>
          <w:tcPr>
            <w:tcW w:w="3510" w:type="dxa"/>
          </w:tcPr>
          <w:p w:rsidR="00AA67D0" w:rsidRPr="00EF06D8" w:rsidRDefault="00815C90" w:rsidP="009E6E0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</w:tcPr>
          <w:p w:rsidR="00AA67D0" w:rsidRPr="0026239F" w:rsidRDefault="00473E6E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1992160</w:t>
            </w:r>
          </w:p>
        </w:tc>
        <w:tc>
          <w:tcPr>
            <w:tcW w:w="992" w:type="dxa"/>
          </w:tcPr>
          <w:p w:rsidR="00AA67D0" w:rsidRPr="0026239F" w:rsidRDefault="00815C90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239F">
              <w:rPr>
                <w:rFonts w:ascii="Times New Roman" w:hAnsi="Times New Roman" w:cs="Times New Roman"/>
                <w:sz w:val="20"/>
                <w:szCs w:val="20"/>
              </w:rPr>
              <w:t>1940670</w:t>
            </w:r>
          </w:p>
        </w:tc>
        <w:tc>
          <w:tcPr>
            <w:tcW w:w="992" w:type="dxa"/>
          </w:tcPr>
          <w:p w:rsidR="00AA67D0" w:rsidRPr="0026239F" w:rsidRDefault="00821F03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1800561</w:t>
            </w:r>
          </w:p>
        </w:tc>
        <w:tc>
          <w:tcPr>
            <w:tcW w:w="992" w:type="dxa"/>
          </w:tcPr>
          <w:p w:rsidR="00AA67D0" w:rsidRPr="0026239F" w:rsidRDefault="00051FA9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1670464</w:t>
            </w:r>
          </w:p>
        </w:tc>
        <w:tc>
          <w:tcPr>
            <w:tcW w:w="993" w:type="dxa"/>
          </w:tcPr>
          <w:p w:rsidR="00AA67D0" w:rsidRPr="0026239F" w:rsidRDefault="00AE4333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1680836</w:t>
            </w:r>
          </w:p>
        </w:tc>
        <w:tc>
          <w:tcPr>
            <w:tcW w:w="992" w:type="dxa"/>
          </w:tcPr>
          <w:p w:rsidR="00AA67D0" w:rsidRPr="0026239F" w:rsidRDefault="00AE4333" w:rsidP="009E6E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1711400</w:t>
            </w:r>
          </w:p>
        </w:tc>
      </w:tr>
    </w:tbl>
    <w:p w:rsidR="00272FBA" w:rsidRDefault="00272FBA" w:rsidP="00DF6DCD">
      <w:pPr>
        <w:rPr>
          <w:rFonts w:ascii="Times New Roman" w:hAnsi="Times New Roman" w:cs="Times New Roman"/>
          <w:sz w:val="28"/>
          <w:szCs w:val="28"/>
        </w:rPr>
      </w:pPr>
    </w:p>
    <w:p w:rsidR="00DF6DCD" w:rsidRDefault="00DF6DCD" w:rsidP="00DF6D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DF6DCD" w:rsidRPr="00DF6DCD" w:rsidRDefault="00DF6DCD" w:rsidP="00DF6D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ТМР                                                                 С.В.Балясникова</w:t>
      </w:r>
      <w:bookmarkEnd w:id="0"/>
    </w:p>
    <w:sectPr w:rsidR="00DF6DCD" w:rsidRPr="00DF6DCD" w:rsidSect="00A368C8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EAE" w:rsidRDefault="003C2EAE" w:rsidP="00027BBF">
      <w:pPr>
        <w:spacing w:after="0" w:line="240" w:lineRule="auto"/>
      </w:pPr>
      <w:r>
        <w:separator/>
      </w:r>
    </w:p>
  </w:endnote>
  <w:endnote w:type="continuationSeparator" w:id="0">
    <w:p w:rsidR="003C2EAE" w:rsidRDefault="003C2EAE" w:rsidP="000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EAE" w:rsidRDefault="003C2EAE" w:rsidP="00027BBF">
      <w:pPr>
        <w:spacing w:after="0" w:line="240" w:lineRule="auto"/>
      </w:pPr>
      <w:r>
        <w:separator/>
      </w:r>
    </w:p>
  </w:footnote>
  <w:footnote w:type="continuationSeparator" w:id="0">
    <w:p w:rsidR="003C2EAE" w:rsidRDefault="003C2EAE" w:rsidP="000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06780"/>
      <w:docPartObj>
        <w:docPartGallery w:val="Page Numbers (Top of Page)"/>
        <w:docPartUnique/>
      </w:docPartObj>
    </w:sdtPr>
    <w:sdtEndPr/>
    <w:sdtContent>
      <w:p w:rsidR="00A368C8" w:rsidRDefault="003C2EA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E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368C8" w:rsidRDefault="00A368C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E0E47"/>
    <w:multiLevelType w:val="hybridMultilevel"/>
    <w:tmpl w:val="C10A4156"/>
    <w:lvl w:ilvl="0" w:tplc="6396FAA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C68339D"/>
    <w:multiLevelType w:val="hybridMultilevel"/>
    <w:tmpl w:val="C610F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2FBA"/>
    <w:rsid w:val="00001B42"/>
    <w:rsid w:val="00005F6B"/>
    <w:rsid w:val="0001640C"/>
    <w:rsid w:val="000225B1"/>
    <w:rsid w:val="000237C7"/>
    <w:rsid w:val="00027A9B"/>
    <w:rsid w:val="00027BBF"/>
    <w:rsid w:val="000345BF"/>
    <w:rsid w:val="00043304"/>
    <w:rsid w:val="0004492A"/>
    <w:rsid w:val="00047190"/>
    <w:rsid w:val="00051FA9"/>
    <w:rsid w:val="0005234B"/>
    <w:rsid w:val="0005696F"/>
    <w:rsid w:val="00061183"/>
    <w:rsid w:val="0006208C"/>
    <w:rsid w:val="000741CD"/>
    <w:rsid w:val="00074D37"/>
    <w:rsid w:val="00077654"/>
    <w:rsid w:val="000C6AD1"/>
    <w:rsid w:val="000D1872"/>
    <w:rsid w:val="000D1EB9"/>
    <w:rsid w:val="000D3BFE"/>
    <w:rsid w:val="000D59E4"/>
    <w:rsid w:val="000E425F"/>
    <w:rsid w:val="000E5BD1"/>
    <w:rsid w:val="000F3323"/>
    <w:rsid w:val="00100A4F"/>
    <w:rsid w:val="00103A55"/>
    <w:rsid w:val="0011266B"/>
    <w:rsid w:val="0011332C"/>
    <w:rsid w:val="001302DF"/>
    <w:rsid w:val="00131E3B"/>
    <w:rsid w:val="00150D41"/>
    <w:rsid w:val="001523ED"/>
    <w:rsid w:val="0015394D"/>
    <w:rsid w:val="001608F2"/>
    <w:rsid w:val="0016271F"/>
    <w:rsid w:val="00167D46"/>
    <w:rsid w:val="00172D07"/>
    <w:rsid w:val="00184AB1"/>
    <w:rsid w:val="00191653"/>
    <w:rsid w:val="001958E2"/>
    <w:rsid w:val="001A2553"/>
    <w:rsid w:val="001A3261"/>
    <w:rsid w:val="001A533C"/>
    <w:rsid w:val="001C00C6"/>
    <w:rsid w:val="001C088F"/>
    <w:rsid w:val="001C0CF5"/>
    <w:rsid w:val="001E186A"/>
    <w:rsid w:val="001E2A78"/>
    <w:rsid w:val="001F5EB0"/>
    <w:rsid w:val="001F78A6"/>
    <w:rsid w:val="002147EB"/>
    <w:rsid w:val="0022792F"/>
    <w:rsid w:val="00236DF7"/>
    <w:rsid w:val="002411BB"/>
    <w:rsid w:val="0025569D"/>
    <w:rsid w:val="0026239F"/>
    <w:rsid w:val="002626F2"/>
    <w:rsid w:val="00271847"/>
    <w:rsid w:val="00272FBA"/>
    <w:rsid w:val="00274299"/>
    <w:rsid w:val="0028076F"/>
    <w:rsid w:val="0029000D"/>
    <w:rsid w:val="00292DCB"/>
    <w:rsid w:val="002950E1"/>
    <w:rsid w:val="00295970"/>
    <w:rsid w:val="002A3765"/>
    <w:rsid w:val="002A5D7A"/>
    <w:rsid w:val="002B2B2E"/>
    <w:rsid w:val="002B5B68"/>
    <w:rsid w:val="002C05CA"/>
    <w:rsid w:val="002C1276"/>
    <w:rsid w:val="002C38BD"/>
    <w:rsid w:val="002D18CD"/>
    <w:rsid w:val="002E25C1"/>
    <w:rsid w:val="002F2EED"/>
    <w:rsid w:val="0030263A"/>
    <w:rsid w:val="00302D3C"/>
    <w:rsid w:val="00305AF0"/>
    <w:rsid w:val="00307C6E"/>
    <w:rsid w:val="003120A1"/>
    <w:rsid w:val="00326B70"/>
    <w:rsid w:val="0033052B"/>
    <w:rsid w:val="00331C50"/>
    <w:rsid w:val="00336ADE"/>
    <w:rsid w:val="00344BD2"/>
    <w:rsid w:val="003600DE"/>
    <w:rsid w:val="003607F9"/>
    <w:rsid w:val="003757D0"/>
    <w:rsid w:val="00376B64"/>
    <w:rsid w:val="0038313D"/>
    <w:rsid w:val="0039146D"/>
    <w:rsid w:val="003B26D0"/>
    <w:rsid w:val="003B5A3C"/>
    <w:rsid w:val="003B7737"/>
    <w:rsid w:val="003C2EAE"/>
    <w:rsid w:val="003C3001"/>
    <w:rsid w:val="003C4AD6"/>
    <w:rsid w:val="003D72DE"/>
    <w:rsid w:val="003E0DC6"/>
    <w:rsid w:val="003E3CC7"/>
    <w:rsid w:val="003F6971"/>
    <w:rsid w:val="004000BA"/>
    <w:rsid w:val="004077FE"/>
    <w:rsid w:val="00413DCD"/>
    <w:rsid w:val="00453439"/>
    <w:rsid w:val="00455429"/>
    <w:rsid w:val="00461202"/>
    <w:rsid w:val="004619F9"/>
    <w:rsid w:val="004622C9"/>
    <w:rsid w:val="0046645C"/>
    <w:rsid w:val="00470247"/>
    <w:rsid w:val="00472A72"/>
    <w:rsid w:val="00473E6E"/>
    <w:rsid w:val="00476264"/>
    <w:rsid w:val="004A04B7"/>
    <w:rsid w:val="004A6277"/>
    <w:rsid w:val="004A7DC8"/>
    <w:rsid w:val="004C5FC0"/>
    <w:rsid w:val="004D6387"/>
    <w:rsid w:val="004E11DD"/>
    <w:rsid w:val="004F7FBA"/>
    <w:rsid w:val="0050470B"/>
    <w:rsid w:val="00504B10"/>
    <w:rsid w:val="00511463"/>
    <w:rsid w:val="005134CF"/>
    <w:rsid w:val="005145F5"/>
    <w:rsid w:val="00515C26"/>
    <w:rsid w:val="00523519"/>
    <w:rsid w:val="0053159F"/>
    <w:rsid w:val="00546665"/>
    <w:rsid w:val="00551785"/>
    <w:rsid w:val="005543DE"/>
    <w:rsid w:val="00557584"/>
    <w:rsid w:val="00582C09"/>
    <w:rsid w:val="005906D2"/>
    <w:rsid w:val="005A3B28"/>
    <w:rsid w:val="005A419A"/>
    <w:rsid w:val="005A4C13"/>
    <w:rsid w:val="005C0390"/>
    <w:rsid w:val="005C0C77"/>
    <w:rsid w:val="005D297B"/>
    <w:rsid w:val="005D39AC"/>
    <w:rsid w:val="005D74BE"/>
    <w:rsid w:val="005E6275"/>
    <w:rsid w:val="005F0451"/>
    <w:rsid w:val="005F6269"/>
    <w:rsid w:val="006025F3"/>
    <w:rsid w:val="00602768"/>
    <w:rsid w:val="0060294E"/>
    <w:rsid w:val="0060516A"/>
    <w:rsid w:val="006068F1"/>
    <w:rsid w:val="00616AB6"/>
    <w:rsid w:val="00620E96"/>
    <w:rsid w:val="006310CB"/>
    <w:rsid w:val="00631D5C"/>
    <w:rsid w:val="00633BEA"/>
    <w:rsid w:val="00642DC5"/>
    <w:rsid w:val="006445C1"/>
    <w:rsid w:val="006544DF"/>
    <w:rsid w:val="00672DDA"/>
    <w:rsid w:val="00680DC7"/>
    <w:rsid w:val="0068700A"/>
    <w:rsid w:val="00691808"/>
    <w:rsid w:val="00695012"/>
    <w:rsid w:val="006A7296"/>
    <w:rsid w:val="006B29EB"/>
    <w:rsid w:val="006B4465"/>
    <w:rsid w:val="006D4D02"/>
    <w:rsid w:val="006D71E1"/>
    <w:rsid w:val="006E3494"/>
    <w:rsid w:val="006E5A26"/>
    <w:rsid w:val="006F5508"/>
    <w:rsid w:val="006F6F42"/>
    <w:rsid w:val="00704CB7"/>
    <w:rsid w:val="00706D18"/>
    <w:rsid w:val="00711F75"/>
    <w:rsid w:val="00713E8F"/>
    <w:rsid w:val="00716C36"/>
    <w:rsid w:val="00721733"/>
    <w:rsid w:val="00721F7D"/>
    <w:rsid w:val="007331AB"/>
    <w:rsid w:val="007342A4"/>
    <w:rsid w:val="00736B56"/>
    <w:rsid w:val="00744E27"/>
    <w:rsid w:val="0075212E"/>
    <w:rsid w:val="00756A95"/>
    <w:rsid w:val="007645AF"/>
    <w:rsid w:val="00766EF7"/>
    <w:rsid w:val="00767AC0"/>
    <w:rsid w:val="007705BC"/>
    <w:rsid w:val="0077567E"/>
    <w:rsid w:val="00782272"/>
    <w:rsid w:val="0078683B"/>
    <w:rsid w:val="00791B7A"/>
    <w:rsid w:val="0079436B"/>
    <w:rsid w:val="007B0243"/>
    <w:rsid w:val="007B6504"/>
    <w:rsid w:val="007B79B8"/>
    <w:rsid w:val="007C28D6"/>
    <w:rsid w:val="007D0D61"/>
    <w:rsid w:val="007D4CA7"/>
    <w:rsid w:val="007D58A9"/>
    <w:rsid w:val="007D6EE1"/>
    <w:rsid w:val="007E063A"/>
    <w:rsid w:val="007E3C57"/>
    <w:rsid w:val="007F2D22"/>
    <w:rsid w:val="00812031"/>
    <w:rsid w:val="0081224D"/>
    <w:rsid w:val="00815C90"/>
    <w:rsid w:val="0081630B"/>
    <w:rsid w:val="008208C0"/>
    <w:rsid w:val="00820FB7"/>
    <w:rsid w:val="00821F03"/>
    <w:rsid w:val="00822C92"/>
    <w:rsid w:val="008234DF"/>
    <w:rsid w:val="00831D0A"/>
    <w:rsid w:val="00835979"/>
    <w:rsid w:val="00836586"/>
    <w:rsid w:val="00836606"/>
    <w:rsid w:val="00840039"/>
    <w:rsid w:val="00841F84"/>
    <w:rsid w:val="00845CC4"/>
    <w:rsid w:val="00881742"/>
    <w:rsid w:val="0088265F"/>
    <w:rsid w:val="00887912"/>
    <w:rsid w:val="008935EF"/>
    <w:rsid w:val="00897D98"/>
    <w:rsid w:val="008A026E"/>
    <w:rsid w:val="008B1C1E"/>
    <w:rsid w:val="008B377F"/>
    <w:rsid w:val="008B6CB4"/>
    <w:rsid w:val="008C14F1"/>
    <w:rsid w:val="008C3FCD"/>
    <w:rsid w:val="008D32E4"/>
    <w:rsid w:val="008D59FA"/>
    <w:rsid w:val="008E37CE"/>
    <w:rsid w:val="008F02CA"/>
    <w:rsid w:val="008F07E6"/>
    <w:rsid w:val="00910820"/>
    <w:rsid w:val="00951BDB"/>
    <w:rsid w:val="00961F2B"/>
    <w:rsid w:val="00966789"/>
    <w:rsid w:val="009709F2"/>
    <w:rsid w:val="00990AFB"/>
    <w:rsid w:val="0099206E"/>
    <w:rsid w:val="009A0F6F"/>
    <w:rsid w:val="009C219E"/>
    <w:rsid w:val="009C34E0"/>
    <w:rsid w:val="009C4235"/>
    <w:rsid w:val="009C60AC"/>
    <w:rsid w:val="009D766F"/>
    <w:rsid w:val="009F12C8"/>
    <w:rsid w:val="009F4D1A"/>
    <w:rsid w:val="009F74C3"/>
    <w:rsid w:val="00A04FAF"/>
    <w:rsid w:val="00A0530E"/>
    <w:rsid w:val="00A3306A"/>
    <w:rsid w:val="00A361D3"/>
    <w:rsid w:val="00A368C8"/>
    <w:rsid w:val="00A442BD"/>
    <w:rsid w:val="00A777FA"/>
    <w:rsid w:val="00A82C18"/>
    <w:rsid w:val="00A84942"/>
    <w:rsid w:val="00A87240"/>
    <w:rsid w:val="00A90C1D"/>
    <w:rsid w:val="00A91E50"/>
    <w:rsid w:val="00AA38A5"/>
    <w:rsid w:val="00AA6101"/>
    <w:rsid w:val="00AA67D0"/>
    <w:rsid w:val="00AA6A8C"/>
    <w:rsid w:val="00AB55D2"/>
    <w:rsid w:val="00AB6F8A"/>
    <w:rsid w:val="00AD41F4"/>
    <w:rsid w:val="00AD6C17"/>
    <w:rsid w:val="00AE0507"/>
    <w:rsid w:val="00AE1080"/>
    <w:rsid w:val="00AE23BB"/>
    <w:rsid w:val="00AE4333"/>
    <w:rsid w:val="00AE6284"/>
    <w:rsid w:val="00AE6F92"/>
    <w:rsid w:val="00B00362"/>
    <w:rsid w:val="00B00882"/>
    <w:rsid w:val="00B01F82"/>
    <w:rsid w:val="00B04980"/>
    <w:rsid w:val="00B100F6"/>
    <w:rsid w:val="00B11BA0"/>
    <w:rsid w:val="00B12738"/>
    <w:rsid w:val="00B15D31"/>
    <w:rsid w:val="00B176BE"/>
    <w:rsid w:val="00B30F23"/>
    <w:rsid w:val="00B47B0E"/>
    <w:rsid w:val="00B51EF3"/>
    <w:rsid w:val="00B53F2A"/>
    <w:rsid w:val="00B573E4"/>
    <w:rsid w:val="00B57DA2"/>
    <w:rsid w:val="00B608BC"/>
    <w:rsid w:val="00B61C74"/>
    <w:rsid w:val="00B62144"/>
    <w:rsid w:val="00B6696D"/>
    <w:rsid w:val="00B675CE"/>
    <w:rsid w:val="00B76A0A"/>
    <w:rsid w:val="00B94ED2"/>
    <w:rsid w:val="00BA2378"/>
    <w:rsid w:val="00BC7E63"/>
    <w:rsid w:val="00BD483A"/>
    <w:rsid w:val="00BD7ABE"/>
    <w:rsid w:val="00BE3610"/>
    <w:rsid w:val="00BF1915"/>
    <w:rsid w:val="00BF4D8B"/>
    <w:rsid w:val="00C03D0C"/>
    <w:rsid w:val="00C049A4"/>
    <w:rsid w:val="00C04E82"/>
    <w:rsid w:val="00C07330"/>
    <w:rsid w:val="00C07D66"/>
    <w:rsid w:val="00C3502A"/>
    <w:rsid w:val="00C4219A"/>
    <w:rsid w:val="00C54A63"/>
    <w:rsid w:val="00C660EB"/>
    <w:rsid w:val="00C67295"/>
    <w:rsid w:val="00C7633B"/>
    <w:rsid w:val="00C768E2"/>
    <w:rsid w:val="00C87533"/>
    <w:rsid w:val="00C915DD"/>
    <w:rsid w:val="00C92DB9"/>
    <w:rsid w:val="00C948DC"/>
    <w:rsid w:val="00CB33E2"/>
    <w:rsid w:val="00CC084B"/>
    <w:rsid w:val="00CC47FA"/>
    <w:rsid w:val="00CD092E"/>
    <w:rsid w:val="00CD0A8B"/>
    <w:rsid w:val="00CD1698"/>
    <w:rsid w:val="00CD356A"/>
    <w:rsid w:val="00CD6119"/>
    <w:rsid w:val="00D11FA8"/>
    <w:rsid w:val="00D14F5A"/>
    <w:rsid w:val="00D20778"/>
    <w:rsid w:val="00D26913"/>
    <w:rsid w:val="00D367A2"/>
    <w:rsid w:val="00D36A43"/>
    <w:rsid w:val="00D36FCA"/>
    <w:rsid w:val="00D441F1"/>
    <w:rsid w:val="00D464EA"/>
    <w:rsid w:val="00D54137"/>
    <w:rsid w:val="00D5619F"/>
    <w:rsid w:val="00D66741"/>
    <w:rsid w:val="00D67C4D"/>
    <w:rsid w:val="00D82E59"/>
    <w:rsid w:val="00D85429"/>
    <w:rsid w:val="00D86AEE"/>
    <w:rsid w:val="00D963AC"/>
    <w:rsid w:val="00DA320F"/>
    <w:rsid w:val="00DA7525"/>
    <w:rsid w:val="00DB17F1"/>
    <w:rsid w:val="00DD029C"/>
    <w:rsid w:val="00DD4E8F"/>
    <w:rsid w:val="00DF5198"/>
    <w:rsid w:val="00DF6DCD"/>
    <w:rsid w:val="00E01F61"/>
    <w:rsid w:val="00E23716"/>
    <w:rsid w:val="00E263E9"/>
    <w:rsid w:val="00E543D4"/>
    <w:rsid w:val="00E62255"/>
    <w:rsid w:val="00E67F02"/>
    <w:rsid w:val="00E80C34"/>
    <w:rsid w:val="00E811DF"/>
    <w:rsid w:val="00E8475D"/>
    <w:rsid w:val="00EA130C"/>
    <w:rsid w:val="00EB2637"/>
    <w:rsid w:val="00EB6B33"/>
    <w:rsid w:val="00EC40AC"/>
    <w:rsid w:val="00EE030D"/>
    <w:rsid w:val="00EF24A1"/>
    <w:rsid w:val="00EF3B77"/>
    <w:rsid w:val="00F049EE"/>
    <w:rsid w:val="00F12242"/>
    <w:rsid w:val="00F14453"/>
    <w:rsid w:val="00F2134E"/>
    <w:rsid w:val="00F417A7"/>
    <w:rsid w:val="00F56C7D"/>
    <w:rsid w:val="00F65FEB"/>
    <w:rsid w:val="00F711E1"/>
    <w:rsid w:val="00F74982"/>
    <w:rsid w:val="00F76385"/>
    <w:rsid w:val="00F7711F"/>
    <w:rsid w:val="00F8223C"/>
    <w:rsid w:val="00F852A0"/>
    <w:rsid w:val="00F86342"/>
    <w:rsid w:val="00F87CAA"/>
    <w:rsid w:val="00F928BD"/>
    <w:rsid w:val="00FC41BC"/>
    <w:rsid w:val="00FC42F4"/>
    <w:rsid w:val="00FD17FA"/>
    <w:rsid w:val="00FE0660"/>
    <w:rsid w:val="00FE43F5"/>
    <w:rsid w:val="00FE6514"/>
    <w:rsid w:val="00FF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72FBA"/>
    <w:pPr>
      <w:ind w:left="720"/>
      <w:contextualSpacing/>
    </w:pPr>
  </w:style>
  <w:style w:type="table" w:styleId="a5">
    <w:name w:val="Table Grid"/>
    <w:basedOn w:val="a1"/>
    <w:uiPriority w:val="59"/>
    <w:rsid w:val="00272F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rsid w:val="00B176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176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uiPriority w:val="99"/>
    <w:qFormat/>
    <w:rsid w:val="00B176B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a7">
    <w:name w:val="Название Знак"/>
    <w:basedOn w:val="a0"/>
    <w:link w:val="a6"/>
    <w:uiPriority w:val="99"/>
    <w:rsid w:val="00B176BE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s1">
    <w:name w:val="s_1"/>
    <w:basedOn w:val="a"/>
    <w:rsid w:val="00B17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27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7BBF"/>
  </w:style>
  <w:style w:type="paragraph" w:styleId="aa">
    <w:name w:val="footer"/>
    <w:basedOn w:val="a"/>
    <w:link w:val="ab"/>
    <w:uiPriority w:val="99"/>
    <w:semiHidden/>
    <w:unhideWhenUsed/>
    <w:rsid w:val="00027B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27BBF"/>
  </w:style>
  <w:style w:type="paragraph" w:styleId="ac">
    <w:name w:val="Body Text Indent"/>
    <w:basedOn w:val="a"/>
    <w:link w:val="ad"/>
    <w:rsid w:val="00D2691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D269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D2691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D26913"/>
    <w:rPr>
      <w:rFonts w:ascii="Courier New" w:eastAsia="Times New Roman" w:hAnsi="Courier New" w:cs="Times New Roman"/>
      <w:sz w:val="20"/>
      <w:szCs w:val="20"/>
    </w:rPr>
  </w:style>
  <w:style w:type="paragraph" w:customStyle="1" w:styleId="msonormalcxspmiddle">
    <w:name w:val="msonormalcxspmiddle"/>
    <w:basedOn w:val="a"/>
    <w:rsid w:val="00D26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ЭЭГ"/>
    <w:basedOn w:val="a"/>
    <w:rsid w:val="00D2691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D26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D269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prokofieva</cp:lastModifiedBy>
  <cp:revision>11</cp:revision>
  <dcterms:created xsi:type="dcterms:W3CDTF">2020-02-18T10:34:00Z</dcterms:created>
  <dcterms:modified xsi:type="dcterms:W3CDTF">2020-02-28T08:08:00Z</dcterms:modified>
</cp:coreProperties>
</file>