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E" w:rsidRDefault="0006037E" w:rsidP="0006037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06037E" w:rsidRDefault="0006037E" w:rsidP="0006037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06037E" w:rsidRDefault="0006037E" w:rsidP="0006037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06037E" w:rsidRDefault="0006037E" w:rsidP="0006037E">
      <w:pPr>
        <w:pStyle w:val="a4"/>
        <w:spacing w:before="0" w:beforeAutospacing="0" w:after="0" w:afterAutospacing="0"/>
        <w:jc w:val="center"/>
        <w:rPr>
          <w:b/>
        </w:rPr>
      </w:pPr>
      <w:r w:rsidRPr="00AD014E">
        <w:rPr>
          <w:b/>
        </w:rPr>
        <w:t xml:space="preserve"> </w:t>
      </w:r>
      <w:r>
        <w:rPr>
          <w:b/>
        </w:rPr>
        <w:t>здание</w:t>
      </w:r>
      <w:r w:rsidRPr="00AD014E">
        <w:rPr>
          <w:b/>
        </w:rPr>
        <w:t xml:space="preserve"> бывшего детского сада,  общей пло</w:t>
      </w:r>
      <w:r>
        <w:rPr>
          <w:b/>
        </w:rPr>
        <w:t>щадью 101,2 кв. м, расположенное</w:t>
      </w:r>
      <w:r w:rsidRPr="00AD014E">
        <w:rPr>
          <w:b/>
        </w:rPr>
        <w:t xml:space="preserve"> по адресу: Ярославская область, </w:t>
      </w:r>
      <w:proofErr w:type="spellStart"/>
      <w:r w:rsidRPr="00AD014E">
        <w:rPr>
          <w:b/>
        </w:rPr>
        <w:t>Тутаевский</w:t>
      </w:r>
      <w:proofErr w:type="spellEnd"/>
      <w:r w:rsidRPr="00AD014E">
        <w:rPr>
          <w:b/>
        </w:rPr>
        <w:t xml:space="preserve"> район, п. Урдома, ул. Центральная, д. 19 </w:t>
      </w:r>
    </w:p>
    <w:p w:rsidR="0006037E" w:rsidRPr="00AD014E" w:rsidRDefault="0006037E" w:rsidP="0006037E">
      <w:pPr>
        <w:pStyle w:val="a4"/>
        <w:spacing w:before="0" w:beforeAutospacing="0" w:after="0" w:afterAutospacing="0"/>
        <w:jc w:val="center"/>
        <w:rPr>
          <w:b/>
        </w:rPr>
      </w:pPr>
    </w:p>
    <w:p w:rsidR="0006037E" w:rsidRPr="006217E2" w:rsidRDefault="0006037E" w:rsidP="0006037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06037E" w:rsidRPr="00206309" w:rsidRDefault="0006037E" w:rsidP="0006037E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06037E" w:rsidRDefault="0006037E" w:rsidP="000603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06037E" w:rsidRDefault="0006037E" w:rsidP="000603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06037E" w:rsidRDefault="0006037E" w:rsidP="000603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06037E" w:rsidRPr="00325A7E" w:rsidRDefault="0006037E" w:rsidP="0006037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6037E" w:rsidRPr="00325A7E" w:rsidRDefault="0006037E" w:rsidP="000603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06037E" w:rsidRDefault="0006037E" w:rsidP="0006037E">
      <w:pPr>
        <w:ind w:firstLine="851"/>
        <w:jc w:val="both"/>
        <w:rPr>
          <w:b/>
          <w:sz w:val="26"/>
          <w:szCs w:val="26"/>
        </w:rPr>
      </w:pPr>
    </w:p>
    <w:p w:rsidR="0006037E" w:rsidRDefault="0006037E" w:rsidP="0006037E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06037E" w:rsidRPr="00625B8D" w:rsidRDefault="0006037E" w:rsidP="0006037E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02 ноября 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06037E" w:rsidRPr="00625B8D" w:rsidRDefault="0006037E" w:rsidP="0006037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27 ноября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06037E" w:rsidRPr="00625B8D" w:rsidRDefault="0006037E" w:rsidP="0006037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3118C0">
        <w:rPr>
          <w:b/>
          <w:position w:val="-2"/>
          <w:sz w:val="26"/>
          <w:szCs w:val="26"/>
        </w:rPr>
        <w:t>2</w:t>
      </w:r>
      <w:r>
        <w:rPr>
          <w:b/>
          <w:position w:val="-2"/>
          <w:sz w:val="26"/>
          <w:szCs w:val="26"/>
        </w:rPr>
        <w:t>9 ноября 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06037E" w:rsidRPr="00625B8D" w:rsidRDefault="0006037E" w:rsidP="0006037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06037E" w:rsidRPr="00625B8D" w:rsidRDefault="0006037E" w:rsidP="0006037E">
      <w:pPr>
        <w:jc w:val="both"/>
        <w:rPr>
          <w:b/>
          <w:sz w:val="26"/>
          <w:szCs w:val="26"/>
        </w:rPr>
      </w:pPr>
    </w:p>
    <w:p w:rsidR="0006037E" w:rsidRDefault="0006037E" w:rsidP="000603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06037E" w:rsidRPr="00E613B7" w:rsidRDefault="0006037E" w:rsidP="000603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7E" w:rsidRPr="00E613B7" w:rsidRDefault="0006037E" w:rsidP="0006037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F6244">
        <w:rPr>
          <w:sz w:val="28"/>
          <w:szCs w:val="28"/>
        </w:rPr>
        <w:t>дани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 xml:space="preserve"> бывшего детского сада,  одноэтажно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>, общей площадью 101,2 кв. м, расположенно</w:t>
      </w:r>
      <w:r>
        <w:rPr>
          <w:sz w:val="28"/>
          <w:szCs w:val="28"/>
        </w:rPr>
        <w:t>е</w:t>
      </w:r>
      <w:r w:rsidRPr="001F6244">
        <w:rPr>
          <w:sz w:val="28"/>
          <w:szCs w:val="28"/>
        </w:rPr>
        <w:t xml:space="preserve"> по адресу: Ярославская область, </w:t>
      </w:r>
      <w:proofErr w:type="spellStart"/>
      <w:r w:rsidRPr="001F6244">
        <w:rPr>
          <w:sz w:val="28"/>
          <w:szCs w:val="28"/>
        </w:rPr>
        <w:t>Тутаевский</w:t>
      </w:r>
      <w:proofErr w:type="spellEnd"/>
      <w:r w:rsidRPr="001F6244">
        <w:rPr>
          <w:sz w:val="28"/>
          <w:szCs w:val="28"/>
        </w:rPr>
        <w:t xml:space="preserve"> район, п. Урдома, ул. Центральная, д. 19</w:t>
      </w:r>
      <w:r w:rsidRPr="00E613B7">
        <w:rPr>
          <w:sz w:val="26"/>
          <w:szCs w:val="26"/>
        </w:rPr>
        <w:t>.</w:t>
      </w:r>
    </w:p>
    <w:p w:rsidR="0006037E" w:rsidRPr="00E613B7" w:rsidRDefault="0006037E" w:rsidP="0006037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06037E" w:rsidRPr="00E613B7" w:rsidRDefault="0006037E" w:rsidP="0006037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217 000</w:t>
      </w:r>
      <w:r w:rsidRPr="00E613B7">
        <w:rPr>
          <w:sz w:val="26"/>
          <w:szCs w:val="26"/>
        </w:rPr>
        <w:t xml:space="preserve"> рублей (с учетом НДС).</w:t>
      </w:r>
    </w:p>
    <w:p w:rsidR="0006037E" w:rsidRPr="00E613B7" w:rsidRDefault="0006037E" w:rsidP="0006037E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10 860</w:t>
      </w:r>
      <w:r w:rsidRPr="00E613B7">
        <w:rPr>
          <w:sz w:val="26"/>
          <w:szCs w:val="26"/>
        </w:rPr>
        <w:t xml:space="preserve"> руб. </w:t>
      </w:r>
    </w:p>
    <w:p w:rsidR="0006037E" w:rsidRPr="00E613B7" w:rsidRDefault="0006037E" w:rsidP="0006037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43 400</w:t>
      </w:r>
      <w:r w:rsidRPr="00E613B7">
        <w:rPr>
          <w:sz w:val="26"/>
          <w:szCs w:val="26"/>
        </w:rPr>
        <w:t xml:space="preserve"> рублей.</w:t>
      </w:r>
    </w:p>
    <w:p w:rsidR="0006037E" w:rsidRDefault="0006037E" w:rsidP="0006037E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C548F">
        <w:rPr>
          <w:sz w:val="28"/>
          <w:szCs w:val="28"/>
        </w:rPr>
        <w:t xml:space="preserve">Приватизация здания </w:t>
      </w:r>
      <w:r>
        <w:rPr>
          <w:sz w:val="28"/>
          <w:szCs w:val="28"/>
        </w:rPr>
        <w:t>бывшего детского сада</w:t>
      </w:r>
      <w:r w:rsidRPr="00D057E5">
        <w:rPr>
          <w:sz w:val="28"/>
          <w:szCs w:val="28"/>
        </w:rPr>
        <w:t xml:space="preserve"> </w:t>
      </w:r>
      <w:r w:rsidRPr="003C548F">
        <w:rPr>
          <w:sz w:val="28"/>
          <w:szCs w:val="28"/>
        </w:rPr>
        <w:t>осуществляется с продажей земельного участка с кадастровым номером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013501:19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1 681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эксплуатации </w:t>
      </w:r>
      <w:r>
        <w:rPr>
          <w:sz w:val="28"/>
          <w:szCs w:val="28"/>
        </w:rPr>
        <w:t>детского сада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2D3481">
        <w:rPr>
          <w:sz w:val="28"/>
          <w:szCs w:val="28"/>
        </w:rPr>
        <w:t xml:space="preserve">Ярославская область, </w:t>
      </w:r>
      <w:proofErr w:type="spellStart"/>
      <w:r w:rsidRPr="002D3481">
        <w:rPr>
          <w:sz w:val="28"/>
          <w:szCs w:val="28"/>
        </w:rPr>
        <w:t>Тутаевский</w:t>
      </w:r>
      <w:proofErr w:type="spellEnd"/>
      <w:r w:rsidRPr="002D3481">
        <w:rPr>
          <w:sz w:val="28"/>
          <w:szCs w:val="28"/>
        </w:rPr>
        <w:t xml:space="preserve"> район, п. Урдома, ул. Центральная, д. 19, </w:t>
      </w:r>
      <w:r w:rsidRPr="003C548F">
        <w:rPr>
          <w:sz w:val="28"/>
          <w:szCs w:val="28"/>
        </w:rPr>
        <w:t xml:space="preserve">по </w:t>
      </w:r>
      <w:proofErr w:type="gramStart"/>
      <w:r w:rsidRPr="003C548F">
        <w:rPr>
          <w:sz w:val="28"/>
          <w:szCs w:val="28"/>
        </w:rPr>
        <w:t>рыночной</w:t>
      </w:r>
      <w:proofErr w:type="gramEnd"/>
      <w:r w:rsidRPr="003C548F">
        <w:rPr>
          <w:sz w:val="28"/>
          <w:szCs w:val="28"/>
        </w:rPr>
        <w:t xml:space="preserve"> стоимости, равной </w:t>
      </w:r>
      <w:r>
        <w:rPr>
          <w:sz w:val="28"/>
          <w:szCs w:val="28"/>
        </w:rPr>
        <w:t xml:space="preserve"> 143</w:t>
      </w:r>
      <w:r w:rsidRPr="003C548F">
        <w:rPr>
          <w:sz w:val="28"/>
          <w:szCs w:val="28"/>
        </w:rPr>
        <w:t xml:space="preserve"> 000 руб.</w:t>
      </w:r>
    </w:p>
    <w:p w:rsidR="0006037E" w:rsidRDefault="0006037E" w:rsidP="0006037E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06037E" w:rsidRDefault="0006037E" w:rsidP="0006037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06037E" w:rsidRDefault="0006037E" w:rsidP="0006037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06037E" w:rsidRPr="0044178D" w:rsidRDefault="0006037E" w:rsidP="0006037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037E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06037E" w:rsidRPr="00885EBC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06037E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06037E" w:rsidRDefault="0006037E" w:rsidP="0006037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06037E" w:rsidRDefault="0006037E" w:rsidP="0006037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06037E" w:rsidRPr="00C97614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06037E" w:rsidRPr="00C97614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06037E" w:rsidRPr="00C97614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06037E" w:rsidRPr="00C97614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06037E" w:rsidRPr="00C97614" w:rsidRDefault="0006037E" w:rsidP="0006037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037E" w:rsidRPr="00885EBC" w:rsidRDefault="0006037E" w:rsidP="0006037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06037E" w:rsidRDefault="0006037E" w:rsidP="0006037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06037E" w:rsidRPr="00C97614" w:rsidRDefault="0006037E" w:rsidP="0006037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06037E" w:rsidRPr="00C97614" w:rsidRDefault="0006037E" w:rsidP="0006037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06037E" w:rsidRPr="00C97614" w:rsidRDefault="0006037E" w:rsidP="0006037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06037E" w:rsidRPr="00C97614" w:rsidRDefault="0006037E" w:rsidP="0006037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6037E" w:rsidRPr="00C97614" w:rsidRDefault="0006037E" w:rsidP="0006037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6037E" w:rsidRPr="00C97614" w:rsidRDefault="0006037E" w:rsidP="0006037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06037E" w:rsidRDefault="0006037E" w:rsidP="0006037E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06037E" w:rsidRDefault="0006037E" w:rsidP="0006037E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06037E" w:rsidRDefault="0006037E" w:rsidP="0006037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06037E" w:rsidRDefault="0006037E" w:rsidP="0006037E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06037E" w:rsidRDefault="0006037E" w:rsidP="0006037E">
      <w:pPr>
        <w:pStyle w:val="3"/>
        <w:ind w:firstLine="709"/>
        <w:jc w:val="both"/>
        <w:rPr>
          <w:iCs/>
          <w:sz w:val="26"/>
          <w:szCs w:val="26"/>
        </w:rPr>
      </w:pPr>
    </w:p>
    <w:p w:rsidR="0006037E" w:rsidRDefault="0006037E" w:rsidP="0006037E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06037E" w:rsidRDefault="0006037E" w:rsidP="0006037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06037E" w:rsidRDefault="0006037E" w:rsidP="0006037E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037E" w:rsidRDefault="0006037E" w:rsidP="0006037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06037E" w:rsidRDefault="0006037E" w:rsidP="0006037E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06037E" w:rsidRDefault="0006037E" w:rsidP="0006037E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06037E" w:rsidRDefault="0006037E" w:rsidP="0006037E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06037E" w:rsidRPr="00BF5D27" w:rsidRDefault="0006037E" w:rsidP="0006037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06037E" w:rsidRDefault="0006037E" w:rsidP="0006037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06037E" w:rsidRPr="008A10AE" w:rsidRDefault="0006037E" w:rsidP="0006037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6037E" w:rsidRPr="008A10AE" w:rsidRDefault="0006037E" w:rsidP="0006037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06037E" w:rsidRPr="008A10AE" w:rsidRDefault="0006037E" w:rsidP="0006037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06037E" w:rsidRPr="008A10AE" w:rsidRDefault="0006037E" w:rsidP="0006037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06037E" w:rsidRPr="008A10AE" w:rsidRDefault="0006037E" w:rsidP="0006037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06037E" w:rsidRPr="00BF5D27" w:rsidRDefault="0006037E" w:rsidP="0006037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6037E" w:rsidRDefault="0006037E" w:rsidP="0006037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6037E" w:rsidRPr="00786574" w:rsidRDefault="0006037E" w:rsidP="0006037E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06037E" w:rsidRDefault="0006037E" w:rsidP="0006037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06037E" w:rsidRDefault="0006037E" w:rsidP="0006037E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6037E" w:rsidRDefault="0006037E" w:rsidP="0006037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06037E" w:rsidRDefault="0006037E" w:rsidP="0006037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6037E" w:rsidRPr="00786574" w:rsidRDefault="0006037E" w:rsidP="0006037E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06037E" w:rsidRPr="00844DD1" w:rsidRDefault="0006037E" w:rsidP="0006037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06037E" w:rsidRPr="00786574" w:rsidRDefault="0006037E" w:rsidP="0006037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6037E" w:rsidRPr="00786574" w:rsidRDefault="0006037E" w:rsidP="0006037E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6037E" w:rsidRPr="00786574" w:rsidRDefault="0006037E" w:rsidP="0006037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6037E" w:rsidRPr="00786574" w:rsidRDefault="0006037E" w:rsidP="0006037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6037E" w:rsidRPr="00786574" w:rsidRDefault="0006037E" w:rsidP="0006037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06037E" w:rsidRDefault="0006037E" w:rsidP="0006037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06037E" w:rsidRDefault="0006037E" w:rsidP="0006037E">
      <w:pPr>
        <w:pStyle w:val="3"/>
        <w:ind w:firstLine="709"/>
        <w:jc w:val="both"/>
        <w:rPr>
          <w:sz w:val="26"/>
          <w:szCs w:val="26"/>
        </w:rPr>
      </w:pPr>
    </w:p>
    <w:p w:rsidR="0006037E" w:rsidRPr="00BC034B" w:rsidRDefault="0006037E" w:rsidP="0006037E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06037E" w:rsidRPr="006A3D56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6037E" w:rsidRPr="006A3D56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6037E" w:rsidRPr="006A3D56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6037E" w:rsidRPr="006A3D56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06037E" w:rsidRPr="006A3D56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06037E" w:rsidRPr="006A3D56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 xml:space="preserve">, который направляется продавцу в течение одного часа со времени завершения приема предложений о цене имущества для подведения </w:t>
      </w:r>
      <w:r w:rsidRPr="00A81163">
        <w:rPr>
          <w:sz w:val="26"/>
          <w:szCs w:val="26"/>
        </w:rPr>
        <w:lastRenderedPageBreak/>
        <w:t>итогов аукциона путем оформления протокола об итогах аукциона.</w:t>
      </w:r>
    </w:p>
    <w:p w:rsidR="0006037E" w:rsidRPr="00A81163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06037E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06037E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06037E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06037E" w:rsidRDefault="0006037E" w:rsidP="0006037E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06037E" w:rsidRDefault="0006037E" w:rsidP="000603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06037E" w:rsidRDefault="0006037E" w:rsidP="0006037E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6037E" w:rsidRDefault="0006037E" w:rsidP="0006037E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06037E" w:rsidRDefault="0006037E" w:rsidP="0006037E">
      <w:pPr>
        <w:jc w:val="both"/>
      </w:pPr>
    </w:p>
    <w:p w:rsidR="0006037E" w:rsidRDefault="0006037E" w:rsidP="0006037E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06037E" w:rsidRPr="00E80965" w:rsidRDefault="0006037E" w:rsidP="0006037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06037E" w:rsidRDefault="0006037E" w:rsidP="0006037E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06037E" w:rsidRPr="00E6233C" w:rsidRDefault="0006037E" w:rsidP="0006037E"/>
    <w:p w:rsidR="0006037E" w:rsidRPr="00202196" w:rsidRDefault="0006037E" w:rsidP="0006037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06037E" w:rsidRPr="0040079F" w:rsidRDefault="0006037E" w:rsidP="0006037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06037E" w:rsidRDefault="0006037E" w:rsidP="0006037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6037E" w:rsidRDefault="0006037E" w:rsidP="0006037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6037E" w:rsidRDefault="0006037E" w:rsidP="0006037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06037E" w:rsidRDefault="0006037E" w:rsidP="0006037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06037E" w:rsidRPr="00E70AFC" w:rsidRDefault="0006037E" w:rsidP="0006037E">
      <w:pPr>
        <w:suppressAutoHyphens/>
        <w:jc w:val="both"/>
      </w:pPr>
      <w:r w:rsidRPr="00E70AFC">
        <w:t>ИНН___________________________,</w:t>
      </w:r>
    </w:p>
    <w:p w:rsidR="0006037E" w:rsidRPr="00E70AFC" w:rsidRDefault="0006037E" w:rsidP="0006037E">
      <w:r w:rsidRPr="00E70AFC">
        <w:t>т</w:t>
      </w:r>
      <w:r>
        <w:t>елефон ________________________.</w:t>
      </w:r>
      <w:r w:rsidRPr="00E70AFC">
        <w:t xml:space="preserve"> </w:t>
      </w:r>
    </w:p>
    <w:p w:rsidR="0006037E" w:rsidRDefault="0006037E" w:rsidP="0006037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06037E" w:rsidRPr="00A30E70" w:rsidRDefault="0006037E" w:rsidP="0006037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06037E" w:rsidRPr="00FD17F7" w:rsidRDefault="0006037E" w:rsidP="0006037E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06037E" w:rsidRPr="00A30E70" w:rsidRDefault="0006037E" w:rsidP="0006037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06037E" w:rsidRDefault="0006037E" w:rsidP="0006037E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06037E" w:rsidRDefault="0006037E" w:rsidP="000603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06037E" w:rsidRDefault="0006037E" w:rsidP="0006037E">
      <w:pPr>
        <w:ind w:firstLine="720"/>
        <w:jc w:val="both"/>
      </w:pPr>
      <w:r>
        <w:t>4. ________________________________________________________________________</w:t>
      </w:r>
    </w:p>
    <w:p w:rsidR="0006037E" w:rsidRDefault="0006037E" w:rsidP="0006037E">
      <w:pPr>
        <w:jc w:val="both"/>
      </w:pPr>
      <w:r>
        <w:t>________________________________________________________________________________</w:t>
      </w:r>
    </w:p>
    <w:p w:rsidR="0006037E" w:rsidRDefault="0006037E" w:rsidP="0006037E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06037E" w:rsidRDefault="0006037E" w:rsidP="0006037E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6037E" w:rsidRPr="006F54E7" w:rsidRDefault="0006037E" w:rsidP="0006037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06037E" w:rsidRDefault="0006037E" w:rsidP="0006037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06037E" w:rsidRPr="009E0F87" w:rsidRDefault="0006037E" w:rsidP="0006037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6037E" w:rsidRDefault="0006037E" w:rsidP="0006037E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06037E" w:rsidRPr="006A3B86" w:rsidRDefault="0006037E" w:rsidP="0006037E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06037E" w:rsidRDefault="0006037E" w:rsidP="0006037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06037E" w:rsidRDefault="0006037E" w:rsidP="0006037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06037E" w:rsidRDefault="0006037E" w:rsidP="0006037E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06037E" w:rsidRDefault="0006037E" w:rsidP="0006037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6037E" w:rsidRPr="00160D01" w:rsidRDefault="0006037E" w:rsidP="0006037E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06037E" w:rsidRPr="00160D01" w:rsidRDefault="0006037E" w:rsidP="0006037E">
      <w:pPr>
        <w:pStyle w:val="a9"/>
        <w:rPr>
          <w:szCs w:val="24"/>
        </w:rPr>
      </w:pPr>
    </w:p>
    <w:p w:rsidR="0006037E" w:rsidRPr="00160D01" w:rsidRDefault="0006037E" w:rsidP="0006037E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06037E" w:rsidRPr="00160D01" w:rsidRDefault="0006037E" w:rsidP="0006037E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девятнадцатого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06037E" w:rsidRDefault="0006037E" w:rsidP="0006037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6037E" w:rsidRDefault="0006037E" w:rsidP="0006037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06037E" w:rsidRDefault="0006037E" w:rsidP="0006037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06037E" w:rsidRDefault="0006037E" w:rsidP="00060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06037E" w:rsidRDefault="0006037E" w:rsidP="000603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06037E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rPr>
          <w:sz w:val="26"/>
          <w:szCs w:val="26"/>
        </w:rPr>
        <w:t>принять и оплатить</w:t>
      </w:r>
      <w:proofErr w:type="gramEnd"/>
      <w:r>
        <w:rPr>
          <w:sz w:val="26"/>
          <w:szCs w:val="26"/>
        </w:rPr>
        <w:t xml:space="preserve"> находящееся в собственности Тутаевского муниципального района следующее недвижимое имущество (далее – Имущество):</w:t>
      </w:r>
    </w:p>
    <w:p w:rsidR="0006037E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06037E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06037E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06037E" w:rsidRPr="004B35C0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06037E" w:rsidRPr="004B35C0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06037E" w:rsidRPr="004B35C0" w:rsidRDefault="0006037E" w:rsidP="0006037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06037E" w:rsidRPr="004B35C0" w:rsidRDefault="0006037E" w:rsidP="0006037E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06037E" w:rsidRPr="004B35C0" w:rsidRDefault="0006037E" w:rsidP="0006037E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06037E" w:rsidRPr="004B35C0" w:rsidRDefault="0006037E" w:rsidP="0006037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по акту приема-передачи в семидневный срок с момента его оплаты в </w:t>
      </w:r>
      <w:proofErr w:type="gramStart"/>
      <w:r w:rsidRPr="004B35C0">
        <w:rPr>
          <w:spacing w:val="6"/>
          <w:sz w:val="26"/>
          <w:szCs w:val="26"/>
        </w:rPr>
        <w:t>соответствии</w:t>
      </w:r>
      <w:proofErr w:type="gramEnd"/>
      <w:r w:rsidRPr="004B35C0">
        <w:rPr>
          <w:spacing w:val="6"/>
          <w:sz w:val="26"/>
          <w:szCs w:val="26"/>
        </w:rPr>
        <w:t xml:space="preserve"> с условиями Договора.</w:t>
      </w:r>
    </w:p>
    <w:p w:rsidR="0006037E" w:rsidRPr="004B35C0" w:rsidRDefault="0006037E" w:rsidP="0006037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несет расходы по содержанию Имущества с момента </w:t>
      </w:r>
      <w:r w:rsidRPr="004B35C0">
        <w:rPr>
          <w:spacing w:val="6"/>
          <w:sz w:val="26"/>
          <w:szCs w:val="26"/>
        </w:rPr>
        <w:lastRenderedPageBreak/>
        <w:t>подписания акта приема-передачи Имущества.</w:t>
      </w:r>
    </w:p>
    <w:p w:rsidR="0006037E" w:rsidRPr="004B35C0" w:rsidRDefault="0006037E" w:rsidP="0006037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06037E" w:rsidRPr="004B35C0" w:rsidRDefault="0006037E" w:rsidP="0006037E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06037E" w:rsidRPr="004B35C0" w:rsidRDefault="0006037E" w:rsidP="000603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06037E" w:rsidRPr="004B35C0" w:rsidRDefault="0006037E" w:rsidP="000603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4.5. Расторжение Договора не освобождает Покупателя от уплаты неустойки в </w:t>
      </w:r>
      <w:proofErr w:type="gramStart"/>
      <w:r w:rsidRPr="004B35C0">
        <w:rPr>
          <w:sz w:val="26"/>
          <w:szCs w:val="26"/>
        </w:rPr>
        <w:t>случае</w:t>
      </w:r>
      <w:proofErr w:type="gramEnd"/>
      <w:r w:rsidRPr="004B35C0">
        <w:rPr>
          <w:sz w:val="26"/>
          <w:szCs w:val="26"/>
        </w:rPr>
        <w:t>, если расторжение произведено вследствие нарушения Покупателем своих обязанностей по настоящему Договору.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06037E" w:rsidRPr="004B35C0" w:rsidRDefault="0006037E" w:rsidP="0006037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06037E" w:rsidRPr="004B35C0" w:rsidRDefault="0006037E" w:rsidP="0006037E">
      <w:pPr>
        <w:jc w:val="center"/>
        <w:rPr>
          <w:b/>
          <w:color w:val="000000"/>
          <w:sz w:val="26"/>
          <w:szCs w:val="26"/>
        </w:rPr>
      </w:pPr>
    </w:p>
    <w:p w:rsidR="0006037E" w:rsidRPr="004B35C0" w:rsidRDefault="0006037E" w:rsidP="0006037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06037E" w:rsidRPr="004B35C0" w:rsidRDefault="0006037E" w:rsidP="0006037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 xml:space="preserve">переговоров, а если такое урегулирование становится невозможным, то спор подлежит разрешению в </w:t>
      </w:r>
      <w:proofErr w:type="gramStart"/>
      <w:r w:rsidRPr="004B35C0">
        <w:rPr>
          <w:color w:val="000000"/>
          <w:sz w:val="26"/>
          <w:szCs w:val="26"/>
        </w:rPr>
        <w:t>суде</w:t>
      </w:r>
      <w:proofErr w:type="gramEnd"/>
      <w:r w:rsidRPr="004B35C0">
        <w:rPr>
          <w:color w:val="000000"/>
          <w:sz w:val="26"/>
          <w:szCs w:val="26"/>
        </w:rPr>
        <w:t xml:space="preserve"> по месту нахождения Продавца.</w:t>
      </w:r>
    </w:p>
    <w:p w:rsidR="0006037E" w:rsidRPr="004B35C0" w:rsidRDefault="0006037E" w:rsidP="0006037E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06037E" w:rsidRPr="004B35C0" w:rsidRDefault="0006037E" w:rsidP="000603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06037E" w:rsidRPr="004B35C0" w:rsidRDefault="0006037E" w:rsidP="0006037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06037E" w:rsidRPr="004B35C0" w:rsidRDefault="0006037E" w:rsidP="0006037E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06037E" w:rsidRPr="004B35C0" w:rsidRDefault="0006037E" w:rsidP="000603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06037E" w:rsidRDefault="0006037E" w:rsidP="000603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06037E" w:rsidRDefault="0006037E" w:rsidP="0006037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1C61E6">
        <w:pict>
          <v:rect id="_x0000_s1026" style="position:absolute;left:0;text-align:left;margin-left:-5.65pt;margin-top:3.95pt;width:245.5pt;height:258.75pt;z-index:251660288" strokecolor="white">
            <v:textbox style="mso-next-textbox:#_x0000_s1026" inset="0,0,0,0">
              <w:txbxContent>
                <w:p w:rsidR="0006037E" w:rsidRDefault="0006037E" w:rsidP="0006037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06037E" w:rsidRPr="004F2141" w:rsidRDefault="0006037E" w:rsidP="0006037E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06037E" w:rsidRPr="00BF4C90" w:rsidRDefault="0006037E" w:rsidP="0006037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06037E" w:rsidRPr="00BF4C90" w:rsidRDefault="0006037E" w:rsidP="0006037E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06037E" w:rsidRPr="00BF4C90" w:rsidRDefault="0006037E" w:rsidP="0006037E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</w:p>
                <w:p w:rsidR="0006037E" w:rsidRDefault="0006037E" w:rsidP="0006037E">
                  <w:pPr>
                    <w:rPr>
                      <w:sz w:val="16"/>
                      <w:szCs w:val="16"/>
                    </w:rPr>
                  </w:pPr>
                </w:p>
                <w:p w:rsidR="0006037E" w:rsidRDefault="0006037E" w:rsidP="0006037E">
                  <w:pPr>
                    <w:rPr>
                      <w:sz w:val="16"/>
                      <w:szCs w:val="16"/>
                    </w:rPr>
                  </w:pP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</w:p>
                <w:p w:rsidR="0006037E" w:rsidRDefault="0006037E" w:rsidP="0006037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1C61E6">
        <w:pict>
          <v:rect id="_x0000_s1027" style="position:absolute;left:0;text-align:left;margin-left:251.8pt;margin-top:3.95pt;width:219.75pt;height:284.65pt;z-index:251661312" strokecolor="white">
            <v:textbox style="mso-next-textbox:#_x0000_s1027" inset="0,0,0,0">
              <w:txbxContent>
                <w:p w:rsidR="0006037E" w:rsidRDefault="0006037E" w:rsidP="0006037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6037E" w:rsidRDefault="0006037E" w:rsidP="0006037E">
      <w:pPr>
        <w:widowControl w:val="0"/>
        <w:ind w:firstLine="539"/>
        <w:rPr>
          <w:sz w:val="26"/>
          <w:szCs w:val="26"/>
        </w:rPr>
      </w:pPr>
    </w:p>
    <w:p w:rsidR="0006037E" w:rsidRDefault="0006037E" w:rsidP="0006037E">
      <w:pPr>
        <w:widowControl w:val="0"/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</w:p>
    <w:p w:rsidR="0006037E" w:rsidRDefault="0006037E" w:rsidP="0006037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06037E" w:rsidRDefault="0006037E" w:rsidP="0006037E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06037E" w:rsidRDefault="0006037E" w:rsidP="0006037E"/>
    <w:p w:rsidR="0006037E" w:rsidRDefault="0006037E" w:rsidP="0006037E"/>
    <w:p w:rsidR="0006037E" w:rsidRDefault="0006037E" w:rsidP="0006037E"/>
    <w:p w:rsidR="0006037E" w:rsidRDefault="0006037E" w:rsidP="0006037E"/>
    <w:p w:rsidR="0006037E" w:rsidRDefault="0006037E" w:rsidP="0006037E"/>
    <w:p w:rsidR="0006037E" w:rsidRDefault="0006037E" w:rsidP="0006037E"/>
    <w:p w:rsidR="002C0759" w:rsidRDefault="002C0759"/>
    <w:sectPr w:rsidR="002C0759" w:rsidSect="0006037E">
      <w:headerReference w:type="even" r:id="rId9"/>
      <w:headerReference w:type="first" r:id="rId10"/>
      <w:pgSz w:w="11906" w:h="16838"/>
      <w:pgMar w:top="72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214556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2145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2145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2145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7E"/>
    <w:rsid w:val="0006037E"/>
    <w:rsid w:val="00214556"/>
    <w:rsid w:val="002C0759"/>
    <w:rsid w:val="00F0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037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06037E"/>
    <w:pPr>
      <w:spacing w:before="100" w:beforeAutospacing="1" w:after="100" w:afterAutospacing="1"/>
    </w:pPr>
  </w:style>
  <w:style w:type="paragraph" w:customStyle="1" w:styleId="ConsPlusNormal">
    <w:name w:val="ConsPlusNormal"/>
    <w:rsid w:val="0006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06037E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06037E"/>
    <w:rPr>
      <w:sz w:val="28"/>
    </w:rPr>
  </w:style>
  <w:style w:type="character" w:customStyle="1" w:styleId="30">
    <w:name w:val="Основной текст 3 Знак"/>
    <w:basedOn w:val="a0"/>
    <w:link w:val="3"/>
    <w:rsid w:val="000603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6037E"/>
    <w:rPr>
      <w:color w:val="0000FF"/>
      <w:u w:val="single"/>
    </w:rPr>
  </w:style>
  <w:style w:type="paragraph" w:styleId="2">
    <w:name w:val="Body Text Indent 2"/>
    <w:basedOn w:val="a"/>
    <w:link w:val="20"/>
    <w:rsid w:val="000603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60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0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037E"/>
  </w:style>
  <w:style w:type="paragraph" w:customStyle="1" w:styleId="ConsNonformat">
    <w:name w:val="ConsNonformat"/>
    <w:rsid w:val="000603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6037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0603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06037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603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03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4264</Words>
  <Characters>24305</Characters>
  <Application>Microsoft Office Word</Application>
  <DocSecurity>0</DocSecurity>
  <Lines>202</Lines>
  <Paragraphs>57</Paragraphs>
  <ScaleCrop>false</ScaleCrop>
  <Company>Grizli777</Company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2021-11-01T06:05:00Z</cp:lastPrinted>
  <dcterms:created xsi:type="dcterms:W3CDTF">2021-11-01T06:00:00Z</dcterms:created>
  <dcterms:modified xsi:type="dcterms:W3CDTF">2021-11-01T06:06:00Z</dcterms:modified>
</cp:coreProperties>
</file>