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СВЕДЕНИЯ</w:t>
      </w:r>
    </w:p>
    <w:p>
      <w:pPr>
        <w:autoSpaceDE w:val="0"/>
        <w:autoSpaceDN w:val="0"/>
        <w:adjustRightInd w:val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>
      <w:pPr>
        <w:autoSpaceDE w:val="0"/>
        <w:autoSpaceDN w:val="0"/>
        <w:adjustRightInd w:val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имущественного характера за период с 01 января 20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20</w:t>
      </w:r>
      <w:r>
        <w:rPr>
          <w:rFonts w:hint="default" w:ascii="Times New Roman" w:hAnsi="Times New Roman" w:cs="Times New Roman"/>
          <w:sz w:val="20"/>
          <w:szCs w:val="20"/>
        </w:rPr>
        <w:t xml:space="preserve"> г.</w:t>
      </w:r>
    </w:p>
    <w:p>
      <w:pPr>
        <w:autoSpaceDE w:val="0"/>
        <w:autoSpaceDN w:val="0"/>
        <w:adjustRightInd w:val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</w:rPr>
        <w:t>по 31 декабря 20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20</w:t>
      </w:r>
      <w:r>
        <w:rPr>
          <w:rFonts w:hint="default" w:ascii="Times New Roman" w:hAnsi="Times New Roman" w:cs="Times New Roman"/>
          <w:sz w:val="20"/>
          <w:szCs w:val="20"/>
        </w:rPr>
        <w:t xml:space="preserve"> г.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руководителей муниципальных учреждений Тутаевского муниципального района, подведомственных непосредственно </w:t>
      </w:r>
    </w:p>
    <w:p>
      <w:pPr>
        <w:autoSpaceDE w:val="0"/>
        <w:autoSpaceDN w:val="0"/>
        <w:adjustRightInd w:val="0"/>
        <w:ind w:firstLine="0"/>
        <w:jc w:val="center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Департаменту культуры, туризма и молодёжной политики Администрации Тутаевского муниципального района</w:t>
      </w:r>
    </w:p>
    <w:p>
      <w:pPr>
        <w:autoSpaceDE w:val="0"/>
        <w:autoSpaceDN w:val="0"/>
        <w:adjustRightInd w:val="0"/>
        <w:ind w:firstLine="0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3"/>
        <w:tblW w:w="15128" w:type="dxa"/>
        <w:tblInd w:w="-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3"/>
        <w:gridCol w:w="1747"/>
        <w:gridCol w:w="1639"/>
        <w:gridCol w:w="1082"/>
        <w:gridCol w:w="1607"/>
        <w:gridCol w:w="686"/>
        <w:gridCol w:w="750"/>
        <w:gridCol w:w="1179"/>
        <w:gridCol w:w="782"/>
        <w:gridCol w:w="771"/>
        <w:gridCol w:w="1425"/>
        <w:gridCol w:w="1114"/>
        <w:gridCol w:w="16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</w:t>
            </w:r>
          </w:p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\l "Par112"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t>&lt;1&gt;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\l "Par114"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t>&lt;2&gt;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Степанова Г.А.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МУ «Районный центр культуры и досуга»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43,1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НИССАН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Note 1/6 Sport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836804,66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Бокова Г.В.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МУК «Централизованная библиотечная система» ТМР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45,9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Автомобиль Опель Мокка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867031,11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Никанорова М.В.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МУ «Социальное агентство «Молодёжный центр «Галактика»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67533,47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48,1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Автомобиль ГАЗ 31105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Автомобиль ГАЗ 3110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807699,77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66,5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12130,00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Авдоян О.В.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МУ «Районный Дворец культуры имени А.Г. Малова»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53,0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903279,61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Манахова М.В.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МУ «Центр обслуживания учреждений культуры»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62,5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825388,58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Дереза Е.А.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Директор МОУ ДО «Детская школа искусств»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819,0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1000,0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32,9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47,9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60,2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Автомобиль ХУНДАЙ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Santa Fe 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,4 АТ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Мотоцикл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KAWASAKI ER300B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1098289,03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60,2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Мотоцикл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Kawasaki Vul</w:t>
            </w:r>
            <w:bookmarkStart w:id="2" w:name="_GoBack"/>
            <w:bookmarkEnd w:id="2"/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can VN 1500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3415032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,83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60,2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rPr>
          <w:rFonts w:hint="default"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ind w:firstLine="54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--------------------------------</w:t>
      </w:r>
    </w:p>
    <w:p>
      <w:pPr>
        <w:autoSpaceDE w:val="0"/>
        <w:autoSpaceDN w:val="0"/>
        <w:adjustRightInd w:val="0"/>
        <w:spacing w:before="200"/>
        <w:ind w:firstLine="540"/>
        <w:rPr>
          <w:rFonts w:hint="default" w:ascii="Times New Roman" w:hAnsi="Times New Roman" w:cs="Times New Roman"/>
          <w:sz w:val="20"/>
          <w:szCs w:val="20"/>
        </w:rPr>
      </w:pPr>
      <w:bookmarkStart w:id="0" w:name="Par112"/>
      <w:bookmarkEnd w:id="0"/>
      <w:r>
        <w:rPr>
          <w:rFonts w:hint="default" w:ascii="Times New Roman" w:hAnsi="Times New Roman" w:cs="Times New Roman"/>
          <w:sz w:val="20"/>
          <w:szCs w:val="20"/>
        </w:rPr>
        <w:t>&lt;1&gt; Указывается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>
      <w:pPr>
        <w:autoSpaceDE w:val="0"/>
        <w:autoSpaceDN w:val="0"/>
        <w:adjustRightInd w:val="0"/>
        <w:ind w:firstLine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(сноска в ред.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"consultantplus://offline/ref=C103CA4A6B06C596D28E24447D32E0BD170A8A49D52B05AC5CEF88A6F314277AD87770FB8E33388B8235CE054FDCCE74FD83837CF3E24EF80295DD3Ee1a3E"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Указа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</w:rPr>
        <w:t xml:space="preserve"> Губернатора ЯО от 20.04.2020 N 94)</w:t>
      </w:r>
    </w:p>
    <w:p>
      <w:pPr>
        <w:autoSpaceDE w:val="0"/>
        <w:autoSpaceDN w:val="0"/>
        <w:adjustRightInd w:val="0"/>
        <w:spacing w:before="200"/>
        <w:ind w:firstLine="540"/>
        <w:rPr>
          <w:rFonts w:hint="default" w:ascii="Times New Roman" w:hAnsi="Times New Roman" w:cs="Times New Roman"/>
          <w:sz w:val="20"/>
          <w:szCs w:val="20"/>
        </w:rPr>
      </w:pPr>
      <w:bookmarkStart w:id="1" w:name="Par114"/>
      <w:bookmarkEnd w:id="1"/>
      <w:r>
        <w:rPr>
          <w:rFonts w:hint="default" w:ascii="Times New Roman" w:hAnsi="Times New Roman" w:cs="Times New Roman"/>
          <w:sz w:val="20"/>
          <w:szCs w:val="20"/>
        </w:rPr>
        <w:t>&lt;2&gt; Сведения указываются, если общая сумма сделок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>
      <w:pPr>
        <w:autoSpaceDE w:val="0"/>
        <w:autoSpaceDN w:val="0"/>
        <w:adjustRightInd w:val="0"/>
        <w:ind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(сноска в ред.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"consultantplus://offline/ref=C103CA4A6B06C596D28E24447D32E0BD170A8A49D52B05AC5CEF88A6F314277AD87770FB8E33388B8235CE054DDCCE74FD83837CF3E24EF80295DD3Ee1a3E"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Указа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</w:rPr>
        <w:t xml:space="preserve"> Губернатора ЯО от 20.04.2020 N 94)</w:t>
      </w:r>
    </w:p>
    <w:sectPr>
      <w:pgSz w:w="16838" w:h="11906" w:orient="landscape"/>
      <w:pgMar w:top="1133" w:right="1440" w:bottom="566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70"/>
    <w:rsid w:val="007A61B7"/>
    <w:rsid w:val="00E20D70"/>
    <w:rsid w:val="09CD61ED"/>
    <w:rsid w:val="0E0242F6"/>
    <w:rsid w:val="7A2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ind w:firstLine="567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1634</Characters>
  <Lines>13</Lines>
  <Paragraphs>3</Paragraphs>
  <TotalTime>7</TotalTime>
  <ScaleCrop>false</ScaleCrop>
  <LinksUpToDate>false</LinksUpToDate>
  <CharactersWithSpaces>1917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2021-04-13T04:26:00Z</dcterms:created>
  <dc:creator>kadry</dc:creator>
  <cp:lastModifiedBy>user</cp:lastModifiedBy>
  <cp:lastPrinted>2021-05-27T07:06:00Z</cp:lastPrinted>
  <dcterms:modified xsi:type="dcterms:W3CDTF">2021-06-08T10:47:33Z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