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D2" w:rsidRDefault="00450DD2" w:rsidP="00450DD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 wp14:anchorId="05874730" wp14:editId="31C2AAAB">
            <wp:extent cx="5143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DD2" w:rsidRDefault="00450DD2" w:rsidP="0045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Межведомственная комиссия по профилактике правонарушений</w:t>
      </w:r>
    </w:p>
    <w:p w:rsidR="00450DD2" w:rsidRDefault="00450DD2" w:rsidP="00450DD2">
      <w:pPr>
        <w:jc w:val="center"/>
        <w:rPr>
          <w:b/>
          <w:sz w:val="28"/>
          <w:szCs w:val="28"/>
        </w:rPr>
      </w:pPr>
    </w:p>
    <w:p w:rsidR="00450DD2" w:rsidRDefault="00450DD2" w:rsidP="0045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450DD2" w:rsidRDefault="00450DD2" w:rsidP="00450D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межведомственной комиссии по профилактике правонарушений в </w:t>
      </w:r>
      <w:proofErr w:type="spellStart"/>
      <w:r>
        <w:rPr>
          <w:b/>
          <w:sz w:val="28"/>
          <w:szCs w:val="28"/>
        </w:rPr>
        <w:t>Тутаевском</w:t>
      </w:r>
      <w:proofErr w:type="spellEnd"/>
      <w:r>
        <w:rPr>
          <w:b/>
          <w:sz w:val="28"/>
          <w:szCs w:val="28"/>
        </w:rPr>
        <w:t xml:space="preserve"> муниципальном районе</w:t>
      </w:r>
    </w:p>
    <w:p w:rsidR="00450DD2" w:rsidRDefault="00450DD2" w:rsidP="00450DD2">
      <w:pPr>
        <w:rPr>
          <w:b/>
          <w:sz w:val="28"/>
          <w:szCs w:val="28"/>
        </w:rPr>
      </w:pPr>
    </w:p>
    <w:p w:rsidR="00450DD2" w:rsidRDefault="00450DD2" w:rsidP="00450DD2">
      <w:pPr>
        <w:rPr>
          <w:sz w:val="28"/>
          <w:szCs w:val="28"/>
        </w:rPr>
      </w:pPr>
      <w:r>
        <w:rPr>
          <w:sz w:val="28"/>
          <w:szCs w:val="28"/>
        </w:rPr>
        <w:t>24.12.2021 14.00                                                                                                         № 4</w:t>
      </w:r>
    </w:p>
    <w:p w:rsidR="00450DD2" w:rsidRDefault="00450DD2" w:rsidP="00450DD2">
      <w:pPr>
        <w:rPr>
          <w:sz w:val="28"/>
          <w:szCs w:val="28"/>
        </w:rPr>
      </w:pPr>
      <w:r>
        <w:rPr>
          <w:sz w:val="28"/>
          <w:szCs w:val="28"/>
        </w:rPr>
        <w:t>г. Тутаев</w:t>
      </w:r>
    </w:p>
    <w:p w:rsidR="00450DD2" w:rsidRDefault="00450DD2" w:rsidP="00450DD2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450DD2" w:rsidTr="004E66C1">
        <w:tc>
          <w:tcPr>
            <w:tcW w:w="4756" w:type="dxa"/>
            <w:hideMark/>
          </w:tcPr>
          <w:p w:rsidR="00450DD2" w:rsidRDefault="00450DD2" w:rsidP="004E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комиссии:              </w:t>
            </w:r>
          </w:p>
        </w:tc>
        <w:tc>
          <w:tcPr>
            <w:tcW w:w="4815" w:type="dxa"/>
          </w:tcPr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С.А., первый заместитель Главы Администрации Тутаевского муниципального района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</w:p>
        </w:tc>
      </w:tr>
      <w:tr w:rsidR="00450DD2" w:rsidTr="004E66C1">
        <w:tc>
          <w:tcPr>
            <w:tcW w:w="4756" w:type="dxa"/>
            <w:hideMark/>
          </w:tcPr>
          <w:p w:rsidR="00450DD2" w:rsidRDefault="00450DD2" w:rsidP="004E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4815" w:type="dxa"/>
          </w:tcPr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О.Н., заместитель Главы Администрации Тутаевского муниципального района по социальным вопросам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</w:p>
        </w:tc>
      </w:tr>
      <w:tr w:rsidR="00450DD2" w:rsidTr="004E66C1">
        <w:tc>
          <w:tcPr>
            <w:tcW w:w="4756" w:type="dxa"/>
            <w:hideMark/>
          </w:tcPr>
          <w:p w:rsidR="00450DD2" w:rsidRDefault="00450DD2" w:rsidP="004E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Секретарь:    </w:t>
            </w:r>
          </w:p>
        </w:tc>
        <w:tc>
          <w:tcPr>
            <w:tcW w:w="4815" w:type="dxa"/>
          </w:tcPr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А.А. консультант организационного отдела административно-правового управления Администрации ТМР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</w:p>
        </w:tc>
      </w:tr>
      <w:tr w:rsidR="00450DD2" w:rsidTr="004E66C1">
        <w:tc>
          <w:tcPr>
            <w:tcW w:w="4756" w:type="dxa"/>
            <w:hideMark/>
          </w:tcPr>
          <w:p w:rsidR="00450DD2" w:rsidRDefault="00450DD2" w:rsidP="004E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815" w:type="dxa"/>
          </w:tcPr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Маргарита Константиновна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 xml:space="preserve"> Юрий Валерианович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 Александр Сергеевич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Горбалюк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Александр Сергеевич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Ковина</w:t>
            </w:r>
            <w:proofErr w:type="spellEnd"/>
            <w:r>
              <w:rPr>
                <w:sz w:val="28"/>
                <w:szCs w:val="28"/>
              </w:rPr>
              <w:t xml:space="preserve"> Елена Викторовна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Елена Владимировна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Лисаева</w:t>
            </w:r>
            <w:proofErr w:type="spellEnd"/>
            <w:r>
              <w:rPr>
                <w:sz w:val="28"/>
                <w:szCs w:val="28"/>
              </w:rPr>
              <w:t xml:space="preserve"> Татьяна Валерьевна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Секанова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Ольга Александровна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</w:p>
        </w:tc>
      </w:tr>
      <w:tr w:rsidR="00450DD2" w:rsidTr="004E66C1">
        <w:trPr>
          <w:trHeight w:val="480"/>
        </w:trPr>
        <w:tc>
          <w:tcPr>
            <w:tcW w:w="4756" w:type="dxa"/>
          </w:tcPr>
          <w:p w:rsidR="00450DD2" w:rsidRDefault="00450DD2" w:rsidP="004E66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Присутствовали:</w:t>
            </w:r>
          </w:p>
          <w:p w:rsidR="00450DD2" w:rsidRDefault="00450DD2" w:rsidP="004E66C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5" w:type="dxa"/>
          </w:tcPr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Федорова Светлана Александровна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Николаевна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Новикова Маргарита Константиновна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Берсенев</w:t>
            </w:r>
            <w:proofErr w:type="spellEnd"/>
            <w:r>
              <w:rPr>
                <w:sz w:val="28"/>
                <w:szCs w:val="28"/>
              </w:rPr>
              <w:t xml:space="preserve"> Юрий Валерианович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Соколова Александра Александровна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Горбалюк</w:t>
            </w:r>
            <w:proofErr w:type="spellEnd"/>
            <w:r>
              <w:rPr>
                <w:sz w:val="28"/>
                <w:szCs w:val="28"/>
              </w:rPr>
              <w:t xml:space="preserve"> Валерий Николаевич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Самойлов Александр Сергеевич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Крылова Елена Владимировна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Секанова</w:t>
            </w:r>
            <w:proofErr w:type="spellEnd"/>
            <w:r>
              <w:rPr>
                <w:sz w:val="28"/>
                <w:szCs w:val="28"/>
              </w:rPr>
              <w:t xml:space="preserve"> Светлана Валерьевна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Щербакова Ольга Александровна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Соколов Дмитрий Юрьевич – начальник отдела участковых уполномоченных полиции по делам несовершеннолетних МО МВД «Тутаевский»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Барышникова Елена Валентиновна – заместитель директора ГКУ ЯО «Центр занятости населения Тутаевского района»</w:t>
            </w:r>
          </w:p>
          <w:p w:rsidR="00450DD2" w:rsidRDefault="00450DD2" w:rsidP="004E66C1">
            <w:pPr>
              <w:rPr>
                <w:sz w:val="28"/>
                <w:szCs w:val="28"/>
              </w:rPr>
            </w:pPr>
          </w:p>
        </w:tc>
      </w:tr>
    </w:tbl>
    <w:p w:rsidR="00450DD2" w:rsidRDefault="00450DD2" w:rsidP="00450DD2">
      <w:pPr>
        <w:tabs>
          <w:tab w:val="left" w:pos="3225"/>
          <w:tab w:val="left" w:pos="3315"/>
          <w:tab w:val="left" w:pos="3969"/>
        </w:tabs>
        <w:jc w:val="center"/>
        <w:rPr>
          <w:b/>
          <w:sz w:val="28"/>
          <w:szCs w:val="28"/>
        </w:rPr>
      </w:pPr>
    </w:p>
    <w:p w:rsidR="00450DD2" w:rsidRDefault="00450DD2" w:rsidP="00450DD2">
      <w:pPr>
        <w:tabs>
          <w:tab w:val="left" w:pos="3225"/>
          <w:tab w:val="left" w:pos="3315"/>
          <w:tab w:val="left" w:pos="3969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Повестка дня:</w:t>
      </w:r>
    </w:p>
    <w:p w:rsidR="00450DD2" w:rsidRDefault="00450DD2" w:rsidP="00450DD2">
      <w:pPr>
        <w:tabs>
          <w:tab w:val="left" w:pos="3225"/>
          <w:tab w:val="left" w:pos="3315"/>
          <w:tab w:val="left" w:pos="3969"/>
        </w:tabs>
        <w:jc w:val="both"/>
        <w:rPr>
          <w:b/>
          <w:sz w:val="28"/>
          <w:szCs w:val="28"/>
        </w:rPr>
      </w:pPr>
    </w:p>
    <w:p w:rsidR="00450DD2" w:rsidRPr="0082688C" w:rsidRDefault="00450DD2" w:rsidP="00450DD2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82688C">
        <w:rPr>
          <w:sz w:val="28"/>
          <w:szCs w:val="28"/>
        </w:rPr>
        <w:t xml:space="preserve">О мерах по профилактике и пресечению мошеннических действий, краж с использованием информационно-телекоммуникационной сети «Интернет», мобильной связи или банковских карт в отношении граждан, в том числе, граждан пожилого возраста.  </w:t>
      </w:r>
    </w:p>
    <w:p w:rsidR="00450DD2" w:rsidRDefault="00450DD2" w:rsidP="00450DD2">
      <w:pPr>
        <w:ind w:left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Докладчики:</w:t>
      </w:r>
    </w:p>
    <w:p w:rsidR="00450DD2" w:rsidRDefault="00450DD2" w:rsidP="00450DD2">
      <w:pPr>
        <w:ind w:left="709"/>
        <w:jc w:val="both"/>
        <w:rPr>
          <w:i/>
          <w:sz w:val="28"/>
          <w:szCs w:val="28"/>
        </w:rPr>
      </w:pPr>
      <w:r w:rsidRPr="005C684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Горбалюк</w:t>
      </w:r>
      <w:proofErr w:type="spellEnd"/>
      <w:r>
        <w:rPr>
          <w:sz w:val="28"/>
          <w:szCs w:val="28"/>
        </w:rPr>
        <w:t xml:space="preserve"> Валерий Николаевич, начальник полиции МО МВД России «Тутаевский»; </w:t>
      </w:r>
      <w:r>
        <w:rPr>
          <w:i/>
          <w:sz w:val="28"/>
          <w:szCs w:val="28"/>
        </w:rPr>
        <w:t xml:space="preserve"> </w:t>
      </w:r>
    </w:p>
    <w:p w:rsidR="00450DD2" w:rsidRPr="0082688C" w:rsidRDefault="00450DD2" w:rsidP="00450DD2">
      <w:pPr>
        <w:tabs>
          <w:tab w:val="left" w:pos="0"/>
          <w:tab w:val="left" w:pos="284"/>
        </w:tabs>
        <w:ind w:firstLine="284"/>
        <w:jc w:val="both"/>
        <w:rPr>
          <w:sz w:val="28"/>
          <w:szCs w:val="28"/>
        </w:rPr>
      </w:pPr>
      <w:r w:rsidRPr="0082688C">
        <w:rPr>
          <w:sz w:val="28"/>
          <w:szCs w:val="28"/>
        </w:rPr>
        <w:t xml:space="preserve"> 2. Об исполнении решений заседаний межведомственной комиссии по профилактике правонарушений в </w:t>
      </w:r>
      <w:proofErr w:type="spellStart"/>
      <w:r w:rsidRPr="0082688C">
        <w:rPr>
          <w:sz w:val="28"/>
          <w:szCs w:val="28"/>
        </w:rPr>
        <w:t>Тутаевском</w:t>
      </w:r>
      <w:proofErr w:type="spellEnd"/>
      <w:r w:rsidRPr="0082688C">
        <w:rPr>
          <w:sz w:val="28"/>
          <w:szCs w:val="28"/>
        </w:rPr>
        <w:t xml:space="preserve"> муниципальном районе за 2021 год, эффективности реализации муниципальной программы </w:t>
      </w:r>
      <w:r w:rsidRPr="0082688C">
        <w:rPr>
          <w:bCs/>
          <w:color w:val="000000"/>
          <w:sz w:val="28"/>
          <w:szCs w:val="28"/>
        </w:rPr>
        <w:t xml:space="preserve">«Профилактика правонарушений и усиление борьбы с преступностью в </w:t>
      </w:r>
      <w:proofErr w:type="spellStart"/>
      <w:r w:rsidRPr="0082688C">
        <w:rPr>
          <w:bCs/>
          <w:color w:val="000000"/>
          <w:sz w:val="28"/>
          <w:szCs w:val="28"/>
        </w:rPr>
        <w:t>Тутаевском</w:t>
      </w:r>
      <w:proofErr w:type="spellEnd"/>
      <w:r w:rsidRPr="0082688C">
        <w:rPr>
          <w:bCs/>
          <w:color w:val="000000"/>
          <w:sz w:val="28"/>
          <w:szCs w:val="28"/>
        </w:rPr>
        <w:t xml:space="preserve"> муниципальном районе на 2020–2022 годы»</w:t>
      </w:r>
      <w:r w:rsidRPr="0082688C">
        <w:rPr>
          <w:sz w:val="28"/>
          <w:szCs w:val="28"/>
        </w:rPr>
        <w:t xml:space="preserve">. О выполнении мероприятий муниципальных программ (подпрограмм) профилактики правонарушений в 2021 году.  </w:t>
      </w:r>
    </w:p>
    <w:p w:rsidR="00450DD2" w:rsidRDefault="00450DD2" w:rsidP="00450DD2">
      <w:pPr>
        <w:tabs>
          <w:tab w:val="left" w:pos="34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Докладчики</w:t>
      </w:r>
      <w:r w:rsidRPr="00E647B5">
        <w:rPr>
          <w:i/>
          <w:sz w:val="28"/>
          <w:szCs w:val="28"/>
        </w:rPr>
        <w:t>:</w:t>
      </w:r>
      <w:r w:rsidRPr="00002117">
        <w:rPr>
          <w:sz w:val="28"/>
          <w:szCs w:val="28"/>
        </w:rPr>
        <w:t xml:space="preserve"> </w:t>
      </w:r>
    </w:p>
    <w:p w:rsidR="00450DD2" w:rsidRPr="00002117" w:rsidRDefault="00450DD2" w:rsidP="00450DD2">
      <w:pPr>
        <w:tabs>
          <w:tab w:val="left" w:pos="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Секанова</w:t>
      </w:r>
      <w:proofErr w:type="spellEnd"/>
      <w:r>
        <w:rPr>
          <w:sz w:val="28"/>
          <w:szCs w:val="28"/>
        </w:rPr>
        <w:t xml:space="preserve"> Светлана Валерьевна, начальник</w:t>
      </w:r>
      <w:r w:rsidRPr="0065499F">
        <w:rPr>
          <w:sz w:val="28"/>
          <w:szCs w:val="28"/>
        </w:rPr>
        <w:t xml:space="preserve"> отд</w:t>
      </w:r>
      <w:r>
        <w:rPr>
          <w:sz w:val="28"/>
          <w:szCs w:val="28"/>
        </w:rPr>
        <w:t>ела по делам несовершеннолетних</w:t>
      </w:r>
      <w:r w:rsidRPr="00E647B5">
        <w:rPr>
          <w:i/>
          <w:sz w:val="28"/>
          <w:szCs w:val="28"/>
        </w:rPr>
        <w:t xml:space="preserve"> </w:t>
      </w:r>
      <w:r w:rsidRPr="00002117">
        <w:rPr>
          <w:sz w:val="28"/>
          <w:szCs w:val="28"/>
        </w:rPr>
        <w:t>и защите их прав Тутаевского муниципального района,</w:t>
      </w:r>
    </w:p>
    <w:p w:rsidR="00450DD2" w:rsidRPr="00002117" w:rsidRDefault="00450DD2" w:rsidP="00450DD2">
      <w:pPr>
        <w:tabs>
          <w:tab w:val="left" w:pos="34"/>
        </w:tabs>
        <w:ind w:left="36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 w:rsidRPr="00002117">
        <w:rPr>
          <w:sz w:val="28"/>
          <w:szCs w:val="28"/>
        </w:rPr>
        <w:t>Никанорова Мария Валерьевна</w:t>
      </w:r>
      <w:r>
        <w:rPr>
          <w:sz w:val="28"/>
          <w:szCs w:val="28"/>
        </w:rPr>
        <w:t>, директор МУ «СА «МЦ «Галактика».</w:t>
      </w:r>
      <w:r w:rsidRPr="00002117">
        <w:rPr>
          <w:sz w:val="28"/>
          <w:szCs w:val="28"/>
        </w:rPr>
        <w:t xml:space="preserve"> </w:t>
      </w:r>
    </w:p>
    <w:p w:rsidR="00450DD2" w:rsidRPr="0082688C" w:rsidRDefault="00450DD2" w:rsidP="00450DD2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2688C">
        <w:rPr>
          <w:i/>
          <w:sz w:val="28"/>
          <w:szCs w:val="28"/>
        </w:rPr>
        <w:t xml:space="preserve">3. </w:t>
      </w:r>
      <w:r w:rsidRPr="0082688C">
        <w:rPr>
          <w:sz w:val="28"/>
          <w:szCs w:val="28"/>
        </w:rPr>
        <w:t xml:space="preserve">Утверждение плана работы межведомственной комиссии по профилактике правонарушений в </w:t>
      </w:r>
      <w:proofErr w:type="spellStart"/>
      <w:r w:rsidRPr="0082688C">
        <w:rPr>
          <w:sz w:val="28"/>
          <w:szCs w:val="28"/>
        </w:rPr>
        <w:t>Тутаевском</w:t>
      </w:r>
      <w:proofErr w:type="spellEnd"/>
      <w:r w:rsidRPr="0082688C">
        <w:rPr>
          <w:sz w:val="28"/>
          <w:szCs w:val="28"/>
        </w:rPr>
        <w:t xml:space="preserve"> муниципальном районе на 2022 год.  </w:t>
      </w:r>
    </w:p>
    <w:p w:rsidR="00450DD2" w:rsidRDefault="00450DD2" w:rsidP="00450DD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Докладчики: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Федорова Светлана Александровна, </w:t>
      </w:r>
      <w:r w:rsidRPr="008E2BC7">
        <w:rPr>
          <w:sz w:val="28"/>
          <w:szCs w:val="28"/>
        </w:rPr>
        <w:t>председатель межведомственной комиссии по профилактике правонарушений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первый заместитель Главы Администрации Тутаевского муниципального района. </w:t>
      </w:r>
    </w:p>
    <w:p w:rsidR="00450DD2" w:rsidRDefault="00450DD2" w:rsidP="00450DD2">
      <w:pPr>
        <w:tabs>
          <w:tab w:val="left" w:pos="34"/>
        </w:tabs>
        <w:jc w:val="both"/>
        <w:rPr>
          <w:sz w:val="28"/>
          <w:szCs w:val="28"/>
        </w:rPr>
      </w:pPr>
    </w:p>
    <w:p w:rsidR="00450DD2" w:rsidRDefault="00450DD2" w:rsidP="00450DD2">
      <w:pPr>
        <w:numPr>
          <w:ilvl w:val="0"/>
          <w:numId w:val="2"/>
        </w:numPr>
        <w:tabs>
          <w:tab w:val="left" w:pos="34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Слушали:</w:t>
      </w:r>
      <w:r>
        <w:rPr>
          <w:sz w:val="28"/>
          <w:szCs w:val="28"/>
        </w:rPr>
        <w:t xml:space="preserve"> начальника полиции МО МВД России «Тутаевский»</w:t>
      </w:r>
      <w:r w:rsidRPr="008E2B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Горбалюка</w:t>
      </w:r>
      <w:proofErr w:type="spellEnd"/>
      <w:r>
        <w:rPr>
          <w:sz w:val="28"/>
          <w:szCs w:val="28"/>
        </w:rPr>
        <w:t xml:space="preserve"> Валерия Николаевича, о</w:t>
      </w:r>
      <w:r>
        <w:rPr>
          <w:rFonts w:eastAsia="Times New Roman"/>
          <w:sz w:val="28"/>
          <w:szCs w:val="28"/>
        </w:rPr>
        <w:t xml:space="preserve"> мерах по профилактике и </w:t>
      </w:r>
      <w:r w:rsidRPr="00C82B8C">
        <w:rPr>
          <w:rFonts w:eastAsia="Times New Roman"/>
          <w:sz w:val="28"/>
          <w:szCs w:val="28"/>
        </w:rPr>
        <w:t>пресечению мошеннических действий, краж с использованием информационно-телекоммуникационной сети «Интернет», мобильной связи или банковских карт в отношении граждан, в том числе, граждан пожилого возраста</w:t>
      </w:r>
      <w:r>
        <w:rPr>
          <w:rFonts w:eastAsia="Times New Roman"/>
          <w:sz w:val="28"/>
          <w:szCs w:val="28"/>
        </w:rPr>
        <w:t xml:space="preserve">. </w:t>
      </w:r>
    </w:p>
    <w:p w:rsidR="00450DD2" w:rsidRDefault="00450DD2" w:rsidP="00450DD2">
      <w:pPr>
        <w:pStyle w:val="a3"/>
        <w:spacing w:after="0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 xml:space="preserve">           Решили: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0DD2" w:rsidRDefault="00450DD2" w:rsidP="00450DD2">
      <w:pPr>
        <w:widowControl w:val="0"/>
        <w:tabs>
          <w:tab w:val="left" w:pos="34"/>
        </w:tabs>
        <w:autoSpaceDE w:val="0"/>
        <w:autoSpaceDN w:val="0"/>
        <w:adjustRightInd w:val="0"/>
        <w:ind w:firstLine="709"/>
        <w:jc w:val="both"/>
        <w:rPr>
          <w:rStyle w:val="1"/>
          <w:rFonts w:ascii="Times New Roman" w:hAnsi="Times New Roman"/>
          <w:color w:val="000000"/>
          <w:sz w:val="28"/>
          <w:szCs w:val="28"/>
          <w:u w:val="single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1.1</w:t>
      </w:r>
      <w:r>
        <w:rPr>
          <w:sz w:val="28"/>
          <w:szCs w:val="28"/>
        </w:rPr>
        <w:t xml:space="preserve"> Информацию </w:t>
      </w:r>
      <w:proofErr w:type="spellStart"/>
      <w:r>
        <w:rPr>
          <w:sz w:val="28"/>
          <w:szCs w:val="28"/>
        </w:rPr>
        <w:t>Горбалюка</w:t>
      </w:r>
      <w:proofErr w:type="spellEnd"/>
      <w:r>
        <w:rPr>
          <w:sz w:val="28"/>
          <w:szCs w:val="28"/>
        </w:rPr>
        <w:t xml:space="preserve"> Валерия Николаевича, начальника полиции  МО МВД России «Тутаевский»  </w:t>
      </w:r>
      <w:r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>принять к сведению.</w:t>
      </w:r>
    </w:p>
    <w:p w:rsidR="00450DD2" w:rsidRPr="00A83777" w:rsidRDefault="00450DD2" w:rsidP="00450DD2">
      <w:pPr>
        <w:ind w:firstLine="709"/>
        <w:jc w:val="both"/>
      </w:pPr>
      <w:r w:rsidRPr="00A83777">
        <w:rPr>
          <w:sz w:val="28"/>
          <w:szCs w:val="28"/>
        </w:rPr>
        <w:t>1.2. Рекомендовать МО МВД России «Тутаевский» (</w:t>
      </w:r>
      <w:proofErr w:type="spellStart"/>
      <w:r w:rsidRPr="00A83777">
        <w:rPr>
          <w:sz w:val="28"/>
          <w:szCs w:val="28"/>
        </w:rPr>
        <w:t>Горбалюк</w:t>
      </w:r>
      <w:proofErr w:type="spellEnd"/>
      <w:r w:rsidRPr="00A83777">
        <w:rPr>
          <w:sz w:val="28"/>
          <w:szCs w:val="28"/>
        </w:rPr>
        <w:t xml:space="preserve"> В.Н.):</w:t>
      </w:r>
    </w:p>
    <w:p w:rsidR="00450DD2" w:rsidRDefault="00450DD2" w:rsidP="0045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Р</w:t>
      </w:r>
      <w:r w:rsidRPr="002D4FEE">
        <w:rPr>
          <w:sz w:val="28"/>
          <w:szCs w:val="28"/>
        </w:rPr>
        <w:t>азработать и провести профилактические мероприятия, направленные на сокращение количества преступлений, связанных с использованием информационно телекоммуникационных технологий.</w:t>
      </w:r>
    </w:p>
    <w:p w:rsidR="00450DD2" w:rsidRPr="00A83777" w:rsidRDefault="00450DD2" w:rsidP="00450DD2">
      <w:pPr>
        <w:ind w:firstLine="709"/>
        <w:jc w:val="both"/>
        <w:rPr>
          <w:b/>
          <w:sz w:val="28"/>
          <w:szCs w:val="28"/>
        </w:rPr>
      </w:pPr>
      <w:r w:rsidRPr="00A83777">
        <w:rPr>
          <w:b/>
          <w:sz w:val="28"/>
          <w:szCs w:val="28"/>
        </w:rPr>
        <w:t>Срок – до 01.04.</w:t>
      </w:r>
      <w:r>
        <w:rPr>
          <w:b/>
          <w:sz w:val="28"/>
          <w:szCs w:val="28"/>
        </w:rPr>
        <w:t>20</w:t>
      </w:r>
      <w:r w:rsidRPr="00A83777">
        <w:rPr>
          <w:b/>
          <w:sz w:val="28"/>
          <w:szCs w:val="28"/>
        </w:rPr>
        <w:t>22 года.</w:t>
      </w:r>
    </w:p>
    <w:p w:rsidR="00450DD2" w:rsidRDefault="00450DD2" w:rsidP="00450DD2">
      <w:pPr>
        <w:numPr>
          <w:ilvl w:val="2"/>
          <w:numId w:val="2"/>
        </w:numPr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Продолжить практику доведения до населения информации о способах и методах мошенничеств, связанных с использованием информационно-телекоммуникационных технологий, банковских карт, организацию мероприятий по проведению разъяснительных и профилактических бесед с гражданами в жилом секторе, в местах снятия, внесения или перевода денежных средств, а также с руководителями и персоналом организаций, осуществляющими переводы денежных средств, с обязательным доведением информации о видах и способах совершения мошенничеств</w:t>
      </w:r>
      <w:proofErr w:type="gramEnd"/>
      <w:r>
        <w:rPr>
          <w:sz w:val="28"/>
          <w:szCs w:val="28"/>
        </w:rPr>
        <w:t>, о порядке действий при обнаружении признаков преступления, адресах и телефонах оперативных служб.</w:t>
      </w:r>
    </w:p>
    <w:p w:rsidR="00450DD2" w:rsidRPr="00A83777" w:rsidRDefault="00450DD2" w:rsidP="00450DD2">
      <w:pPr>
        <w:ind w:left="708"/>
        <w:jc w:val="both"/>
        <w:rPr>
          <w:b/>
          <w:sz w:val="28"/>
          <w:szCs w:val="28"/>
        </w:rPr>
      </w:pPr>
      <w:r w:rsidRPr="00A83777">
        <w:rPr>
          <w:b/>
          <w:sz w:val="28"/>
          <w:szCs w:val="28"/>
        </w:rPr>
        <w:t>Срок – до 01.04.2022 года</w:t>
      </w:r>
      <w:r>
        <w:rPr>
          <w:b/>
          <w:sz w:val="28"/>
          <w:szCs w:val="28"/>
        </w:rPr>
        <w:t>.</w:t>
      </w:r>
    </w:p>
    <w:p w:rsidR="00450DD2" w:rsidRDefault="00450DD2" w:rsidP="00450D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Повысить эффективность предупреждения правонарушений и преступлений, совершаемых с использованием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-технологий, обратив особое внимание на защиту персональных данных граждан.</w:t>
      </w:r>
    </w:p>
    <w:p w:rsidR="00450DD2" w:rsidRPr="00A83777" w:rsidRDefault="00450DD2" w:rsidP="00450DD2">
      <w:pPr>
        <w:ind w:firstLine="709"/>
        <w:jc w:val="both"/>
        <w:rPr>
          <w:b/>
          <w:sz w:val="28"/>
          <w:szCs w:val="28"/>
        </w:rPr>
      </w:pPr>
      <w:r w:rsidRPr="00A83777">
        <w:rPr>
          <w:b/>
          <w:sz w:val="28"/>
          <w:szCs w:val="28"/>
        </w:rPr>
        <w:t>Срок – до 01.04.2022 года.</w:t>
      </w:r>
    </w:p>
    <w:p w:rsidR="00450DD2" w:rsidRDefault="00450DD2" w:rsidP="00450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Организовать совместно с Администрацией Тутаевского муниципального района,</w:t>
      </w:r>
      <w:r w:rsidRPr="00A83777">
        <w:rPr>
          <w:sz w:val="28"/>
          <w:szCs w:val="28"/>
        </w:rPr>
        <w:t xml:space="preserve"> </w:t>
      </w:r>
      <w:r>
        <w:rPr>
          <w:sz w:val="28"/>
          <w:szCs w:val="28"/>
        </w:rPr>
        <w:t>многофункциональным центром  профилактические мероприятия в целях предупреждения населения о возможных мошеннических действиях.</w:t>
      </w:r>
    </w:p>
    <w:p w:rsidR="00450DD2" w:rsidRDefault="00450DD2" w:rsidP="00450DD2">
      <w:pPr>
        <w:ind w:firstLine="708"/>
        <w:jc w:val="both"/>
        <w:rPr>
          <w:b/>
          <w:sz w:val="28"/>
          <w:szCs w:val="28"/>
        </w:rPr>
      </w:pPr>
      <w:r w:rsidRPr="00A83777">
        <w:rPr>
          <w:b/>
          <w:sz w:val="28"/>
          <w:szCs w:val="28"/>
        </w:rPr>
        <w:t>Срок – до 01.06.2022 года.</w:t>
      </w:r>
    </w:p>
    <w:p w:rsidR="00450DD2" w:rsidRPr="00D232B1" w:rsidRDefault="00450DD2" w:rsidP="00450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D232B1">
        <w:rPr>
          <w:sz w:val="28"/>
          <w:szCs w:val="28"/>
        </w:rPr>
        <w:t xml:space="preserve">Департаменту </w:t>
      </w:r>
      <w:r>
        <w:rPr>
          <w:sz w:val="28"/>
          <w:szCs w:val="28"/>
        </w:rPr>
        <w:t>труда и социального развития Администрации Тутаевского муниципального района (Щербакова О.А.)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450DD2" w:rsidRDefault="00450DD2" w:rsidP="00450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Проводить профилактическую работу с пожилыми людьми,  получателями социальных услуг в МУ КЦСОН «Милосердие» по предупреждению совершения </w:t>
      </w:r>
      <w:r w:rsidRPr="00C82B8C">
        <w:rPr>
          <w:rFonts w:eastAsia="Times New Roman"/>
          <w:sz w:val="28"/>
          <w:szCs w:val="28"/>
        </w:rPr>
        <w:t>мошеннических действий, краж с использованием информационно-телекоммуникационной сети «Интернет», мобильной связи или банковских карт</w:t>
      </w:r>
      <w:r>
        <w:rPr>
          <w:sz w:val="28"/>
          <w:szCs w:val="28"/>
        </w:rPr>
        <w:t xml:space="preserve">. </w:t>
      </w:r>
    </w:p>
    <w:p w:rsidR="00450DD2" w:rsidRPr="00853B4F" w:rsidRDefault="00450DD2" w:rsidP="00450DD2">
      <w:pPr>
        <w:ind w:firstLine="708"/>
        <w:jc w:val="both"/>
        <w:rPr>
          <w:b/>
          <w:sz w:val="28"/>
          <w:szCs w:val="28"/>
        </w:rPr>
      </w:pPr>
      <w:r w:rsidRPr="00853B4F">
        <w:rPr>
          <w:b/>
          <w:sz w:val="28"/>
          <w:szCs w:val="28"/>
        </w:rPr>
        <w:t>Срок – до 01.06.2022 года.</w:t>
      </w:r>
    </w:p>
    <w:p w:rsidR="00450DD2" w:rsidRDefault="00450DD2" w:rsidP="00450DD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1.3.2. Обязать работников МУ КЦСОН «Милосердие» при обслуживании населения пожилого возраста доводить информацию о наиболее распространенных способах обмана лиц преклонного возраста.</w:t>
      </w:r>
    </w:p>
    <w:p w:rsidR="00450DD2" w:rsidRPr="00853B4F" w:rsidRDefault="00450DD2" w:rsidP="00450DD2">
      <w:pPr>
        <w:ind w:firstLine="708"/>
        <w:jc w:val="both"/>
        <w:rPr>
          <w:b/>
          <w:sz w:val="28"/>
          <w:szCs w:val="28"/>
        </w:rPr>
      </w:pPr>
      <w:r w:rsidRPr="00853B4F">
        <w:rPr>
          <w:b/>
          <w:sz w:val="28"/>
          <w:szCs w:val="28"/>
        </w:rPr>
        <w:lastRenderedPageBreak/>
        <w:t>Срок – до 01.06.2022 года.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>
        <w:rPr>
          <w:sz w:val="28"/>
          <w:szCs w:val="28"/>
        </w:rPr>
        <w:t>1.4</w:t>
      </w:r>
      <w:r w:rsidRPr="003C2198">
        <w:rPr>
          <w:sz w:val="28"/>
          <w:szCs w:val="28"/>
        </w:rPr>
        <w:t xml:space="preserve"> </w:t>
      </w:r>
      <w:r>
        <w:rPr>
          <w:sz w:val="28"/>
          <w:szCs w:val="28"/>
        </w:rPr>
        <w:t>МУ «СА «МЦ «Галактика» (Никанорова М.В.) совместно с сотрудниками органов внутренних дел: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1.4.1.Привлекать народных дружинников к проведению мероприятий</w:t>
      </w:r>
      <w:r w:rsidRPr="009A7B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профилактике </w:t>
      </w:r>
      <w:r w:rsidRPr="0082688C">
        <w:rPr>
          <w:sz w:val="28"/>
          <w:szCs w:val="28"/>
        </w:rPr>
        <w:t>мошеннических действий, краж с использованием информационно-телекоммуникационной сети «Интернет», мобильной связи или банковских карт в отношении граждан</w:t>
      </w:r>
      <w:r>
        <w:rPr>
          <w:sz w:val="28"/>
          <w:szCs w:val="28"/>
        </w:rPr>
        <w:t>.</w:t>
      </w:r>
    </w:p>
    <w:p w:rsidR="00450DD2" w:rsidRPr="003C2198" w:rsidRDefault="00450DD2" w:rsidP="00450DD2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D3BFA">
        <w:rPr>
          <w:b/>
          <w:sz w:val="28"/>
          <w:szCs w:val="28"/>
        </w:rPr>
        <w:t>Срок</w:t>
      </w:r>
      <w:r>
        <w:rPr>
          <w:sz w:val="28"/>
          <w:szCs w:val="28"/>
        </w:rPr>
        <w:t xml:space="preserve"> –  </w:t>
      </w:r>
      <w:r w:rsidRPr="003C2198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01.06</w:t>
      </w:r>
      <w:r w:rsidRPr="003C2198">
        <w:rPr>
          <w:b/>
          <w:sz w:val="28"/>
          <w:szCs w:val="28"/>
        </w:rPr>
        <w:t>.2022 года.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1.4.2. Организовать участие волонтерских организаций в мероприятиях по профилактике </w:t>
      </w:r>
      <w:r w:rsidRPr="0082688C">
        <w:rPr>
          <w:sz w:val="28"/>
          <w:szCs w:val="28"/>
        </w:rPr>
        <w:t>мошеннических действий, краж с использованием информационно-телекоммуникационной сети «Интернет», мобильной связи или банковских карт в отношении граждан</w:t>
      </w:r>
      <w:r>
        <w:rPr>
          <w:sz w:val="28"/>
          <w:szCs w:val="28"/>
        </w:rPr>
        <w:t>.</w:t>
      </w:r>
    </w:p>
    <w:p w:rsidR="00450DD2" w:rsidRDefault="00450DD2" w:rsidP="00450DD2">
      <w:pPr>
        <w:ind w:firstLine="708"/>
        <w:jc w:val="both"/>
        <w:rPr>
          <w:b/>
          <w:sz w:val="28"/>
          <w:szCs w:val="28"/>
        </w:rPr>
      </w:pPr>
      <w:r w:rsidRPr="003C2198">
        <w:rPr>
          <w:b/>
          <w:sz w:val="28"/>
          <w:szCs w:val="28"/>
        </w:rPr>
        <w:t>Срок –</w:t>
      </w:r>
      <w:r>
        <w:rPr>
          <w:b/>
          <w:sz w:val="28"/>
          <w:szCs w:val="28"/>
        </w:rPr>
        <w:t xml:space="preserve"> до 01.03.2022 года.</w:t>
      </w:r>
    </w:p>
    <w:p w:rsidR="00450DD2" w:rsidRDefault="00450DD2" w:rsidP="00450DD2">
      <w:pPr>
        <w:ind w:firstLine="708"/>
        <w:jc w:val="both"/>
        <w:rPr>
          <w:sz w:val="28"/>
          <w:szCs w:val="28"/>
        </w:rPr>
      </w:pPr>
      <w:r w:rsidRPr="009A7BF7">
        <w:rPr>
          <w:sz w:val="28"/>
          <w:szCs w:val="28"/>
        </w:rPr>
        <w:t>1.4.3</w:t>
      </w:r>
      <w:r>
        <w:rPr>
          <w:sz w:val="28"/>
          <w:szCs w:val="28"/>
        </w:rPr>
        <w:t xml:space="preserve">. Организовать выпуск публикаций в группу МЦ «Галактика» в сети </w:t>
      </w:r>
      <w:proofErr w:type="spellStart"/>
      <w:r>
        <w:rPr>
          <w:sz w:val="28"/>
          <w:szCs w:val="28"/>
        </w:rPr>
        <w:t>ВКонтате</w:t>
      </w:r>
      <w:proofErr w:type="spellEnd"/>
      <w:r>
        <w:rPr>
          <w:sz w:val="28"/>
          <w:szCs w:val="28"/>
        </w:rPr>
        <w:t xml:space="preserve">, направленных на профилактику </w:t>
      </w:r>
      <w:r w:rsidRPr="0082688C">
        <w:rPr>
          <w:sz w:val="28"/>
          <w:szCs w:val="28"/>
        </w:rPr>
        <w:t>мошеннических действий, краж с использованием информационно-телекоммуникационной сети «Интернет», мобильной связи или банковских карт в отношении граждан</w:t>
      </w:r>
      <w:r>
        <w:rPr>
          <w:sz w:val="28"/>
          <w:szCs w:val="28"/>
        </w:rPr>
        <w:t>.</w:t>
      </w:r>
    </w:p>
    <w:p w:rsidR="00450DD2" w:rsidRDefault="00450DD2" w:rsidP="00450DD2">
      <w:pPr>
        <w:ind w:firstLine="708"/>
        <w:jc w:val="both"/>
        <w:rPr>
          <w:b/>
          <w:sz w:val="28"/>
          <w:szCs w:val="28"/>
        </w:rPr>
      </w:pPr>
      <w:r w:rsidRPr="003C2198">
        <w:rPr>
          <w:b/>
          <w:sz w:val="28"/>
          <w:szCs w:val="28"/>
        </w:rPr>
        <w:t>Срок –</w:t>
      </w:r>
      <w:r>
        <w:rPr>
          <w:b/>
          <w:sz w:val="28"/>
          <w:szCs w:val="28"/>
        </w:rPr>
        <w:t xml:space="preserve"> постоянно.</w:t>
      </w:r>
    </w:p>
    <w:p w:rsidR="00450DD2" w:rsidRDefault="00450DD2" w:rsidP="00450DD2">
      <w:pPr>
        <w:tabs>
          <w:tab w:val="left" w:pos="34"/>
        </w:tabs>
        <w:jc w:val="both"/>
        <w:rPr>
          <w:sz w:val="28"/>
          <w:szCs w:val="28"/>
        </w:rPr>
      </w:pPr>
    </w:p>
    <w:p w:rsidR="00450DD2" w:rsidRPr="004A2958" w:rsidRDefault="00450DD2" w:rsidP="00450DD2">
      <w:pPr>
        <w:tabs>
          <w:tab w:val="left" w:pos="34"/>
        </w:tabs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2.Слушали:</w:t>
      </w:r>
      <w:r w:rsidRPr="001358F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65499F">
        <w:rPr>
          <w:sz w:val="28"/>
          <w:szCs w:val="28"/>
        </w:rPr>
        <w:t xml:space="preserve"> отд</w:t>
      </w:r>
      <w:r>
        <w:rPr>
          <w:sz w:val="28"/>
          <w:szCs w:val="28"/>
        </w:rPr>
        <w:t>ела по делам несовершеннолетних</w:t>
      </w:r>
      <w:r w:rsidRPr="00E647B5">
        <w:rPr>
          <w:i/>
          <w:sz w:val="28"/>
          <w:szCs w:val="28"/>
        </w:rPr>
        <w:t xml:space="preserve"> </w:t>
      </w:r>
      <w:r w:rsidRPr="00002117">
        <w:rPr>
          <w:sz w:val="28"/>
          <w:szCs w:val="28"/>
        </w:rPr>
        <w:t>и защите их прав Тутаевского муниципального района,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Секанову</w:t>
      </w:r>
      <w:proofErr w:type="spellEnd"/>
      <w:r>
        <w:rPr>
          <w:sz w:val="28"/>
          <w:szCs w:val="28"/>
        </w:rPr>
        <w:t xml:space="preserve"> Светлану Валерьевну.</w:t>
      </w:r>
    </w:p>
    <w:p w:rsidR="00450DD2" w:rsidRPr="00450DD2" w:rsidRDefault="00450DD2" w:rsidP="00450DD2">
      <w:pPr>
        <w:tabs>
          <w:tab w:val="left" w:pos="34"/>
        </w:tabs>
        <w:ind w:left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Решили: </w:t>
      </w:r>
    </w:p>
    <w:p w:rsidR="00450DD2" w:rsidRPr="00B421C4" w:rsidRDefault="00450DD2" w:rsidP="00450DD2">
      <w:pPr>
        <w:tabs>
          <w:tab w:val="left" w:pos="34"/>
        </w:tabs>
        <w:ind w:left="360"/>
        <w:jc w:val="both"/>
        <w:rPr>
          <w:rStyle w:val="1"/>
          <w:rFonts w:ascii="Times New Roman" w:hAnsi="Times New Roman"/>
          <w:sz w:val="28"/>
          <w:szCs w:val="28"/>
        </w:rPr>
      </w:pPr>
      <w:r>
        <w:rPr>
          <w:rStyle w:val="1"/>
          <w:rFonts w:ascii="Times New Roman" w:hAnsi="Times New Roman"/>
          <w:color w:val="000000"/>
          <w:sz w:val="28"/>
          <w:szCs w:val="28"/>
        </w:rPr>
        <w:t>2.1</w:t>
      </w:r>
      <w:r w:rsidRPr="00B421C4">
        <w:rPr>
          <w:rStyle w:val="1"/>
          <w:rFonts w:ascii="Times New Roman" w:hAnsi="Times New Roman"/>
          <w:color w:val="000000"/>
          <w:sz w:val="28"/>
          <w:szCs w:val="28"/>
        </w:rPr>
        <w:t>.</w:t>
      </w:r>
      <w:r>
        <w:rPr>
          <w:sz w:val="28"/>
          <w:szCs w:val="28"/>
        </w:rPr>
        <w:t xml:space="preserve"> Информацию </w:t>
      </w:r>
      <w:proofErr w:type="spellStart"/>
      <w:r>
        <w:rPr>
          <w:sz w:val="28"/>
          <w:szCs w:val="28"/>
        </w:rPr>
        <w:t>Секановой</w:t>
      </w:r>
      <w:proofErr w:type="spellEnd"/>
      <w:r>
        <w:rPr>
          <w:sz w:val="28"/>
          <w:szCs w:val="28"/>
        </w:rPr>
        <w:t xml:space="preserve"> Светланы Валерьевны,</w:t>
      </w:r>
      <w:r w:rsidRPr="00B421C4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начальника</w:t>
      </w:r>
      <w:r w:rsidRPr="0065499F">
        <w:rPr>
          <w:sz w:val="28"/>
          <w:szCs w:val="28"/>
        </w:rPr>
        <w:t xml:space="preserve"> отд</w:t>
      </w:r>
      <w:r>
        <w:rPr>
          <w:sz w:val="28"/>
          <w:szCs w:val="28"/>
        </w:rPr>
        <w:t>ела по делам несовершеннолетних</w:t>
      </w:r>
      <w:r w:rsidRPr="00E647B5">
        <w:rPr>
          <w:i/>
          <w:sz w:val="28"/>
          <w:szCs w:val="28"/>
        </w:rPr>
        <w:t xml:space="preserve"> </w:t>
      </w:r>
      <w:r w:rsidRPr="00002117">
        <w:rPr>
          <w:sz w:val="28"/>
          <w:szCs w:val="28"/>
        </w:rPr>
        <w:t>и защите их прав Тутаевского муниципального райо</w:t>
      </w:r>
      <w:r>
        <w:rPr>
          <w:sz w:val="28"/>
          <w:szCs w:val="28"/>
        </w:rPr>
        <w:t xml:space="preserve">на, </w:t>
      </w:r>
      <w:r>
        <w:rPr>
          <w:rStyle w:val="1"/>
          <w:rFonts w:ascii="Times New Roman" w:hAnsi="Times New Roman"/>
          <w:color w:val="000000"/>
          <w:sz w:val="28"/>
          <w:szCs w:val="28"/>
          <w:u w:val="single"/>
        </w:rPr>
        <w:t>принять к сведению.</w:t>
      </w:r>
    </w:p>
    <w:p w:rsidR="00450DD2" w:rsidRPr="00B421C4" w:rsidRDefault="00450DD2" w:rsidP="00450DD2">
      <w:pPr>
        <w:widowControl w:val="0"/>
        <w:tabs>
          <w:tab w:val="left" w:pos="3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B421C4">
        <w:rPr>
          <w:sz w:val="28"/>
          <w:szCs w:val="28"/>
        </w:rPr>
        <w:t xml:space="preserve">     </w:t>
      </w:r>
      <w:r>
        <w:rPr>
          <w:sz w:val="28"/>
          <w:szCs w:val="28"/>
        </w:rPr>
        <w:t>2.2</w:t>
      </w:r>
      <w:r w:rsidRPr="000E5FD6">
        <w:rPr>
          <w:sz w:val="28"/>
          <w:szCs w:val="28"/>
        </w:rPr>
        <w:t xml:space="preserve">. </w:t>
      </w:r>
      <w:proofErr w:type="gramStart"/>
      <w:r w:rsidRPr="000E5FD6">
        <w:rPr>
          <w:sz w:val="28"/>
          <w:szCs w:val="28"/>
        </w:rPr>
        <w:t>Департаменту образования Администрации ТМР (Чеканова О.Я.), Департаменту культуры, туризма и молодежной политики Администрации ТМР (</w:t>
      </w:r>
      <w:proofErr w:type="spellStart"/>
      <w:r w:rsidRPr="000E5FD6">
        <w:rPr>
          <w:sz w:val="28"/>
          <w:szCs w:val="28"/>
        </w:rPr>
        <w:t>Лисаева</w:t>
      </w:r>
      <w:proofErr w:type="spellEnd"/>
      <w:r w:rsidRPr="000E5FD6">
        <w:rPr>
          <w:sz w:val="28"/>
          <w:szCs w:val="28"/>
        </w:rPr>
        <w:t xml:space="preserve"> Т.В.), департаменту труда и социального развития Администрации ТМР (Щербакова О.А.), Главам сельских поселений  ТМР (Ванюшкин М.А., Гриневич Т.В., Кулаков П.Н., Куликов А.И.), МУ «СА «МЦ «Галактика» (Никанорова М.В.), МО МВД России «Тутаевский» (</w:t>
      </w:r>
      <w:proofErr w:type="spellStart"/>
      <w:r w:rsidRPr="000E5FD6">
        <w:rPr>
          <w:sz w:val="28"/>
          <w:szCs w:val="28"/>
        </w:rPr>
        <w:t>Горбалюк</w:t>
      </w:r>
      <w:proofErr w:type="spellEnd"/>
      <w:r w:rsidRPr="000E5FD6">
        <w:rPr>
          <w:sz w:val="28"/>
          <w:szCs w:val="28"/>
        </w:rPr>
        <w:t xml:space="preserve"> В.Н.), ТФ ФКУ УИИ УФСИН по Ярославской</w:t>
      </w:r>
      <w:proofErr w:type="gramEnd"/>
      <w:r w:rsidRPr="000E5FD6">
        <w:rPr>
          <w:sz w:val="28"/>
          <w:szCs w:val="28"/>
        </w:rPr>
        <w:t xml:space="preserve"> области (</w:t>
      </w:r>
      <w:proofErr w:type="spellStart"/>
      <w:r w:rsidRPr="000E5FD6">
        <w:rPr>
          <w:sz w:val="28"/>
          <w:szCs w:val="28"/>
        </w:rPr>
        <w:t>Ковина</w:t>
      </w:r>
      <w:proofErr w:type="spellEnd"/>
      <w:r w:rsidRPr="000E5FD6">
        <w:rPr>
          <w:sz w:val="28"/>
          <w:szCs w:val="28"/>
        </w:rPr>
        <w:t xml:space="preserve"> Е.В</w:t>
      </w:r>
      <w:r>
        <w:rPr>
          <w:sz w:val="28"/>
          <w:szCs w:val="28"/>
        </w:rPr>
        <w:t>.) н</w:t>
      </w:r>
      <w:r w:rsidRPr="000E5FD6">
        <w:rPr>
          <w:sz w:val="28"/>
          <w:szCs w:val="28"/>
        </w:rPr>
        <w:t xml:space="preserve">е допускать нарушения сроков исполнения решений межведомственной комиссии по профилактике правонарушений в ТМР, предоставлять информацию по исполнению решений </w:t>
      </w:r>
      <w:r>
        <w:rPr>
          <w:sz w:val="28"/>
          <w:szCs w:val="28"/>
        </w:rPr>
        <w:t xml:space="preserve">секретарю комиссии </w:t>
      </w:r>
      <w:r w:rsidRPr="000E5FD6">
        <w:rPr>
          <w:sz w:val="28"/>
          <w:szCs w:val="28"/>
        </w:rPr>
        <w:t>в установленные в протоколах сроки.</w:t>
      </w:r>
    </w:p>
    <w:p w:rsidR="00450DD2" w:rsidRPr="00A9356D" w:rsidRDefault="00450DD2" w:rsidP="00450DD2">
      <w:pPr>
        <w:tabs>
          <w:tab w:val="left" w:pos="34"/>
        </w:tabs>
        <w:ind w:left="360"/>
        <w:jc w:val="both"/>
        <w:rPr>
          <w:b/>
          <w:sz w:val="28"/>
          <w:szCs w:val="28"/>
        </w:rPr>
      </w:pPr>
      <w:r w:rsidRPr="00A9356D">
        <w:rPr>
          <w:b/>
          <w:sz w:val="28"/>
          <w:szCs w:val="28"/>
        </w:rPr>
        <w:t>Срок: постоянно.</w:t>
      </w:r>
    </w:p>
    <w:p w:rsidR="00450DD2" w:rsidRPr="00B421C4" w:rsidRDefault="00450DD2" w:rsidP="00450DD2">
      <w:pPr>
        <w:tabs>
          <w:tab w:val="left" w:pos="34"/>
        </w:tabs>
        <w:jc w:val="both"/>
        <w:rPr>
          <w:sz w:val="28"/>
          <w:szCs w:val="28"/>
        </w:rPr>
      </w:pPr>
      <w:r w:rsidRPr="00B421C4">
        <w:rPr>
          <w:sz w:val="28"/>
          <w:szCs w:val="28"/>
        </w:rPr>
        <w:t xml:space="preserve">       2.3. Отделу по делам несовершеннолетних и защите их прав Администрации ТМР  (</w:t>
      </w:r>
      <w:proofErr w:type="spellStart"/>
      <w:r w:rsidRPr="00B421C4">
        <w:rPr>
          <w:sz w:val="28"/>
          <w:szCs w:val="28"/>
        </w:rPr>
        <w:t>Секанова</w:t>
      </w:r>
      <w:proofErr w:type="spellEnd"/>
      <w:r w:rsidRPr="00B421C4">
        <w:rPr>
          <w:sz w:val="28"/>
          <w:szCs w:val="28"/>
        </w:rPr>
        <w:t xml:space="preserve"> С.В.) направить муниципальную программу «Профилактика правонарушений и усиление борьбы с преступностью на 2022-2023 годы» её исполнителям для реализации мероприятий программы.</w:t>
      </w:r>
    </w:p>
    <w:p w:rsidR="00450DD2" w:rsidRPr="00B421C4" w:rsidRDefault="00450DD2" w:rsidP="00450DD2">
      <w:pPr>
        <w:tabs>
          <w:tab w:val="left" w:pos="34"/>
        </w:tabs>
        <w:ind w:left="360"/>
        <w:jc w:val="both"/>
        <w:rPr>
          <w:b/>
          <w:sz w:val="28"/>
          <w:szCs w:val="28"/>
        </w:rPr>
      </w:pPr>
      <w:r w:rsidRPr="00B421C4">
        <w:rPr>
          <w:b/>
          <w:sz w:val="28"/>
          <w:szCs w:val="28"/>
        </w:rPr>
        <w:t>Срок: до 01.02.2022 года</w:t>
      </w:r>
    </w:p>
    <w:p w:rsidR="00450DD2" w:rsidRDefault="00450DD2" w:rsidP="00450DD2">
      <w:pPr>
        <w:tabs>
          <w:tab w:val="left" w:pos="34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2.4.</w:t>
      </w:r>
      <w:r w:rsidRPr="000E5FD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 мероприятий муниципальной программы</w:t>
      </w:r>
      <w:r w:rsidRPr="00B421C4">
        <w:rPr>
          <w:sz w:val="28"/>
          <w:szCs w:val="28"/>
        </w:rPr>
        <w:t xml:space="preserve"> «Профилактика правонарушений и усиление борьбы с преступностью на </w:t>
      </w:r>
      <w:r w:rsidRPr="00B421C4">
        <w:rPr>
          <w:sz w:val="28"/>
          <w:szCs w:val="28"/>
        </w:rPr>
        <w:lastRenderedPageBreak/>
        <w:t>2022-2023 годы»</w:t>
      </w:r>
      <w:r>
        <w:rPr>
          <w:sz w:val="28"/>
          <w:szCs w:val="28"/>
        </w:rPr>
        <w:t xml:space="preserve"> в установленные сроки направлять</w:t>
      </w:r>
      <w:r w:rsidRPr="000E5FD6">
        <w:rPr>
          <w:sz w:val="28"/>
          <w:szCs w:val="28"/>
        </w:rPr>
        <w:t xml:space="preserve"> в межведомственную комиссию по профилактике правонарушений в </w:t>
      </w:r>
      <w:proofErr w:type="spellStart"/>
      <w:r w:rsidRPr="000E5FD6">
        <w:rPr>
          <w:sz w:val="28"/>
          <w:szCs w:val="28"/>
        </w:rPr>
        <w:t>Тутаевском</w:t>
      </w:r>
      <w:proofErr w:type="spellEnd"/>
      <w:r w:rsidRPr="000E5FD6">
        <w:rPr>
          <w:sz w:val="28"/>
          <w:szCs w:val="28"/>
        </w:rPr>
        <w:t xml:space="preserve"> МР </w:t>
      </w:r>
      <w:r>
        <w:rPr>
          <w:sz w:val="28"/>
          <w:szCs w:val="28"/>
        </w:rPr>
        <w:t>и</w:t>
      </w:r>
      <w:r w:rsidRPr="000E5FD6">
        <w:rPr>
          <w:sz w:val="28"/>
          <w:szCs w:val="28"/>
        </w:rPr>
        <w:t>нформацию о принятых мерах и проведенных мероприятиях</w:t>
      </w:r>
      <w:r>
        <w:rPr>
          <w:sz w:val="28"/>
          <w:szCs w:val="28"/>
        </w:rPr>
        <w:t xml:space="preserve"> в 2022 году </w:t>
      </w:r>
      <w:r w:rsidRPr="000E5FD6">
        <w:rPr>
          <w:sz w:val="28"/>
          <w:szCs w:val="28"/>
        </w:rPr>
        <w:t>(</w:t>
      </w:r>
      <w:r>
        <w:rPr>
          <w:sz w:val="28"/>
          <w:szCs w:val="28"/>
        </w:rPr>
        <w:t>Федоровой С.А).</w:t>
      </w:r>
    </w:p>
    <w:p w:rsidR="00450DD2" w:rsidRPr="00A9356D" w:rsidRDefault="00450DD2" w:rsidP="00450DD2">
      <w:pPr>
        <w:tabs>
          <w:tab w:val="left" w:pos="34"/>
        </w:tabs>
        <w:ind w:left="360"/>
        <w:jc w:val="both"/>
        <w:rPr>
          <w:b/>
          <w:sz w:val="28"/>
          <w:szCs w:val="28"/>
        </w:rPr>
      </w:pPr>
      <w:r w:rsidRPr="00A9356D">
        <w:rPr>
          <w:b/>
          <w:sz w:val="28"/>
          <w:szCs w:val="28"/>
        </w:rPr>
        <w:t>Срок: ежеквартально.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E5FD6">
        <w:rPr>
          <w:sz w:val="28"/>
          <w:szCs w:val="28"/>
        </w:rPr>
        <w:t>3.</w:t>
      </w:r>
      <w:r w:rsidRPr="000E5FD6">
        <w:rPr>
          <w:b/>
          <w:sz w:val="28"/>
          <w:szCs w:val="28"/>
        </w:rPr>
        <w:t>Слушали:</w:t>
      </w:r>
      <w:r w:rsidRPr="000E5FD6">
        <w:rPr>
          <w:sz w:val="28"/>
          <w:szCs w:val="28"/>
        </w:rPr>
        <w:t xml:space="preserve"> </w:t>
      </w:r>
      <w:r w:rsidRPr="008E2BC7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Pr="008E2BC7">
        <w:rPr>
          <w:sz w:val="28"/>
          <w:szCs w:val="28"/>
        </w:rPr>
        <w:t xml:space="preserve"> межведомственной комиссии по профилактике правонарушений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первого заместителя Главы Администрации Тутаевского муниципального района, </w:t>
      </w:r>
      <w:r w:rsidRPr="004A2958">
        <w:rPr>
          <w:sz w:val="28"/>
          <w:szCs w:val="28"/>
        </w:rPr>
        <w:t>Федорову Светлану</w:t>
      </w:r>
      <w:r>
        <w:rPr>
          <w:b/>
          <w:sz w:val="28"/>
          <w:szCs w:val="28"/>
        </w:rPr>
        <w:t xml:space="preserve"> </w:t>
      </w:r>
      <w:r w:rsidRPr="004A2958">
        <w:rPr>
          <w:sz w:val="28"/>
          <w:szCs w:val="28"/>
        </w:rPr>
        <w:t>Але</w:t>
      </w:r>
      <w:r>
        <w:rPr>
          <w:sz w:val="28"/>
          <w:szCs w:val="28"/>
        </w:rPr>
        <w:t>к</w:t>
      </w:r>
      <w:r w:rsidRPr="004A2958">
        <w:rPr>
          <w:sz w:val="28"/>
          <w:szCs w:val="28"/>
        </w:rPr>
        <w:t>сандровну</w:t>
      </w:r>
      <w:r>
        <w:rPr>
          <w:sz w:val="28"/>
          <w:szCs w:val="28"/>
        </w:rPr>
        <w:t>.</w:t>
      </w:r>
    </w:p>
    <w:p w:rsidR="00450DD2" w:rsidRDefault="00450DD2" w:rsidP="00450DD2">
      <w:pPr>
        <w:tabs>
          <w:tab w:val="left" w:pos="34"/>
        </w:tabs>
        <w:ind w:left="360"/>
        <w:jc w:val="both"/>
        <w:rPr>
          <w:sz w:val="28"/>
          <w:szCs w:val="28"/>
        </w:rPr>
      </w:pPr>
    </w:p>
    <w:p w:rsidR="00450DD2" w:rsidRPr="0082688C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2688C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Информацию </w:t>
      </w:r>
      <w:r w:rsidRPr="0082688C">
        <w:rPr>
          <w:sz w:val="28"/>
          <w:szCs w:val="28"/>
        </w:rPr>
        <w:t xml:space="preserve"> </w:t>
      </w:r>
      <w:r w:rsidRPr="008E2BC7">
        <w:rPr>
          <w:sz w:val="28"/>
          <w:szCs w:val="28"/>
        </w:rPr>
        <w:t>п</w:t>
      </w:r>
      <w:r>
        <w:rPr>
          <w:sz w:val="28"/>
          <w:szCs w:val="28"/>
        </w:rPr>
        <w:t>редседателя</w:t>
      </w:r>
      <w:r w:rsidRPr="008E2BC7">
        <w:rPr>
          <w:sz w:val="28"/>
          <w:szCs w:val="28"/>
        </w:rPr>
        <w:t xml:space="preserve"> межведомственной комиссии по профилактике правонарушений</w:t>
      </w:r>
      <w:r>
        <w:rPr>
          <w:i/>
          <w:sz w:val="28"/>
          <w:szCs w:val="28"/>
        </w:rPr>
        <w:t xml:space="preserve"> - </w:t>
      </w:r>
      <w:r>
        <w:rPr>
          <w:sz w:val="28"/>
          <w:szCs w:val="28"/>
        </w:rPr>
        <w:t xml:space="preserve">первого заместителя Главы Администрации Тутаевского муниципального района, </w:t>
      </w:r>
      <w:r w:rsidRPr="004A2958">
        <w:rPr>
          <w:sz w:val="28"/>
          <w:szCs w:val="28"/>
        </w:rPr>
        <w:t>Федорову Светлану</w:t>
      </w:r>
      <w:r>
        <w:rPr>
          <w:b/>
          <w:sz w:val="28"/>
          <w:szCs w:val="28"/>
        </w:rPr>
        <w:t xml:space="preserve"> </w:t>
      </w:r>
      <w:r w:rsidRPr="004A2958">
        <w:rPr>
          <w:sz w:val="28"/>
          <w:szCs w:val="28"/>
        </w:rPr>
        <w:t>Але</w:t>
      </w:r>
      <w:r>
        <w:rPr>
          <w:sz w:val="28"/>
          <w:szCs w:val="28"/>
        </w:rPr>
        <w:t>к</w:t>
      </w:r>
      <w:r w:rsidRPr="004A2958">
        <w:rPr>
          <w:sz w:val="28"/>
          <w:szCs w:val="28"/>
        </w:rPr>
        <w:t>сандровну</w:t>
      </w:r>
      <w:r w:rsidRPr="0082688C">
        <w:rPr>
          <w:sz w:val="28"/>
          <w:szCs w:val="28"/>
        </w:rPr>
        <w:t xml:space="preserve"> о плане работы межведомственной комиссии по профилактике правонарушений Тутаевского муниципального района на 202</w:t>
      </w:r>
      <w:r>
        <w:rPr>
          <w:sz w:val="28"/>
          <w:szCs w:val="28"/>
        </w:rPr>
        <w:t>2</w:t>
      </w:r>
      <w:r w:rsidRPr="0082688C">
        <w:rPr>
          <w:sz w:val="28"/>
          <w:szCs w:val="28"/>
        </w:rPr>
        <w:t xml:space="preserve"> год  принять к сведению.</w:t>
      </w:r>
    </w:p>
    <w:p w:rsidR="00450DD2" w:rsidRPr="0082688C" w:rsidRDefault="00450DD2" w:rsidP="00450DD2">
      <w:pPr>
        <w:ind w:firstLine="709"/>
        <w:jc w:val="both"/>
        <w:rPr>
          <w:sz w:val="28"/>
          <w:szCs w:val="28"/>
        </w:rPr>
      </w:pPr>
      <w:r w:rsidRPr="0082688C">
        <w:rPr>
          <w:sz w:val="28"/>
          <w:szCs w:val="28"/>
        </w:rPr>
        <w:t xml:space="preserve">3.2. Утвердить  план работы межведомственной комиссии по профилактике правонарушений в </w:t>
      </w:r>
      <w:proofErr w:type="spellStart"/>
      <w:r w:rsidRPr="0082688C">
        <w:rPr>
          <w:sz w:val="28"/>
          <w:szCs w:val="28"/>
        </w:rPr>
        <w:t>Тутаевском</w:t>
      </w:r>
      <w:proofErr w:type="spellEnd"/>
      <w:r w:rsidRPr="0082688C">
        <w:rPr>
          <w:sz w:val="28"/>
          <w:szCs w:val="28"/>
        </w:rPr>
        <w:t xml:space="preserve"> муниципальном районе на 202</w:t>
      </w:r>
      <w:r>
        <w:rPr>
          <w:sz w:val="28"/>
          <w:szCs w:val="28"/>
        </w:rPr>
        <w:t>2</w:t>
      </w:r>
      <w:r w:rsidRPr="0082688C">
        <w:rPr>
          <w:sz w:val="28"/>
          <w:szCs w:val="28"/>
        </w:rPr>
        <w:t xml:space="preserve"> год (Приложение 1).</w:t>
      </w:r>
    </w:p>
    <w:p w:rsidR="00450DD2" w:rsidRPr="0082688C" w:rsidRDefault="00450DD2" w:rsidP="00450DD2">
      <w:pPr>
        <w:ind w:firstLine="709"/>
        <w:jc w:val="both"/>
        <w:rPr>
          <w:sz w:val="28"/>
          <w:szCs w:val="28"/>
        </w:rPr>
      </w:pPr>
      <w:r w:rsidRPr="0082688C">
        <w:rPr>
          <w:sz w:val="28"/>
          <w:szCs w:val="28"/>
        </w:rPr>
        <w:t xml:space="preserve">3.3. Секретарю межведомственной комиссии по профилактике правонарушений в </w:t>
      </w:r>
      <w:proofErr w:type="spellStart"/>
      <w:r w:rsidRPr="0082688C">
        <w:rPr>
          <w:sz w:val="28"/>
          <w:szCs w:val="28"/>
        </w:rPr>
        <w:t>Тутаевском</w:t>
      </w:r>
      <w:proofErr w:type="spellEnd"/>
      <w:r w:rsidRPr="0082688C">
        <w:rPr>
          <w:sz w:val="28"/>
          <w:szCs w:val="28"/>
        </w:rPr>
        <w:t xml:space="preserve"> МР (</w:t>
      </w:r>
      <w:r>
        <w:rPr>
          <w:sz w:val="28"/>
          <w:szCs w:val="28"/>
        </w:rPr>
        <w:t>Соколовой А.А</w:t>
      </w:r>
      <w:r w:rsidRPr="0082688C">
        <w:rPr>
          <w:sz w:val="28"/>
          <w:szCs w:val="28"/>
        </w:rPr>
        <w:t xml:space="preserve">.) довести план работы межведомственной комиссии по профилактике правонарушений в </w:t>
      </w:r>
      <w:proofErr w:type="spellStart"/>
      <w:r w:rsidRPr="0082688C">
        <w:rPr>
          <w:sz w:val="28"/>
          <w:szCs w:val="28"/>
        </w:rPr>
        <w:t>Тутаевском</w:t>
      </w:r>
      <w:proofErr w:type="spellEnd"/>
      <w:r w:rsidRPr="0082688C">
        <w:rPr>
          <w:sz w:val="28"/>
          <w:szCs w:val="28"/>
        </w:rPr>
        <w:t xml:space="preserve"> муниципальном районе на 202</w:t>
      </w:r>
      <w:r>
        <w:rPr>
          <w:sz w:val="28"/>
          <w:szCs w:val="28"/>
        </w:rPr>
        <w:t>2</w:t>
      </w:r>
      <w:r w:rsidRPr="0082688C">
        <w:rPr>
          <w:sz w:val="28"/>
          <w:szCs w:val="28"/>
        </w:rPr>
        <w:t xml:space="preserve"> год до сведения членов комиссии и ответственных за подготовку вопросов.</w:t>
      </w:r>
    </w:p>
    <w:p w:rsidR="00450DD2" w:rsidRPr="0082688C" w:rsidRDefault="00450DD2" w:rsidP="00450DD2">
      <w:pPr>
        <w:ind w:firstLine="709"/>
        <w:jc w:val="both"/>
        <w:rPr>
          <w:b/>
          <w:sz w:val="28"/>
          <w:szCs w:val="28"/>
        </w:rPr>
      </w:pPr>
      <w:r w:rsidRPr="0082688C">
        <w:rPr>
          <w:b/>
          <w:sz w:val="28"/>
          <w:szCs w:val="28"/>
        </w:rPr>
        <w:t xml:space="preserve">Срок: </w:t>
      </w:r>
      <w:r w:rsidRPr="00442F1F">
        <w:rPr>
          <w:b/>
          <w:sz w:val="28"/>
          <w:szCs w:val="28"/>
        </w:rPr>
        <w:t>до 30 декабря</w:t>
      </w:r>
      <w:r w:rsidRPr="0082688C">
        <w:rPr>
          <w:b/>
          <w:sz w:val="28"/>
          <w:szCs w:val="28"/>
        </w:rPr>
        <w:t xml:space="preserve"> 20</w:t>
      </w:r>
      <w:r w:rsidRPr="00442F1F">
        <w:rPr>
          <w:b/>
          <w:sz w:val="28"/>
          <w:szCs w:val="28"/>
        </w:rPr>
        <w:t>21 года.</w:t>
      </w:r>
    </w:p>
    <w:p w:rsidR="00450DD2" w:rsidRPr="0082688C" w:rsidRDefault="00450DD2" w:rsidP="00450DD2">
      <w:pPr>
        <w:jc w:val="both"/>
        <w:rPr>
          <w:sz w:val="28"/>
          <w:szCs w:val="28"/>
        </w:rPr>
      </w:pPr>
    </w:p>
    <w:p w:rsidR="00450DD2" w:rsidRDefault="00450DD2" w:rsidP="00450DD2">
      <w:pPr>
        <w:jc w:val="both"/>
        <w:rPr>
          <w:b/>
          <w:sz w:val="28"/>
          <w:szCs w:val="28"/>
        </w:rPr>
      </w:pPr>
    </w:p>
    <w:p w:rsidR="00450DD2" w:rsidRDefault="00450DD2" w:rsidP="00450DD2">
      <w:pPr>
        <w:jc w:val="both"/>
        <w:rPr>
          <w:b/>
          <w:sz w:val="28"/>
          <w:szCs w:val="28"/>
        </w:rPr>
      </w:pPr>
    </w:p>
    <w:p w:rsidR="00450DD2" w:rsidRDefault="00450DD2" w:rsidP="00450DD2">
      <w:pPr>
        <w:jc w:val="both"/>
        <w:rPr>
          <w:b/>
          <w:sz w:val="28"/>
          <w:szCs w:val="28"/>
        </w:rPr>
      </w:pPr>
    </w:p>
    <w:p w:rsidR="00450DD2" w:rsidRDefault="00450DD2" w:rsidP="00450DD2">
      <w:pPr>
        <w:jc w:val="both"/>
        <w:rPr>
          <w:sz w:val="28"/>
          <w:szCs w:val="28"/>
        </w:rPr>
      </w:pP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межведомственной комиссии  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>по профилактике правонарушений</w:t>
      </w:r>
    </w:p>
    <w:p w:rsidR="00450DD2" w:rsidRDefault="00450DD2" w:rsidP="00450DD2">
      <w:pPr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                                          С.А. Федорова</w:t>
      </w:r>
    </w:p>
    <w:p w:rsidR="00450DD2" w:rsidRDefault="00450DD2" w:rsidP="00450DD2">
      <w:pPr>
        <w:tabs>
          <w:tab w:val="left" w:pos="6495"/>
        </w:tabs>
        <w:jc w:val="both"/>
        <w:rPr>
          <w:sz w:val="28"/>
          <w:szCs w:val="28"/>
        </w:rPr>
      </w:pPr>
    </w:p>
    <w:p w:rsidR="00450DD2" w:rsidRDefault="00450DD2" w:rsidP="00450DD2">
      <w:pPr>
        <w:tabs>
          <w:tab w:val="left" w:pos="6495"/>
        </w:tabs>
        <w:jc w:val="both"/>
        <w:rPr>
          <w:sz w:val="28"/>
          <w:szCs w:val="28"/>
        </w:rPr>
      </w:pPr>
    </w:p>
    <w:p w:rsidR="00450DD2" w:rsidRDefault="00450DD2" w:rsidP="00450DD2">
      <w:pPr>
        <w:tabs>
          <w:tab w:val="left" w:pos="6495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>
        <w:rPr>
          <w:sz w:val="28"/>
          <w:szCs w:val="28"/>
        </w:rPr>
        <w:tab/>
        <w:t xml:space="preserve">               А.А. Соколова  </w:t>
      </w:r>
    </w:p>
    <w:p w:rsidR="00450DD2" w:rsidRDefault="00450DD2" w:rsidP="00450DD2">
      <w:pPr>
        <w:pStyle w:val="a5"/>
        <w:tabs>
          <w:tab w:val="left" w:pos="0"/>
          <w:tab w:val="left" w:pos="709"/>
          <w:tab w:val="left" w:pos="993"/>
        </w:tabs>
        <w:autoSpaceDN w:val="0"/>
        <w:jc w:val="both"/>
        <w:textAlignment w:val="baseline"/>
        <w:rPr>
          <w:sz w:val="28"/>
          <w:szCs w:val="28"/>
        </w:rPr>
      </w:pPr>
    </w:p>
    <w:p w:rsidR="00450DD2" w:rsidRDefault="00450DD2" w:rsidP="00450DD2">
      <w:pPr>
        <w:jc w:val="both"/>
      </w:pPr>
    </w:p>
    <w:p w:rsidR="000D02D7" w:rsidRDefault="000D02D7"/>
    <w:sectPr w:rsidR="000D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43337"/>
    <w:multiLevelType w:val="hybridMultilevel"/>
    <w:tmpl w:val="260E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66CF"/>
    <w:multiLevelType w:val="multilevel"/>
    <w:tmpl w:val="F1CA56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444" w:hanging="910"/>
      </w:pPr>
    </w:lvl>
    <w:lvl w:ilvl="2">
      <w:start w:val="2"/>
      <w:numFmt w:val="decimal"/>
      <w:isLgl/>
      <w:lvlText w:val="%1.%2.%3."/>
      <w:lvlJc w:val="left"/>
      <w:pPr>
        <w:ind w:left="1618" w:hanging="910"/>
      </w:pPr>
    </w:lvl>
    <w:lvl w:ilvl="3">
      <w:start w:val="1"/>
      <w:numFmt w:val="decimal"/>
      <w:isLgl/>
      <w:lvlText w:val="%1.%2.%3.%4."/>
      <w:lvlJc w:val="left"/>
      <w:pPr>
        <w:ind w:left="1962" w:hanging="1080"/>
      </w:pPr>
    </w:lvl>
    <w:lvl w:ilvl="4">
      <w:start w:val="1"/>
      <w:numFmt w:val="decimal"/>
      <w:isLgl/>
      <w:lvlText w:val="%1.%2.%3.%4.%5."/>
      <w:lvlJc w:val="left"/>
      <w:pPr>
        <w:ind w:left="2136" w:hanging="1080"/>
      </w:pPr>
    </w:lvl>
    <w:lvl w:ilvl="5">
      <w:start w:val="1"/>
      <w:numFmt w:val="decimal"/>
      <w:isLgl/>
      <w:lvlText w:val="%1.%2.%3.%4.%5.%6."/>
      <w:lvlJc w:val="left"/>
      <w:pPr>
        <w:ind w:left="2670" w:hanging="1440"/>
      </w:pPr>
    </w:lvl>
    <w:lvl w:ilvl="6">
      <w:start w:val="1"/>
      <w:numFmt w:val="decimal"/>
      <w:isLgl/>
      <w:lvlText w:val="%1.%2.%3.%4.%5.%6.%7."/>
      <w:lvlJc w:val="left"/>
      <w:pPr>
        <w:ind w:left="3204" w:hanging="1800"/>
      </w:p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14C"/>
    <w:rsid w:val="000D02D7"/>
    <w:rsid w:val="00450DD2"/>
    <w:rsid w:val="00E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0DD2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semiHidden/>
    <w:rsid w:val="00450DD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DD2"/>
    <w:pPr>
      <w:ind w:left="708"/>
    </w:pPr>
  </w:style>
  <w:style w:type="character" w:customStyle="1" w:styleId="1">
    <w:name w:val="Основной текст Знак1"/>
    <w:basedOn w:val="a0"/>
    <w:uiPriority w:val="99"/>
    <w:rsid w:val="00450DD2"/>
    <w:rPr>
      <w:rFonts w:ascii="Calibri" w:eastAsia="Calibri" w:hAnsi="Calibri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0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D2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DD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50DD2"/>
    <w:pPr>
      <w:spacing w:after="120"/>
    </w:pPr>
    <w:rPr>
      <w:rFonts w:ascii="Calibri" w:hAnsi="Calibri"/>
    </w:rPr>
  </w:style>
  <w:style w:type="character" w:customStyle="1" w:styleId="a4">
    <w:name w:val="Основной текст Знак"/>
    <w:basedOn w:val="a0"/>
    <w:link w:val="a3"/>
    <w:semiHidden/>
    <w:rsid w:val="00450DD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50DD2"/>
    <w:pPr>
      <w:ind w:left="708"/>
    </w:pPr>
  </w:style>
  <w:style w:type="character" w:customStyle="1" w:styleId="1">
    <w:name w:val="Основной текст Знак1"/>
    <w:basedOn w:val="a0"/>
    <w:uiPriority w:val="99"/>
    <w:rsid w:val="00450DD2"/>
    <w:rPr>
      <w:rFonts w:ascii="Calibri" w:eastAsia="Calibri" w:hAnsi="Calibri" w:hint="default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50D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DD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1375</Words>
  <Characters>7840</Characters>
  <Application>Microsoft Office Word</Application>
  <DocSecurity>0</DocSecurity>
  <Lines>65</Lines>
  <Paragraphs>18</Paragraphs>
  <ScaleCrop>false</ScaleCrop>
  <Company/>
  <LinksUpToDate>false</LinksUpToDate>
  <CharactersWithSpaces>9197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fedorenko</dc:creator>
  <cp:keywords/>
  <dc:description/>
  <cp:lastModifiedBy>fedorenko</cp:lastModifiedBy>
  <cp:revision>2</cp:revision>
  <dcterms:created xsi:type="dcterms:W3CDTF">2022-01-20T11:41:00Z</dcterms:created>
  <dcterms:modified xsi:type="dcterms:W3CDTF">2022-01-20T11:43:00Z</dcterms:modified>
</cp:coreProperties>
</file>