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603209" w:rsidRDefault="00603209" w:rsidP="00603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11.11.2021 г.                                                                                             № 31</w:t>
      </w:r>
    </w:p>
    <w:tbl>
      <w:tblPr>
        <w:tblW w:w="0" w:type="auto"/>
        <w:tblLook w:val="04A0"/>
      </w:tblPr>
      <w:tblGrid>
        <w:gridCol w:w="9464"/>
      </w:tblGrid>
      <w:tr w:rsidR="005B3F0A" w:rsidRPr="001930B7" w:rsidTr="008D20F0">
        <w:trPr>
          <w:trHeight w:val="2865"/>
        </w:trPr>
        <w:tc>
          <w:tcPr>
            <w:tcW w:w="9464" w:type="dxa"/>
            <w:shd w:val="clear" w:color="auto" w:fill="auto"/>
          </w:tcPr>
          <w:p w:rsidR="005B3F0A" w:rsidRPr="00B3387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16"/>
                <w:szCs w:val="16"/>
              </w:rPr>
            </w:pPr>
          </w:p>
          <w:p w:rsidR="00D1731E" w:rsidRDefault="00D1731E" w:rsidP="008A24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1731E" w:rsidRDefault="0033430A" w:rsidP="008A24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EDF"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7C2C8E">
              <w:rPr>
                <w:b/>
                <w:color w:val="000000"/>
                <w:sz w:val="28"/>
                <w:szCs w:val="28"/>
              </w:rPr>
              <w:t>Положения</w:t>
            </w:r>
            <w:r w:rsidR="008A2472" w:rsidRPr="00D1731E">
              <w:rPr>
                <w:b/>
                <w:color w:val="000000"/>
                <w:sz w:val="28"/>
                <w:szCs w:val="28"/>
              </w:rPr>
              <w:t xml:space="preserve"> об архиве</w:t>
            </w:r>
            <w:r w:rsidR="00B35CB5" w:rsidRPr="00D1731E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</w:p>
          <w:p w:rsidR="0033430A" w:rsidRPr="00D1731E" w:rsidRDefault="008A2472" w:rsidP="008A2472">
            <w:pPr>
              <w:jc w:val="center"/>
              <w:rPr>
                <w:b/>
                <w:color w:val="000000"/>
              </w:rPr>
            </w:pPr>
            <w:r w:rsidRPr="00D1731E">
              <w:rPr>
                <w:b/>
                <w:color w:val="000000"/>
                <w:sz w:val="28"/>
                <w:szCs w:val="28"/>
              </w:rPr>
              <w:t xml:space="preserve"> Совета Артемьевского сельского поселения Тутаевского</w:t>
            </w:r>
            <w:r w:rsidR="007465A9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 w:rsidRPr="00D1731E">
              <w:rPr>
                <w:b/>
                <w:color w:val="000000"/>
                <w:sz w:val="28"/>
                <w:szCs w:val="28"/>
              </w:rPr>
              <w:t xml:space="preserve"> района Ярославской области</w:t>
            </w:r>
            <w:r w:rsidRPr="00D173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A5C49" w:rsidRPr="00D1731E" w:rsidRDefault="00EA5C49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33430A" w:rsidRPr="00567818" w:rsidRDefault="0033430A" w:rsidP="00EA5C49">
            <w:pPr>
              <w:shd w:val="clear" w:color="auto" w:fill="FFFFFF"/>
              <w:rPr>
                <w:b/>
                <w:color w:val="000000"/>
              </w:rPr>
            </w:pPr>
          </w:p>
          <w:p w:rsidR="00EA5C49" w:rsidRPr="00115920" w:rsidRDefault="00263C15" w:rsidP="001159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D1731E" w:rsidRPr="00917E4D">
              <w:rPr>
                <w:sz w:val="28"/>
                <w:szCs w:val="28"/>
              </w:rPr>
              <w:t>В соответствии с</w:t>
            </w:r>
            <w:r w:rsidR="00D1731E">
              <w:rPr>
                <w:rFonts w:cs="Tahoma"/>
                <w:sz w:val="28"/>
                <w:shd w:val="clear" w:color="auto" w:fill="FFFFFF"/>
              </w:rPr>
              <w:t xml:space="preserve"> </w:t>
            </w:r>
            <w:r w:rsidR="00D1731E" w:rsidRPr="00917E4D">
              <w:rPr>
                <w:rFonts w:cs="Tahoma"/>
                <w:sz w:val="28"/>
                <w:shd w:val="clear" w:color="auto" w:fill="FFFFFF"/>
              </w:rPr>
              <w:t>Федеральным законом от 06.10.</w:t>
            </w:r>
            <w:r w:rsidR="00D1731E">
              <w:rPr>
                <w:rFonts w:cs="Tahoma"/>
                <w:sz w:val="28"/>
                <w:shd w:val="clear" w:color="auto" w:fill="FFFFFF"/>
              </w:rPr>
              <w:t>2003</w:t>
            </w:r>
            <w:r w:rsidR="00D1731E" w:rsidRPr="00917E4D">
              <w:rPr>
                <w:rFonts w:cs="Tahoma"/>
                <w:sz w:val="28"/>
                <w:shd w:val="clear" w:color="auto" w:fill="FFFFFF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D1731E">
              <w:rPr>
                <w:rFonts w:cs="Tahoma"/>
                <w:sz w:val="28"/>
                <w:shd w:val="clear" w:color="auto" w:fill="FFFFFF"/>
              </w:rPr>
              <w:t xml:space="preserve">, </w:t>
            </w:r>
            <w:r w:rsidR="00115920" w:rsidRPr="00115920">
              <w:rPr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8" w:history="1">
              <w:r w:rsidR="00115920" w:rsidRPr="00115920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15920">
              <w:rPr>
                <w:color w:val="000000" w:themeColor="text1"/>
                <w:sz w:val="28"/>
                <w:szCs w:val="28"/>
              </w:rPr>
              <w:t xml:space="preserve"> от 22.10.2004 </w:t>
            </w:r>
            <w:r w:rsidR="00115920" w:rsidRPr="00115920">
              <w:rPr>
                <w:color w:val="000000" w:themeColor="text1"/>
                <w:sz w:val="28"/>
                <w:szCs w:val="28"/>
              </w:rPr>
              <w:t xml:space="preserve">№ 125-ФЗ </w:t>
            </w:r>
            <w:r w:rsidR="00115920" w:rsidRPr="00115920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115920" w:rsidRPr="00115920">
              <w:rPr>
                <w:color w:val="000000" w:themeColor="text1"/>
                <w:sz w:val="28"/>
                <w:szCs w:val="28"/>
              </w:rPr>
              <w:t>Об архивном деле в Российской Федерации</w:t>
            </w:r>
            <w:r w:rsidR="00115920" w:rsidRPr="00917E4D">
              <w:rPr>
                <w:rFonts w:cs="Tahoma"/>
                <w:sz w:val="28"/>
                <w:shd w:val="clear" w:color="auto" w:fill="FFFFFF"/>
              </w:rPr>
              <w:t>»</w:t>
            </w:r>
            <w:r w:rsidR="00115920">
              <w:rPr>
                <w:color w:val="000000" w:themeColor="text1"/>
                <w:sz w:val="28"/>
                <w:szCs w:val="28"/>
              </w:rPr>
              <w:t xml:space="preserve">, </w:t>
            </w:r>
            <w:r w:rsidR="0033430A">
              <w:rPr>
                <w:color w:val="000000"/>
                <w:sz w:val="28"/>
                <w:szCs w:val="28"/>
              </w:rPr>
              <w:t>У</w:t>
            </w:r>
            <w:r w:rsidR="00EA5C49" w:rsidRPr="00567818">
              <w:rPr>
                <w:color w:val="000000"/>
                <w:sz w:val="28"/>
                <w:szCs w:val="28"/>
              </w:rPr>
              <w:t>ставом</w:t>
            </w:r>
            <w:r w:rsidR="00EA5C49">
              <w:rPr>
                <w:color w:val="000000"/>
                <w:sz w:val="28"/>
                <w:szCs w:val="28"/>
              </w:rPr>
              <w:t xml:space="preserve"> Артемьевского </w:t>
            </w:r>
            <w:r w:rsidR="00EA5C49" w:rsidRPr="001930B7">
              <w:rPr>
                <w:color w:val="000000"/>
                <w:sz w:val="28"/>
                <w:szCs w:val="28"/>
              </w:rPr>
              <w:t>сельского поселения</w:t>
            </w:r>
            <w:r w:rsidR="00EA5C49">
              <w:rPr>
                <w:color w:val="000000"/>
                <w:sz w:val="28"/>
                <w:szCs w:val="28"/>
              </w:rPr>
              <w:t xml:space="preserve"> </w:t>
            </w:r>
            <w:r w:rsidR="00EA5C49" w:rsidRPr="001930B7">
              <w:rPr>
                <w:sz w:val="28"/>
                <w:szCs w:val="28"/>
              </w:rPr>
              <w:t>Тутаевского муниципального района Ярославской области</w:t>
            </w:r>
            <w:r w:rsidR="00EA5C49" w:rsidRPr="001930B7">
              <w:rPr>
                <w:color w:val="000000"/>
                <w:sz w:val="28"/>
                <w:szCs w:val="28"/>
              </w:rPr>
              <w:t xml:space="preserve"> Муниципальный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Совет </w:t>
            </w:r>
            <w:r w:rsidR="00EA5C49">
              <w:rPr>
                <w:color w:val="000000"/>
                <w:sz w:val="28"/>
                <w:szCs w:val="28"/>
              </w:rPr>
              <w:t>Артемьевского</w:t>
            </w:r>
            <w:r w:rsidR="00EA5C49" w:rsidRPr="001930B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63C15" w:rsidRDefault="00263C15" w:rsidP="00EA5C49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A2472" w:rsidRDefault="008A2472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A5C49" w:rsidRDefault="00EA5C49" w:rsidP="008A2472">
            <w:pPr>
              <w:shd w:val="clear" w:color="auto" w:fill="FFFFFF"/>
              <w:tabs>
                <w:tab w:val="left" w:pos="223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  <w:r w:rsidRPr="00567818">
              <w:rPr>
                <w:sz w:val="28"/>
                <w:szCs w:val="28"/>
              </w:rPr>
              <w:t>:</w:t>
            </w:r>
          </w:p>
          <w:p w:rsidR="00263C15" w:rsidRPr="00567818" w:rsidRDefault="00263C15" w:rsidP="00263C15">
            <w:pPr>
              <w:shd w:val="clear" w:color="auto" w:fill="FFFFFF"/>
              <w:tabs>
                <w:tab w:val="left" w:pos="223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572B20" w:rsidRDefault="00263C15" w:rsidP="00572B20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color w:val="000000"/>
                <w:sz w:val="28"/>
                <w:szCs w:val="28"/>
              </w:rPr>
              <w:t>1.</w:t>
            </w:r>
            <w:r w:rsidR="00572B20">
              <w:rPr>
                <w:color w:val="000000"/>
                <w:sz w:val="28"/>
                <w:szCs w:val="28"/>
              </w:rPr>
              <w:t xml:space="preserve"> </w:t>
            </w:r>
            <w:r w:rsidR="0033430A" w:rsidRPr="00463EDF">
              <w:rPr>
                <w:color w:val="000000"/>
                <w:sz w:val="28"/>
                <w:szCs w:val="28"/>
              </w:rPr>
              <w:t xml:space="preserve">Утвердить прилагаемое </w:t>
            </w:r>
            <w:r w:rsidR="008A2472" w:rsidRPr="00060B25">
              <w:rPr>
                <w:color w:val="000000"/>
                <w:sz w:val="28"/>
                <w:szCs w:val="28"/>
              </w:rPr>
              <w:t xml:space="preserve">Положение об архиве </w:t>
            </w:r>
            <w:r w:rsidR="008A2472">
              <w:rPr>
                <w:color w:val="000000"/>
                <w:sz w:val="28"/>
                <w:szCs w:val="28"/>
              </w:rPr>
              <w:t>Муниципального Совета</w:t>
            </w:r>
            <w:r w:rsidR="008A2472" w:rsidRPr="00060B25">
              <w:rPr>
                <w:color w:val="000000"/>
                <w:sz w:val="28"/>
                <w:szCs w:val="28"/>
              </w:rPr>
              <w:t xml:space="preserve"> </w:t>
            </w:r>
            <w:r w:rsidR="008A2472">
              <w:rPr>
                <w:color w:val="000000"/>
                <w:sz w:val="28"/>
                <w:szCs w:val="28"/>
              </w:rPr>
              <w:t xml:space="preserve">Артемьевского </w:t>
            </w:r>
            <w:r w:rsidR="008A2472" w:rsidRPr="00060B25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8A2472">
              <w:rPr>
                <w:color w:val="000000"/>
                <w:sz w:val="28"/>
                <w:szCs w:val="28"/>
              </w:rPr>
              <w:t>Тутаевского</w:t>
            </w:r>
            <w:r w:rsidR="007465A9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8A2472">
              <w:rPr>
                <w:color w:val="000000"/>
                <w:sz w:val="28"/>
                <w:szCs w:val="28"/>
              </w:rPr>
              <w:t xml:space="preserve"> района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3430A" w:rsidRDefault="00572B20" w:rsidP="0033430A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A5C49" w:rsidRPr="00946C54">
              <w:rPr>
                <w:bCs/>
                <w:color w:val="000000"/>
                <w:sz w:val="28"/>
                <w:szCs w:val="28"/>
              </w:rPr>
              <w:t>2.</w:t>
            </w:r>
            <w:r w:rsidR="00263C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A7E0E" w:rsidRPr="003079FB">
              <w:rPr>
                <w:sz w:val="28"/>
                <w:szCs w:val="28"/>
              </w:rPr>
      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      </w:r>
          </w:p>
          <w:p w:rsidR="005B3F0A" w:rsidRDefault="00D21855" w:rsidP="008A2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E0E28">
              <w:rPr>
                <w:color w:val="000000"/>
                <w:sz w:val="28"/>
                <w:szCs w:val="28"/>
              </w:rPr>
              <w:t xml:space="preserve">       3. </w:t>
            </w:r>
            <w:r w:rsidR="008A2472" w:rsidRPr="00463EDF">
              <w:rPr>
                <w:color w:val="000000"/>
                <w:sz w:val="28"/>
                <w:szCs w:val="28"/>
              </w:rPr>
              <w:t>Настоящее решение вступает в силу со дня его официального о</w:t>
            </w:r>
            <w:r w:rsidR="000608D0">
              <w:rPr>
                <w:color w:val="000000"/>
                <w:sz w:val="28"/>
                <w:szCs w:val="28"/>
              </w:rPr>
              <w:t>бнаро</w:t>
            </w:r>
            <w:r w:rsidR="008A2472">
              <w:rPr>
                <w:color w:val="000000"/>
                <w:sz w:val="28"/>
                <w:szCs w:val="28"/>
              </w:rPr>
              <w:t xml:space="preserve">дования. </w:t>
            </w:r>
          </w:p>
          <w:p w:rsidR="008A2472" w:rsidRDefault="008A2472" w:rsidP="008A24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2472" w:rsidRDefault="008A2472" w:rsidP="008A247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2472" w:rsidRPr="00726F5E" w:rsidRDefault="008A2472" w:rsidP="008A24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7DF2" w:rsidRPr="00BE5B5F" w:rsidRDefault="00A9594D" w:rsidP="00BE5B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B5F">
        <w:rPr>
          <w:sz w:val="28"/>
          <w:szCs w:val="28"/>
        </w:rPr>
        <w:t xml:space="preserve"> </w:t>
      </w:r>
      <w:r w:rsidR="00337DF2" w:rsidRPr="00A4022E">
        <w:rPr>
          <w:sz w:val="28"/>
          <w:szCs w:val="28"/>
        </w:rPr>
        <w:t xml:space="preserve">Глава Артемьевского сельского поселения                   </w:t>
      </w:r>
      <w:r w:rsidR="00337DF2">
        <w:rPr>
          <w:sz w:val="28"/>
          <w:szCs w:val="28"/>
        </w:rPr>
        <w:t xml:space="preserve">   </w:t>
      </w:r>
      <w:r w:rsidR="00337DF2" w:rsidRPr="00A4022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 xml:space="preserve">  Т.В. </w:t>
      </w:r>
      <w:r w:rsidR="006A7E0E">
        <w:rPr>
          <w:sz w:val="28"/>
          <w:szCs w:val="28"/>
        </w:rPr>
        <w:t xml:space="preserve"> </w:t>
      </w:r>
      <w:r w:rsidR="00337DF2">
        <w:rPr>
          <w:sz w:val="28"/>
          <w:szCs w:val="28"/>
        </w:rPr>
        <w:t>Гриневич</w:t>
      </w:r>
    </w:p>
    <w:p w:rsidR="00BE5B5F" w:rsidRDefault="00BE5B5F" w:rsidP="005B3F0A">
      <w:pPr>
        <w:widowControl w:val="0"/>
        <w:ind w:left="4253"/>
        <w:jc w:val="right"/>
      </w:pPr>
    </w:p>
    <w:p w:rsidR="00263C15" w:rsidRDefault="00263C15" w:rsidP="005B3F0A">
      <w:pPr>
        <w:widowControl w:val="0"/>
        <w:ind w:left="4253"/>
        <w:jc w:val="right"/>
      </w:pPr>
    </w:p>
    <w:p w:rsidR="00263C15" w:rsidRDefault="00263C15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6A7E0E" w:rsidRDefault="006A7E0E" w:rsidP="005B3F0A">
      <w:pPr>
        <w:widowControl w:val="0"/>
        <w:ind w:left="4253"/>
        <w:jc w:val="right"/>
      </w:pPr>
    </w:p>
    <w:p w:rsidR="00AC5873" w:rsidRDefault="00AC5873" w:rsidP="005B3F0A">
      <w:pPr>
        <w:widowControl w:val="0"/>
        <w:ind w:left="4253"/>
        <w:jc w:val="right"/>
      </w:pPr>
    </w:p>
    <w:p w:rsidR="00AC5873" w:rsidRDefault="00AC5873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603209" w:rsidP="005B3F0A">
      <w:pPr>
        <w:widowControl w:val="0"/>
        <w:ind w:left="4253"/>
        <w:jc w:val="right"/>
      </w:pPr>
      <w:r>
        <w:t>от 11.11.2021</w:t>
      </w:r>
      <w:r w:rsidR="005B3F0A" w:rsidRPr="00707BD5">
        <w:t xml:space="preserve"> №</w:t>
      </w:r>
      <w:r>
        <w:t xml:space="preserve"> 31</w:t>
      </w:r>
    </w:p>
    <w:p w:rsidR="005B2717" w:rsidRPr="000E7BBF" w:rsidRDefault="005B2717" w:rsidP="005B2717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5B2717" w:rsidRPr="000E7BBF" w:rsidRDefault="005B2717" w:rsidP="005B2717">
      <w:pPr>
        <w:pStyle w:val="ConsPlusTitle"/>
        <w:spacing w:line="240" w:lineRule="exact"/>
        <w:jc w:val="center"/>
        <w:rPr>
          <w:b w:val="0"/>
          <w:sz w:val="28"/>
        </w:rPr>
      </w:pP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об архиве Муниципального Совета Артемьевского сельского поселения Тутаевского муниципального района 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Ярославской области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 Общие положения 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7A" w:rsidRPr="00D1731E" w:rsidRDefault="00B24F7A" w:rsidP="00B24F7A">
      <w:pPr>
        <w:shd w:val="clear" w:color="auto" w:fill="FFFFFF"/>
        <w:ind w:firstLine="567"/>
        <w:jc w:val="both"/>
        <w:rPr>
          <w:sz w:val="28"/>
          <w:szCs w:val="28"/>
        </w:rPr>
      </w:pPr>
      <w:r w:rsidRPr="00D1731E">
        <w:rPr>
          <w:color w:val="000000"/>
          <w:sz w:val="28"/>
          <w:szCs w:val="28"/>
        </w:rPr>
        <w:t xml:space="preserve">1. Положение об архиве Муниципального Совета Артемьевского сельского поселения Тутаевского </w:t>
      </w:r>
      <w:r w:rsidR="007465A9">
        <w:rPr>
          <w:color w:val="000000"/>
          <w:sz w:val="28"/>
          <w:szCs w:val="28"/>
        </w:rPr>
        <w:t xml:space="preserve">муниципального </w:t>
      </w:r>
      <w:r w:rsidRPr="00D1731E">
        <w:rPr>
          <w:color w:val="000000"/>
          <w:sz w:val="28"/>
          <w:szCs w:val="28"/>
        </w:rPr>
        <w:t xml:space="preserve">района Ярославской области разработано в соответствии с </w:t>
      </w:r>
      <w:r w:rsidRPr="00D1731E">
        <w:rPr>
          <w:sz w:val="28"/>
          <w:szCs w:val="28"/>
        </w:rPr>
        <w:t xml:space="preserve">примерным положением об архиве организации, утвержденным </w:t>
      </w:r>
      <w:r w:rsidR="00D1731E">
        <w:rPr>
          <w:sz w:val="28"/>
          <w:szCs w:val="28"/>
        </w:rPr>
        <w:t xml:space="preserve"> </w:t>
      </w:r>
      <w:r w:rsidRPr="00D1731E">
        <w:rPr>
          <w:sz w:val="28"/>
          <w:szCs w:val="28"/>
        </w:rPr>
        <w:t xml:space="preserve">приказом </w:t>
      </w:r>
      <w:r w:rsidR="00D1731E">
        <w:rPr>
          <w:sz w:val="28"/>
          <w:szCs w:val="28"/>
        </w:rPr>
        <w:t xml:space="preserve"> </w:t>
      </w:r>
      <w:r w:rsidRPr="00D1731E">
        <w:rPr>
          <w:sz w:val="28"/>
          <w:szCs w:val="28"/>
        </w:rPr>
        <w:t>Федерального</w:t>
      </w:r>
      <w:r w:rsidR="00D1731E">
        <w:rPr>
          <w:sz w:val="28"/>
          <w:szCs w:val="28"/>
        </w:rPr>
        <w:t xml:space="preserve"> </w:t>
      </w:r>
      <w:r w:rsidRPr="00D1731E">
        <w:rPr>
          <w:sz w:val="28"/>
          <w:szCs w:val="28"/>
        </w:rPr>
        <w:t xml:space="preserve"> архивного </w:t>
      </w:r>
      <w:r w:rsidR="00D1731E">
        <w:rPr>
          <w:sz w:val="28"/>
          <w:szCs w:val="28"/>
        </w:rPr>
        <w:t xml:space="preserve">  </w:t>
      </w:r>
      <w:r w:rsidRPr="00D1731E">
        <w:rPr>
          <w:sz w:val="28"/>
          <w:szCs w:val="28"/>
        </w:rPr>
        <w:t xml:space="preserve">агентства </w:t>
      </w:r>
      <w:r w:rsidR="00D1731E">
        <w:rPr>
          <w:sz w:val="28"/>
          <w:szCs w:val="28"/>
        </w:rPr>
        <w:t xml:space="preserve"> </w:t>
      </w:r>
      <w:r w:rsidRPr="00D1731E">
        <w:rPr>
          <w:sz w:val="28"/>
          <w:szCs w:val="28"/>
        </w:rPr>
        <w:t>от 11.04.2018 № 42</w:t>
      </w:r>
      <w:r w:rsidRPr="00D1731E">
        <w:rPr>
          <w:color w:val="000000"/>
          <w:sz w:val="28"/>
          <w:szCs w:val="28"/>
        </w:rPr>
        <w:t>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2. Муниципальный Совет Артемьевского сельского поселения Тутаевского муниципального района Ярославской области (далее - МС АСП) является источником комплектования архивного отдела административно-правового управления Администрации Тутаевского муниципального района (далее – архивный отдел АПУ АТМР).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3. Архив МС АСП создается без прав структурного подразделения и 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образовавшихся в деятельности поселения, а также подготовку документов к передаче на постоянное хранение в архивный отдел АПУ АТМР.</w:t>
      </w:r>
    </w:p>
    <w:p w:rsidR="00B24F7A" w:rsidRPr="00D1731E" w:rsidRDefault="00B24F7A" w:rsidP="00B24F7A">
      <w:pPr>
        <w:jc w:val="both"/>
        <w:rPr>
          <w:sz w:val="28"/>
          <w:szCs w:val="28"/>
        </w:rPr>
      </w:pPr>
      <w:r w:rsidRPr="00D1731E">
        <w:rPr>
          <w:color w:val="000000"/>
          <w:sz w:val="28"/>
          <w:szCs w:val="28"/>
        </w:rPr>
        <w:t xml:space="preserve">        4.</w:t>
      </w:r>
      <w:r w:rsidRPr="00D1731E">
        <w:rPr>
          <w:sz w:val="28"/>
          <w:szCs w:val="28"/>
        </w:rPr>
        <w:t xml:space="preserve"> Настоящее положение разработано МС АСП и подлежит согласованию на заседании экспертно-проверочной методической комиссии управления по делам архивов Правительства Ярославской области (далее - ЭПМК). 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>5. Архив МС АСП в своей деятельности руководствуется: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22.10.2004 № 125-ФЗ «Об архивном деле в Российской Федерации»;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законами, нормативными правовыми актами Российской Федерации, Ярославской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>- локальными нормативными актами МС АСП;</w:t>
      </w:r>
    </w:p>
    <w:p w:rsidR="00B24F7A" w:rsidRPr="00D1731E" w:rsidRDefault="00B24F7A" w:rsidP="00B24F7A">
      <w:pPr>
        <w:ind w:firstLine="567"/>
        <w:rPr>
          <w:b/>
          <w:bCs/>
          <w:color w:val="000000"/>
          <w:sz w:val="28"/>
          <w:szCs w:val="28"/>
        </w:rPr>
      </w:pPr>
      <w:r w:rsidRPr="00D1731E">
        <w:rPr>
          <w:sz w:val="28"/>
          <w:szCs w:val="28"/>
        </w:rPr>
        <w:t>- настоящим положением.</w:t>
      </w:r>
      <w:r w:rsidRPr="00D1731E">
        <w:rPr>
          <w:sz w:val="28"/>
          <w:szCs w:val="28"/>
        </w:rPr>
        <w:br/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II. Состав документов Архив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6. Архив МС АСП хранит: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а) документы постоянного и временных (свыше 10 лет) сроков хранения, образовавшиеся в деятельности МС АСП;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б) справочно-поисковые средства к документам и учетные документы Архива 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Cs/>
          <w:color w:val="000000"/>
          <w:sz w:val="28"/>
          <w:szCs w:val="28"/>
        </w:rPr>
        <w:t>III. Задачи Архива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 К задачам Архива МС АСП относятся: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7.1. Организация хранения документов, состав которых предусмотрен главой II настоящего Положения.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7.2. Комплектование Архива МС АСП документами, образовавшимися в деятельности 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7.3. Учет документов, находящихся на хранении в Архиве 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7.4. Использование документов, находящихся на хранении в Архиве.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архивный отдел АПУ АТМР.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7.6. Методическое руководство и контроль за формированием и оформлением дел и своевременной передачей их в Архив 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Cs/>
          <w:color w:val="000000"/>
          <w:sz w:val="28"/>
          <w:szCs w:val="28"/>
        </w:rPr>
        <w:t>IV. Функции Архива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 xml:space="preserve">8. Архив </w:t>
      </w:r>
      <w:r w:rsidR="00091BE8" w:rsidRPr="00D17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 АСП </w:t>
      </w:r>
      <w:r w:rsidRPr="00D1731E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функции: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8.1. Организует прием документов постоянного и временных (свыше 10 лет) сроков хранения, образовавшихся в деятельности МС АСП, в соответствии с утвержденным графиком.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8.2. Ведет учет документов и фондов, находящихся на хранении в Архиве</w:t>
      </w:r>
      <w:r w:rsidRPr="00D1731E">
        <w:rPr>
          <w:rFonts w:ascii="Times New Roman" w:hAnsi="Times New Roman" w:cs="Times New Roman"/>
          <w:sz w:val="28"/>
          <w:szCs w:val="28"/>
        </w:rPr>
        <w:t xml:space="preserve"> </w:t>
      </w:r>
      <w:r w:rsidRPr="00D1731E">
        <w:rPr>
          <w:rFonts w:ascii="Times New Roman" w:hAnsi="Times New Roman" w:cs="Times New Roman"/>
          <w:color w:val="000000"/>
          <w:sz w:val="28"/>
          <w:szCs w:val="28"/>
        </w:rPr>
        <w:t>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8.3. Представляет в архивный отдел АПУ АТМР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8.4. Систематизирует и размещает документы, поступающие на хранение в Архив МС АСП, образовавшиеся в ходе осуществления деятельности.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8.5. Осуществляет подготовку и представляет: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 xml:space="preserve">а) на рассмотрение и согласование экспертной комиссии МС АСП описи дел постоянного хранения, временных (свыше 10 лет) сроков хранения, а также акты о выделении к уничтожению архивных документов, </w:t>
      </w:r>
      <w:r w:rsidRPr="00D173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подлежащих хранению, акты об утрате документов, акты о неисправимых повреждениях архивных документов;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б) на утверждение ЭПМК описи дел постоянного хранения;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в) на согласование ЭПМК акты об утрате документов, акты о неисправимых повреждениях архивных документов;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г) на утверждение председателю МС АСП  описи дел постоянного хранения, описи временных (свыше 10 лет) сроков хранения,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8.6. Организует передачу документов Архивного фонда Российской Федерации на постоянное хранение в архивный отдел АПУ АТМР.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МС АСП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8.8. Проводит мероприятия по обеспечению сохранности документов, находящихся на хранении в Архиве 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8.9. Организует информирование председателя МС АСП о составе и содержании документов Архива.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8.10. Ведет учет использования документов Архива МС АСП.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8.11. Осуществляет ведение справочно-поисковых средств к документам Архива.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8.12. Оказывает методическую помощь: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а) ответственным за архив и делопроизводство МС АСП в составлении номенклатуры дел, формировании и оформлении дел;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б) в подготовке документов к передаче в Архив.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bCs/>
          <w:color w:val="000000"/>
          <w:sz w:val="28"/>
          <w:szCs w:val="28"/>
        </w:rPr>
        <w:t>V. Права Архива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8. Архив МС АСП имеет право: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а) представлять председателю МС АСП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б) запрашивать сведения, необходимые для работы Архива;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в) давать рекомендации по вопросам, относящимся к компетенции Архива;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31E">
        <w:rPr>
          <w:rFonts w:ascii="Times New Roman" w:hAnsi="Times New Roman" w:cs="Times New Roman"/>
          <w:color w:val="000000"/>
          <w:sz w:val="28"/>
          <w:szCs w:val="28"/>
        </w:rPr>
        <w:t>г) информировать о необходимости передачи документов в Архив МС АСП в соответствии с утвержденным графиком.</w:t>
      </w:r>
    </w:p>
    <w:p w:rsidR="00B24F7A" w:rsidRPr="00D1731E" w:rsidRDefault="00B24F7A" w:rsidP="00B24F7A">
      <w:pPr>
        <w:pStyle w:val="a9"/>
        <w:shd w:val="clear" w:color="auto" w:fill="FFFFFF"/>
        <w:spacing w:before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4F7A" w:rsidRPr="00D1731E" w:rsidSect="00AC5873">
      <w:headerReference w:type="default" r:id="rId9"/>
      <w:pgSz w:w="11906" w:h="16838"/>
      <w:pgMar w:top="1134" w:right="624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D2" w:rsidRDefault="00EA53D2">
      <w:r>
        <w:separator/>
      </w:r>
    </w:p>
  </w:endnote>
  <w:endnote w:type="continuationSeparator" w:id="1">
    <w:p w:rsidR="00EA53D2" w:rsidRDefault="00EA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D2" w:rsidRDefault="00EA53D2">
      <w:r>
        <w:separator/>
      </w:r>
    </w:p>
  </w:footnote>
  <w:footnote w:type="continuationSeparator" w:id="1">
    <w:p w:rsidR="00EA53D2" w:rsidRDefault="00EA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335"/>
      <w:docPartObj>
        <w:docPartGallery w:val="Page Numbers (Top of Page)"/>
        <w:docPartUnique/>
      </w:docPartObj>
    </w:sdtPr>
    <w:sdtContent>
      <w:p w:rsidR="007A4B31" w:rsidRDefault="00AC0F75">
        <w:pPr>
          <w:pStyle w:val="af2"/>
          <w:jc w:val="center"/>
        </w:pPr>
        <w:fldSimple w:instr=" PAGE   \* MERGEFORMAT ">
          <w:r w:rsidR="00603209">
            <w:rPr>
              <w:noProof/>
            </w:rPr>
            <w:t>2</w:t>
          </w:r>
        </w:fldSimple>
      </w:p>
    </w:sdtContent>
  </w:sdt>
  <w:p w:rsidR="007A4B31" w:rsidRDefault="007A4B3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33B2"/>
    <w:rsid w:val="000154C5"/>
    <w:rsid w:val="0001607F"/>
    <w:rsid w:val="000170A1"/>
    <w:rsid w:val="00024768"/>
    <w:rsid w:val="00030C6C"/>
    <w:rsid w:val="00040F6C"/>
    <w:rsid w:val="0004706A"/>
    <w:rsid w:val="00047770"/>
    <w:rsid w:val="00047DDA"/>
    <w:rsid w:val="000608D0"/>
    <w:rsid w:val="0006146A"/>
    <w:rsid w:val="00070EE2"/>
    <w:rsid w:val="000727C6"/>
    <w:rsid w:val="00076BD3"/>
    <w:rsid w:val="0007712A"/>
    <w:rsid w:val="000834F0"/>
    <w:rsid w:val="00085341"/>
    <w:rsid w:val="00091BE8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18FE"/>
    <w:rsid w:val="000C5C41"/>
    <w:rsid w:val="000D7B93"/>
    <w:rsid w:val="000E6F63"/>
    <w:rsid w:val="000F2A7A"/>
    <w:rsid w:val="000F7F18"/>
    <w:rsid w:val="00104930"/>
    <w:rsid w:val="00105C43"/>
    <w:rsid w:val="00111631"/>
    <w:rsid w:val="00115920"/>
    <w:rsid w:val="001233D7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737B3"/>
    <w:rsid w:val="00182837"/>
    <w:rsid w:val="00187276"/>
    <w:rsid w:val="001945A1"/>
    <w:rsid w:val="0019589C"/>
    <w:rsid w:val="001A57F1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1319"/>
    <w:rsid w:val="002470B2"/>
    <w:rsid w:val="00263C15"/>
    <w:rsid w:val="0026675A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03484"/>
    <w:rsid w:val="00324488"/>
    <w:rsid w:val="00327400"/>
    <w:rsid w:val="0033430A"/>
    <w:rsid w:val="00337DF2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929BC"/>
    <w:rsid w:val="003A0304"/>
    <w:rsid w:val="003A33EA"/>
    <w:rsid w:val="003A42F2"/>
    <w:rsid w:val="003B0249"/>
    <w:rsid w:val="003B3C49"/>
    <w:rsid w:val="003C0DF4"/>
    <w:rsid w:val="003C14BD"/>
    <w:rsid w:val="003C6336"/>
    <w:rsid w:val="003C7D05"/>
    <w:rsid w:val="003D3ACC"/>
    <w:rsid w:val="003D5C6B"/>
    <w:rsid w:val="003E2FE0"/>
    <w:rsid w:val="003E6E69"/>
    <w:rsid w:val="003F4795"/>
    <w:rsid w:val="003F5EAD"/>
    <w:rsid w:val="00400F11"/>
    <w:rsid w:val="00401B89"/>
    <w:rsid w:val="00403191"/>
    <w:rsid w:val="00405FD7"/>
    <w:rsid w:val="00411F9C"/>
    <w:rsid w:val="00417AD8"/>
    <w:rsid w:val="00426A0C"/>
    <w:rsid w:val="00427682"/>
    <w:rsid w:val="00436DA7"/>
    <w:rsid w:val="00442C83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4F7034"/>
    <w:rsid w:val="00503CEA"/>
    <w:rsid w:val="00505BB7"/>
    <w:rsid w:val="00512070"/>
    <w:rsid w:val="00525B55"/>
    <w:rsid w:val="00527E30"/>
    <w:rsid w:val="00543149"/>
    <w:rsid w:val="005502A2"/>
    <w:rsid w:val="0055100D"/>
    <w:rsid w:val="0055568C"/>
    <w:rsid w:val="00571C4F"/>
    <w:rsid w:val="00572B20"/>
    <w:rsid w:val="00577176"/>
    <w:rsid w:val="00577183"/>
    <w:rsid w:val="005841A9"/>
    <w:rsid w:val="005879A3"/>
    <w:rsid w:val="005913D1"/>
    <w:rsid w:val="005946E2"/>
    <w:rsid w:val="005A2E9C"/>
    <w:rsid w:val="005A510E"/>
    <w:rsid w:val="005B2717"/>
    <w:rsid w:val="005B307D"/>
    <w:rsid w:val="005B3A59"/>
    <w:rsid w:val="005B3F0A"/>
    <w:rsid w:val="005B55A3"/>
    <w:rsid w:val="005D7452"/>
    <w:rsid w:val="005E6F39"/>
    <w:rsid w:val="005F0572"/>
    <w:rsid w:val="006007E1"/>
    <w:rsid w:val="00601DDB"/>
    <w:rsid w:val="00603209"/>
    <w:rsid w:val="00604A15"/>
    <w:rsid w:val="00617309"/>
    <w:rsid w:val="006214A2"/>
    <w:rsid w:val="00623E60"/>
    <w:rsid w:val="0062416F"/>
    <w:rsid w:val="006418BB"/>
    <w:rsid w:val="006512A0"/>
    <w:rsid w:val="0066123D"/>
    <w:rsid w:val="0066283F"/>
    <w:rsid w:val="00676BB2"/>
    <w:rsid w:val="006A7E0E"/>
    <w:rsid w:val="006B0E2B"/>
    <w:rsid w:val="006C2C6C"/>
    <w:rsid w:val="006C2F6C"/>
    <w:rsid w:val="006C3FF3"/>
    <w:rsid w:val="006D15D4"/>
    <w:rsid w:val="006D3052"/>
    <w:rsid w:val="006E2303"/>
    <w:rsid w:val="006E7CFE"/>
    <w:rsid w:val="006F63DF"/>
    <w:rsid w:val="006F7D62"/>
    <w:rsid w:val="007008D4"/>
    <w:rsid w:val="007207E6"/>
    <w:rsid w:val="00726F5E"/>
    <w:rsid w:val="00736019"/>
    <w:rsid w:val="0074002E"/>
    <w:rsid w:val="00740438"/>
    <w:rsid w:val="0074057D"/>
    <w:rsid w:val="007423F5"/>
    <w:rsid w:val="007465A9"/>
    <w:rsid w:val="0074690C"/>
    <w:rsid w:val="007505B8"/>
    <w:rsid w:val="007629D7"/>
    <w:rsid w:val="00770264"/>
    <w:rsid w:val="00783ABE"/>
    <w:rsid w:val="007906D6"/>
    <w:rsid w:val="007910B0"/>
    <w:rsid w:val="007945AA"/>
    <w:rsid w:val="007A3A30"/>
    <w:rsid w:val="007A43A6"/>
    <w:rsid w:val="007A4B31"/>
    <w:rsid w:val="007B7348"/>
    <w:rsid w:val="007C1FA9"/>
    <w:rsid w:val="007C2C8E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56650"/>
    <w:rsid w:val="0087779F"/>
    <w:rsid w:val="00882CA2"/>
    <w:rsid w:val="008857BD"/>
    <w:rsid w:val="00886E58"/>
    <w:rsid w:val="00887FEC"/>
    <w:rsid w:val="008A0942"/>
    <w:rsid w:val="008A1B0D"/>
    <w:rsid w:val="008A2472"/>
    <w:rsid w:val="008B405B"/>
    <w:rsid w:val="008C073A"/>
    <w:rsid w:val="008C0840"/>
    <w:rsid w:val="008C48DF"/>
    <w:rsid w:val="008C5B92"/>
    <w:rsid w:val="008D20F0"/>
    <w:rsid w:val="008D3E79"/>
    <w:rsid w:val="008E0A3A"/>
    <w:rsid w:val="008E7B79"/>
    <w:rsid w:val="008F3A3B"/>
    <w:rsid w:val="008F5F32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A76ED"/>
    <w:rsid w:val="009B3ACA"/>
    <w:rsid w:val="009C0E6C"/>
    <w:rsid w:val="009C2E23"/>
    <w:rsid w:val="009C622D"/>
    <w:rsid w:val="009D09D0"/>
    <w:rsid w:val="009E0E28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4BCA"/>
    <w:rsid w:val="00A25332"/>
    <w:rsid w:val="00A25E34"/>
    <w:rsid w:val="00A36354"/>
    <w:rsid w:val="00A4022E"/>
    <w:rsid w:val="00A40912"/>
    <w:rsid w:val="00A41F96"/>
    <w:rsid w:val="00A4310E"/>
    <w:rsid w:val="00A51344"/>
    <w:rsid w:val="00A56826"/>
    <w:rsid w:val="00A62F11"/>
    <w:rsid w:val="00A64799"/>
    <w:rsid w:val="00A64C26"/>
    <w:rsid w:val="00A72E3D"/>
    <w:rsid w:val="00A739F5"/>
    <w:rsid w:val="00A76B15"/>
    <w:rsid w:val="00A77B89"/>
    <w:rsid w:val="00A81B31"/>
    <w:rsid w:val="00A9594D"/>
    <w:rsid w:val="00AA1CFC"/>
    <w:rsid w:val="00AA56EF"/>
    <w:rsid w:val="00AA7DB3"/>
    <w:rsid w:val="00AB79B6"/>
    <w:rsid w:val="00AB7D77"/>
    <w:rsid w:val="00AC090B"/>
    <w:rsid w:val="00AC0F75"/>
    <w:rsid w:val="00AC27D7"/>
    <w:rsid w:val="00AC3F30"/>
    <w:rsid w:val="00AC5873"/>
    <w:rsid w:val="00AD27CA"/>
    <w:rsid w:val="00AD5459"/>
    <w:rsid w:val="00AD63E6"/>
    <w:rsid w:val="00AD7661"/>
    <w:rsid w:val="00AE4665"/>
    <w:rsid w:val="00AE483F"/>
    <w:rsid w:val="00AE61B3"/>
    <w:rsid w:val="00AF1A6D"/>
    <w:rsid w:val="00AF2483"/>
    <w:rsid w:val="00AF441C"/>
    <w:rsid w:val="00AF5936"/>
    <w:rsid w:val="00B02168"/>
    <w:rsid w:val="00B0503D"/>
    <w:rsid w:val="00B064B6"/>
    <w:rsid w:val="00B1125C"/>
    <w:rsid w:val="00B150D3"/>
    <w:rsid w:val="00B24F7A"/>
    <w:rsid w:val="00B31700"/>
    <w:rsid w:val="00B3201A"/>
    <w:rsid w:val="00B3387A"/>
    <w:rsid w:val="00B34491"/>
    <w:rsid w:val="00B35CB5"/>
    <w:rsid w:val="00B40BF8"/>
    <w:rsid w:val="00B44937"/>
    <w:rsid w:val="00B47795"/>
    <w:rsid w:val="00B542D3"/>
    <w:rsid w:val="00B543C3"/>
    <w:rsid w:val="00B6011C"/>
    <w:rsid w:val="00B67A28"/>
    <w:rsid w:val="00B7565E"/>
    <w:rsid w:val="00B84568"/>
    <w:rsid w:val="00B86E50"/>
    <w:rsid w:val="00B90347"/>
    <w:rsid w:val="00B944EE"/>
    <w:rsid w:val="00BA2D8E"/>
    <w:rsid w:val="00BB1100"/>
    <w:rsid w:val="00BB1777"/>
    <w:rsid w:val="00BB4789"/>
    <w:rsid w:val="00BD311F"/>
    <w:rsid w:val="00BD40B6"/>
    <w:rsid w:val="00BD6595"/>
    <w:rsid w:val="00BE004C"/>
    <w:rsid w:val="00BE3C32"/>
    <w:rsid w:val="00BE4D78"/>
    <w:rsid w:val="00BE593C"/>
    <w:rsid w:val="00BE5B5F"/>
    <w:rsid w:val="00C02218"/>
    <w:rsid w:val="00C03C9B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D52BC"/>
    <w:rsid w:val="00CE1D82"/>
    <w:rsid w:val="00CE302E"/>
    <w:rsid w:val="00D008DD"/>
    <w:rsid w:val="00D06F40"/>
    <w:rsid w:val="00D15230"/>
    <w:rsid w:val="00D15948"/>
    <w:rsid w:val="00D1731E"/>
    <w:rsid w:val="00D21855"/>
    <w:rsid w:val="00D223E8"/>
    <w:rsid w:val="00D3155C"/>
    <w:rsid w:val="00D36330"/>
    <w:rsid w:val="00D3690F"/>
    <w:rsid w:val="00D36CEC"/>
    <w:rsid w:val="00D46BED"/>
    <w:rsid w:val="00D5033C"/>
    <w:rsid w:val="00D51915"/>
    <w:rsid w:val="00D5283C"/>
    <w:rsid w:val="00D55E63"/>
    <w:rsid w:val="00D62E6A"/>
    <w:rsid w:val="00D679BD"/>
    <w:rsid w:val="00D706C3"/>
    <w:rsid w:val="00D7071F"/>
    <w:rsid w:val="00D83F5C"/>
    <w:rsid w:val="00D85CE6"/>
    <w:rsid w:val="00D87498"/>
    <w:rsid w:val="00DC1A6B"/>
    <w:rsid w:val="00DC2317"/>
    <w:rsid w:val="00DC3334"/>
    <w:rsid w:val="00DC37DA"/>
    <w:rsid w:val="00DD76DA"/>
    <w:rsid w:val="00DE430B"/>
    <w:rsid w:val="00DE793E"/>
    <w:rsid w:val="00DF3391"/>
    <w:rsid w:val="00DF366F"/>
    <w:rsid w:val="00E004C4"/>
    <w:rsid w:val="00E00746"/>
    <w:rsid w:val="00E03408"/>
    <w:rsid w:val="00E043D1"/>
    <w:rsid w:val="00E064A7"/>
    <w:rsid w:val="00E14386"/>
    <w:rsid w:val="00E16BF7"/>
    <w:rsid w:val="00E171AE"/>
    <w:rsid w:val="00E20105"/>
    <w:rsid w:val="00E21B47"/>
    <w:rsid w:val="00E2751A"/>
    <w:rsid w:val="00E317DF"/>
    <w:rsid w:val="00E40F7B"/>
    <w:rsid w:val="00E43141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A53D2"/>
    <w:rsid w:val="00EA5C49"/>
    <w:rsid w:val="00EB32EB"/>
    <w:rsid w:val="00EC048D"/>
    <w:rsid w:val="00EC0D6A"/>
    <w:rsid w:val="00EC1C09"/>
    <w:rsid w:val="00ED6DF6"/>
    <w:rsid w:val="00EE54A6"/>
    <w:rsid w:val="00EE7E20"/>
    <w:rsid w:val="00EF301D"/>
    <w:rsid w:val="00EF3067"/>
    <w:rsid w:val="00EF5BEA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A93"/>
    <w:rsid w:val="00F71F13"/>
    <w:rsid w:val="00F90A43"/>
    <w:rsid w:val="00F91514"/>
    <w:rsid w:val="00F915B8"/>
    <w:rsid w:val="00F92F76"/>
    <w:rsid w:val="00F94CA5"/>
    <w:rsid w:val="00FA172D"/>
    <w:rsid w:val="00FA2B06"/>
    <w:rsid w:val="00FB1E8C"/>
    <w:rsid w:val="00FB2864"/>
    <w:rsid w:val="00FB5535"/>
    <w:rsid w:val="00FB7E6A"/>
    <w:rsid w:val="00FC24B2"/>
    <w:rsid w:val="00FC5231"/>
    <w:rsid w:val="00FC782D"/>
    <w:rsid w:val="00FD152D"/>
    <w:rsid w:val="00FD18D8"/>
    <w:rsid w:val="00FE2287"/>
    <w:rsid w:val="00FF1340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link w:val="ConsPlusNormal1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rsid w:val="0048245B"/>
    <w:rPr>
      <w:color w:val="0000FF"/>
      <w:u w:val="single"/>
    </w:rPr>
  </w:style>
  <w:style w:type="paragraph" w:styleId="af">
    <w:name w:val="List Paragraph"/>
    <w:basedOn w:val="a"/>
    <w:link w:val="af0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1">
    <w:name w:val="Emphasis"/>
    <w:basedOn w:val="a0"/>
    <w:qFormat/>
    <w:rsid w:val="005B3F0A"/>
    <w:rPr>
      <w:i/>
      <w:iCs/>
    </w:rPr>
  </w:style>
  <w:style w:type="character" w:customStyle="1" w:styleId="a7">
    <w:name w:val="Название Знак"/>
    <w:link w:val="a6"/>
    <w:uiPriority w:val="99"/>
    <w:rsid w:val="000C18FE"/>
    <w:rPr>
      <w:sz w:val="28"/>
      <w:szCs w:val="24"/>
    </w:rPr>
  </w:style>
  <w:style w:type="paragraph" w:customStyle="1" w:styleId="s1">
    <w:name w:val="s_1"/>
    <w:basedOn w:val="a"/>
    <w:rsid w:val="00726F5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26F5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1">
    <w:name w:val="Body Text 2"/>
    <w:basedOn w:val="a"/>
    <w:link w:val="22"/>
    <w:uiPriority w:val="99"/>
    <w:unhideWhenUsed/>
    <w:rsid w:val="00726F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6F5E"/>
    <w:rPr>
      <w:sz w:val="24"/>
      <w:szCs w:val="24"/>
    </w:rPr>
  </w:style>
  <w:style w:type="paragraph" w:styleId="af2">
    <w:name w:val="header"/>
    <w:basedOn w:val="a"/>
    <w:link w:val="af3"/>
    <w:uiPriority w:val="99"/>
    <w:rsid w:val="00A959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9594D"/>
    <w:rPr>
      <w:sz w:val="24"/>
      <w:szCs w:val="24"/>
    </w:rPr>
  </w:style>
  <w:style w:type="paragraph" w:customStyle="1" w:styleId="af4">
    <w:name w:val="Знак"/>
    <w:basedOn w:val="a"/>
    <w:rsid w:val="00400F11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5B2717"/>
    <w:rPr>
      <w:rFonts w:ascii="Arial" w:hAnsi="Arial" w:cs="Arial"/>
    </w:rPr>
  </w:style>
  <w:style w:type="character" w:customStyle="1" w:styleId="af0">
    <w:name w:val="Абзац списка Знак"/>
    <w:link w:val="af"/>
    <w:locked/>
    <w:rsid w:val="005B2717"/>
    <w:rPr>
      <w:sz w:val="24"/>
      <w:szCs w:val="24"/>
    </w:rPr>
  </w:style>
  <w:style w:type="paragraph" w:customStyle="1" w:styleId="ConsPlusTitle">
    <w:name w:val="ConsPlusTitle"/>
    <w:link w:val="ConsPlusTitle1"/>
    <w:rsid w:val="005B2717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B2717"/>
    <w:rPr>
      <w:b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5B2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2717"/>
    <w:rPr>
      <w:rFonts w:ascii="Courier New" w:hAnsi="Courier New" w:cs="Courier New"/>
    </w:rPr>
  </w:style>
  <w:style w:type="paragraph" w:customStyle="1" w:styleId="ConsTitle">
    <w:name w:val="ConsTitle"/>
    <w:rsid w:val="00AC587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75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4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8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4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96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4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1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51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88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85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7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85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8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77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00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979D406C79A7D6B753F398F392EB6228439D0F476E443F359AF46964836C6982F8F72447AE5F5F5ECB64RA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3FC-2F9D-4DF7-A7E3-55115E31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2021-11-11T07:13:00Z</cp:lastPrinted>
  <dcterms:created xsi:type="dcterms:W3CDTF">2021-11-12T11:37:00Z</dcterms:created>
  <dcterms:modified xsi:type="dcterms:W3CDTF">2021-11-12T11:37:00Z</dcterms:modified>
</cp:coreProperties>
</file>