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FE" w:rsidRPr="00F52CCE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CCE">
        <w:rPr>
          <w:rFonts w:ascii="Times New Roman" w:hAnsi="Times New Roman" w:cs="Times New Roman"/>
          <w:sz w:val="28"/>
          <w:szCs w:val="28"/>
        </w:rPr>
        <w:t>Ярославская межрайонная природоохранная прокуратура разъясняет</w:t>
      </w:r>
      <w:r w:rsidR="0049253C" w:rsidRPr="00F52CCE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по пожарной безопасности в лесах</w:t>
      </w:r>
    </w:p>
    <w:p w:rsidR="0049253C" w:rsidRPr="00F52CCE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Проблемы лесных пожаров, как и вопросы правовой охраны лесов, являются актуальными проблемами для Ярославской области.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Основными причинами возникновения лесных пожаров являются антропогенные факторы, вследствие действия которых возникает более 80% лесных пожаров.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В соответствии сПравилами пожарной безопасности влесах, утвержденными постановлением Правительства Российской Федерации от 07.10.2020 № 1614 со дня схода снежного покрова доустановления устойчивой дождливой осенней погодыили образования снежного покрова в лесах запрещается: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— использовать открытый огонь в хвойных молодняках, на гарях, на участках поврежденного леса, торфяниках, в местах рубок (на лесосеках), не очищенных от порубочных остатков и заготовленной древесины, в местах с подсохшей травой, а также под кронами деревьев;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— бросать горящие спички, окурки и горячую золу из курительных трубок, стекло; выполнять работы с открытым огнем на торфяниках; применять при охоте пыжи из горючих или тлеющих материалов;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— выжигание хвороста, лесной подстилки, сухой травы и других горючих материалов на земельных участках, непосредственно примыкающих к лесам, защитным и лесным насаждениям и не отделенных противопожарной минерализованной полосой шириной не менее 0,5 м.;</w:t>
      </w:r>
    </w:p>
    <w:p w:rsidR="0049253C" w:rsidRPr="00F52CCE" w:rsidRDefault="0049253C" w:rsidP="004925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52CCE">
        <w:rPr>
          <w:rFonts w:ascii="Times New Roman" w:hAnsi="Times New Roman" w:cs="Times New Roman"/>
          <w:sz w:val="26"/>
          <w:szCs w:val="26"/>
        </w:rPr>
        <w:t>—</w:t>
      </w:r>
      <w:r w:rsidRPr="00F52C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— оставлять промасленные или пропитанные бензином, керосиномили иными горючими веществами материалы в не предусмотренных специально дляэтого местах; заправлять горючим топливные баки двигателей внутреннего сгорания приработе двигателя, использовать машины с неисправной системой питания двигателя, а</w:t>
      </w:r>
      <w:bookmarkStart w:id="0" w:name="_GoBack"/>
      <w:bookmarkEnd w:id="0"/>
      <w:r w:rsidRPr="00F52CCE">
        <w:rPr>
          <w:rFonts w:ascii="Times New Roman" w:hAnsi="Times New Roman" w:cs="Times New Roman"/>
          <w:sz w:val="26"/>
          <w:szCs w:val="26"/>
        </w:rPr>
        <w:t>также куритьили пользоваться открытым огнем вблизи машин, заправляемых горючим;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— засорение леса отходами производства и потребления.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Аналогичные запреты установлены Правилами противопожарного режима вРоссийской Федерации, утвержденными постановлением Правительства Российской Федерации от16.09.2020 №1479.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В соответствии с законодательством Российской Федерации за нарушение правил пожарной безопасности предусмотрена административная и уголовная ответственность: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— уничтожение или повреждение лесных насаждений(ст. 261 УК РФ) – максимальный штраф до 3 млн. руб. либо лишение свободы на срок до 10 лет;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— нарушение правил пожарной безопасности в лесах (ст. 8.32 КоАП РФ) – максимальный штраф до 1 млн. руб.;</w:t>
      </w:r>
    </w:p>
    <w:p w:rsidR="0049253C" w:rsidRPr="00F52CCE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CE">
        <w:rPr>
          <w:rFonts w:ascii="Times New Roman" w:hAnsi="Times New Roman" w:cs="Times New Roman"/>
          <w:sz w:val="26"/>
          <w:szCs w:val="26"/>
        </w:rPr>
        <w:t>— нарушение требований пожарной безопасности (ст. 20.4 КоАП РФ) – максимальный штраф до 1 млн. руб., административное приостановление деятельности на срок до 90 суток.</w:t>
      </w:r>
    </w:p>
    <w:p w:rsidR="001A7EFE" w:rsidRPr="00F52CCE" w:rsidRDefault="001A7EFE" w:rsidP="00492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A7EFE" w:rsidRPr="00F52CCE" w:rsidSect="002F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EFE"/>
    <w:rsid w:val="001A7EFE"/>
    <w:rsid w:val="002F4F89"/>
    <w:rsid w:val="0049253C"/>
    <w:rsid w:val="00F52CCE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Александра Сергеевна</dc:creator>
  <cp:lastModifiedBy>ZamGlava</cp:lastModifiedBy>
  <cp:revision>2</cp:revision>
  <cp:lastPrinted>2021-06-21T15:05:00Z</cp:lastPrinted>
  <dcterms:created xsi:type="dcterms:W3CDTF">2021-06-22T10:42:00Z</dcterms:created>
  <dcterms:modified xsi:type="dcterms:W3CDTF">2021-06-22T10:42:00Z</dcterms:modified>
</cp:coreProperties>
</file>