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020930" w:rsidRDefault="00020930" w:rsidP="00020930">
      <w:pPr>
        <w:jc w:val="center"/>
        <w:rPr>
          <w:b/>
          <w:sz w:val="36"/>
          <w:szCs w:val="36"/>
        </w:rPr>
      </w:pPr>
    </w:p>
    <w:p w:rsidR="00020930" w:rsidRDefault="007B7A7F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20930" w:rsidRDefault="00020930" w:rsidP="00020930">
      <w:pPr>
        <w:rPr>
          <w:sz w:val="28"/>
          <w:szCs w:val="28"/>
        </w:rPr>
      </w:pPr>
    </w:p>
    <w:p w:rsidR="00020930" w:rsidRDefault="00766079" w:rsidP="0002093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72768A">
        <w:rPr>
          <w:sz w:val="28"/>
          <w:szCs w:val="28"/>
        </w:rPr>
        <w:t>16</w:t>
      </w:r>
      <w:r>
        <w:rPr>
          <w:sz w:val="28"/>
          <w:szCs w:val="28"/>
        </w:rPr>
        <w:t>.03</w:t>
      </w:r>
      <w:r w:rsidR="00020930">
        <w:rPr>
          <w:sz w:val="28"/>
          <w:szCs w:val="28"/>
        </w:rPr>
        <w:t>.202</w:t>
      </w:r>
      <w:r w:rsidR="009F3626">
        <w:rPr>
          <w:sz w:val="28"/>
          <w:szCs w:val="28"/>
        </w:rPr>
        <w:t>1</w:t>
      </w:r>
      <w:r w:rsidR="00020930">
        <w:rPr>
          <w:sz w:val="28"/>
          <w:szCs w:val="28"/>
        </w:rPr>
        <w:t xml:space="preserve">г. № </w:t>
      </w:r>
      <w:r w:rsidR="007B7A7F">
        <w:rPr>
          <w:sz w:val="28"/>
          <w:szCs w:val="28"/>
        </w:rPr>
        <w:t>5</w:t>
      </w:r>
      <w:bookmarkStart w:id="0" w:name="_GoBack"/>
      <w:bookmarkEnd w:id="0"/>
    </w:p>
    <w:p w:rsidR="00020930" w:rsidRDefault="00020930" w:rsidP="0002093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20930" w:rsidTr="00020930">
        <w:tc>
          <w:tcPr>
            <w:tcW w:w="5524" w:type="dxa"/>
          </w:tcPr>
          <w:p w:rsidR="00020930" w:rsidRDefault="00020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  внесение    изменений   </w:t>
            </w:r>
            <w:r w:rsidR="0002295C">
              <w:rPr>
                <w:sz w:val="28"/>
                <w:szCs w:val="28"/>
                <w:lang w:eastAsia="en-US"/>
              </w:rPr>
              <w:t>и дополнений</w:t>
            </w:r>
            <w:r>
              <w:rPr>
                <w:sz w:val="28"/>
                <w:szCs w:val="28"/>
                <w:lang w:eastAsia="en-US"/>
              </w:rPr>
              <w:t xml:space="preserve"> в     Положение о бюджетном устройстве и бюджетном процессе в Левобережном сельском поселении</w:t>
            </w:r>
          </w:p>
          <w:p w:rsidR="00020930" w:rsidRDefault="0002093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20930" w:rsidRDefault="00020930" w:rsidP="00020930">
      <w:pPr>
        <w:rPr>
          <w:sz w:val="28"/>
          <w:szCs w:val="28"/>
        </w:rPr>
      </w:pPr>
    </w:p>
    <w:p w:rsidR="00020930" w:rsidRDefault="00020930" w:rsidP="0002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Левобережного сельского </w:t>
      </w:r>
      <w:r w:rsidR="0002295C">
        <w:rPr>
          <w:sz w:val="28"/>
          <w:szCs w:val="28"/>
        </w:rPr>
        <w:t>поселения Муниципальный</w:t>
      </w:r>
      <w:r>
        <w:rPr>
          <w:bCs/>
          <w:sz w:val="28"/>
          <w:szCs w:val="28"/>
        </w:rPr>
        <w:t xml:space="preserve"> Совет Левобережного сельского поселения</w:t>
      </w:r>
    </w:p>
    <w:p w:rsidR="00020930" w:rsidRDefault="00020930" w:rsidP="00020930">
      <w:pPr>
        <w:rPr>
          <w:bCs/>
          <w:sz w:val="28"/>
          <w:szCs w:val="28"/>
        </w:rPr>
      </w:pPr>
    </w:p>
    <w:p w:rsidR="00020930" w:rsidRDefault="00020930" w:rsidP="00020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20930" w:rsidRDefault="00020930" w:rsidP="00020930">
      <w:pPr>
        <w:jc w:val="center"/>
        <w:rPr>
          <w:b/>
          <w:bCs/>
          <w:sz w:val="28"/>
          <w:szCs w:val="28"/>
        </w:rPr>
      </w:pPr>
    </w:p>
    <w:p w:rsidR="00755A4B" w:rsidRPr="004E3D57" w:rsidRDefault="00020930" w:rsidP="00755A4B">
      <w:pPr>
        <w:jc w:val="both"/>
        <w:rPr>
          <w:color w:val="000000"/>
          <w:sz w:val="28"/>
          <w:szCs w:val="28"/>
        </w:rPr>
      </w:pPr>
      <w:r w:rsidRPr="00020930">
        <w:rPr>
          <w:bCs/>
          <w:sz w:val="28"/>
          <w:szCs w:val="28"/>
        </w:rPr>
        <w:t xml:space="preserve">1. </w:t>
      </w:r>
      <w:r w:rsidR="00755A4B" w:rsidRPr="000245B9">
        <w:rPr>
          <w:color w:val="000000"/>
          <w:sz w:val="28"/>
          <w:szCs w:val="28"/>
        </w:rPr>
        <w:t>Внести в Положение о</w:t>
      </w:r>
      <w:r w:rsidR="00755A4B" w:rsidRPr="000245B9">
        <w:rPr>
          <w:b/>
          <w:sz w:val="28"/>
          <w:szCs w:val="28"/>
        </w:rPr>
        <w:t xml:space="preserve"> </w:t>
      </w:r>
      <w:r w:rsidR="00755A4B" w:rsidRPr="000245B9">
        <w:rPr>
          <w:sz w:val="28"/>
          <w:szCs w:val="28"/>
        </w:rPr>
        <w:t>бюджетном устройстве и бюджетном процессе</w:t>
      </w:r>
      <w:r w:rsidR="00755A4B">
        <w:rPr>
          <w:sz w:val="28"/>
          <w:szCs w:val="28"/>
        </w:rPr>
        <w:t xml:space="preserve"> </w:t>
      </w:r>
      <w:r w:rsidR="00755A4B" w:rsidRPr="000245B9">
        <w:rPr>
          <w:sz w:val="28"/>
          <w:szCs w:val="28"/>
        </w:rPr>
        <w:t xml:space="preserve">в </w:t>
      </w:r>
      <w:r w:rsidR="00755A4B">
        <w:rPr>
          <w:sz w:val="28"/>
          <w:szCs w:val="28"/>
        </w:rPr>
        <w:t>Левобережн</w:t>
      </w:r>
      <w:r w:rsidR="00755A4B" w:rsidRPr="000245B9">
        <w:rPr>
          <w:sz w:val="28"/>
          <w:szCs w:val="28"/>
        </w:rPr>
        <w:t>ом сельском поселении</w:t>
      </w:r>
      <w:r w:rsidR="00755A4B" w:rsidRPr="000245B9">
        <w:rPr>
          <w:color w:val="000000"/>
          <w:sz w:val="28"/>
          <w:szCs w:val="28"/>
        </w:rPr>
        <w:t>, утвержденн</w:t>
      </w:r>
      <w:r w:rsidR="00755A4B">
        <w:rPr>
          <w:color w:val="000000"/>
          <w:sz w:val="28"/>
          <w:szCs w:val="28"/>
        </w:rPr>
        <w:t>о</w:t>
      </w:r>
      <w:r w:rsidR="00755A4B" w:rsidRPr="000245B9">
        <w:rPr>
          <w:color w:val="000000"/>
          <w:sz w:val="28"/>
          <w:szCs w:val="28"/>
        </w:rPr>
        <w:t xml:space="preserve">е решением Муниципального Совета </w:t>
      </w:r>
      <w:r w:rsidR="00755A4B">
        <w:rPr>
          <w:color w:val="000000"/>
          <w:sz w:val="28"/>
          <w:szCs w:val="28"/>
        </w:rPr>
        <w:t>Левобережн</w:t>
      </w:r>
      <w:r w:rsidR="00755A4B" w:rsidRPr="000245B9">
        <w:rPr>
          <w:color w:val="000000"/>
          <w:sz w:val="28"/>
          <w:szCs w:val="28"/>
        </w:rPr>
        <w:t xml:space="preserve">ого сельского поселения от </w:t>
      </w:r>
      <w:r w:rsidR="00755A4B">
        <w:rPr>
          <w:sz w:val="28"/>
          <w:szCs w:val="28"/>
        </w:rPr>
        <w:t xml:space="preserve">16.03.2010 № 34 </w:t>
      </w:r>
      <w:r w:rsidR="00755A4B" w:rsidRPr="000245B9">
        <w:rPr>
          <w:sz w:val="28"/>
          <w:szCs w:val="28"/>
        </w:rPr>
        <w:t>следующие изменения:</w:t>
      </w:r>
    </w:p>
    <w:p w:rsidR="001B0899" w:rsidRPr="001B0899" w:rsidRDefault="001B0899" w:rsidP="001B0899">
      <w:pPr>
        <w:pStyle w:val="a7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0899">
        <w:rPr>
          <w:sz w:val="28"/>
          <w:szCs w:val="28"/>
        </w:rPr>
        <w:t>в</w:t>
      </w:r>
      <w:r w:rsidR="009F3626" w:rsidRPr="001B0899">
        <w:rPr>
          <w:sz w:val="28"/>
          <w:szCs w:val="28"/>
        </w:rPr>
        <w:t xml:space="preserve">  статье 54 Положения о б</w:t>
      </w:r>
      <w:r w:rsidRPr="001B0899">
        <w:rPr>
          <w:sz w:val="28"/>
          <w:szCs w:val="28"/>
        </w:rPr>
        <w:t xml:space="preserve">юджетном устройстве и бюджетном </w:t>
      </w:r>
      <w:r>
        <w:rPr>
          <w:sz w:val="28"/>
          <w:szCs w:val="28"/>
        </w:rPr>
        <w:t>процессе</w:t>
      </w:r>
      <w:r w:rsidR="009F3626" w:rsidRPr="001B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F3626" w:rsidRPr="001B0899">
        <w:rPr>
          <w:sz w:val="28"/>
          <w:szCs w:val="28"/>
        </w:rPr>
        <w:t>в Левобережном сельском поселении:</w:t>
      </w:r>
    </w:p>
    <w:p w:rsidR="00755A4B" w:rsidRPr="001B0899" w:rsidRDefault="001B0899" w:rsidP="001F0F5E">
      <w:pPr>
        <w:pStyle w:val="a7"/>
        <w:numPr>
          <w:ilvl w:val="2"/>
          <w:numId w:val="6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0899">
        <w:rPr>
          <w:sz w:val="28"/>
          <w:szCs w:val="28"/>
        </w:rPr>
        <w:t xml:space="preserve">в абзаце четвертом слово «Кассовое» заменить на слово                  </w:t>
      </w:r>
      <w:proofErr w:type="gramStart"/>
      <w:r w:rsidRPr="001B0899">
        <w:rPr>
          <w:sz w:val="28"/>
          <w:szCs w:val="28"/>
        </w:rPr>
        <w:t xml:space="preserve">   «</w:t>
      </w:r>
      <w:proofErr w:type="gramEnd"/>
      <w:r w:rsidRPr="001B0899">
        <w:rPr>
          <w:sz w:val="28"/>
          <w:szCs w:val="28"/>
        </w:rPr>
        <w:t>Казначейское»;</w:t>
      </w:r>
    </w:p>
    <w:p w:rsidR="001B0899" w:rsidRDefault="001B0899" w:rsidP="001B0899">
      <w:pPr>
        <w:pStyle w:val="a7"/>
        <w:numPr>
          <w:ilvl w:val="2"/>
          <w:numId w:val="6"/>
        </w:numPr>
        <w:tabs>
          <w:tab w:val="left" w:pos="1134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признать утратившим силу;</w:t>
      </w:r>
    </w:p>
    <w:p w:rsidR="001B0899" w:rsidRPr="001B0899" w:rsidRDefault="00660223" w:rsidP="001B0899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899" w:rsidRPr="001B0899">
        <w:rPr>
          <w:sz w:val="28"/>
          <w:szCs w:val="28"/>
        </w:rPr>
        <w:t>в статье 56</w:t>
      </w:r>
      <w:r w:rsidR="001B0899">
        <w:rPr>
          <w:sz w:val="28"/>
          <w:szCs w:val="28"/>
        </w:rPr>
        <w:t>, пункт 1</w:t>
      </w:r>
    </w:p>
    <w:p w:rsidR="00660223" w:rsidRPr="00602100" w:rsidRDefault="00602100" w:rsidP="0060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 </w:t>
      </w:r>
      <w:r w:rsidR="001B0899" w:rsidRPr="006021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1B0899" w:rsidRPr="00602100">
        <w:rPr>
          <w:sz w:val="28"/>
          <w:szCs w:val="28"/>
        </w:rPr>
        <w:t>абзаце первом слова «кассовых поступлений»</w:t>
      </w:r>
      <w:r w:rsidR="00660223" w:rsidRPr="00602100">
        <w:rPr>
          <w:sz w:val="28"/>
          <w:szCs w:val="28"/>
        </w:rPr>
        <w:t xml:space="preserve">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бюджета, включая временный кассовый разрыв и объем временно свободных средств»;</w:t>
      </w:r>
    </w:p>
    <w:p w:rsidR="00660223" w:rsidRDefault="00660223" w:rsidP="009F08F3">
      <w:pPr>
        <w:pStyle w:val="a7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статье 57</w:t>
      </w:r>
    </w:p>
    <w:p w:rsidR="001B0899" w:rsidRPr="00602100" w:rsidRDefault="00602100" w:rsidP="0060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1.3.1 </w:t>
      </w:r>
      <w:r w:rsidR="00660223" w:rsidRPr="00602100">
        <w:rPr>
          <w:sz w:val="28"/>
          <w:szCs w:val="28"/>
        </w:rPr>
        <w:t>в абзаце втором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</w:t>
      </w:r>
      <w:r w:rsidR="0087012E" w:rsidRPr="00602100">
        <w:rPr>
          <w:sz w:val="28"/>
          <w:szCs w:val="28"/>
        </w:rPr>
        <w:t>;</w:t>
      </w:r>
    </w:p>
    <w:p w:rsidR="0087012E" w:rsidRPr="001E325D" w:rsidRDefault="0087012E" w:rsidP="001E325D">
      <w:pPr>
        <w:pStyle w:val="a7"/>
        <w:numPr>
          <w:ilvl w:val="2"/>
          <w:numId w:val="7"/>
        </w:numPr>
        <w:ind w:left="0" w:firstLine="450"/>
        <w:jc w:val="both"/>
        <w:rPr>
          <w:sz w:val="28"/>
          <w:szCs w:val="28"/>
        </w:rPr>
      </w:pPr>
      <w:r w:rsidRPr="001E325D">
        <w:rPr>
          <w:sz w:val="28"/>
          <w:szCs w:val="28"/>
        </w:rPr>
        <w:t>в абзаце шестом слова «</w:t>
      </w:r>
      <w:proofErr w:type="gramStart"/>
      <w:r w:rsidRPr="001E325D">
        <w:rPr>
          <w:sz w:val="28"/>
          <w:szCs w:val="28"/>
        </w:rPr>
        <w:t>с</w:t>
      </w:r>
      <w:r w:rsidR="00602100" w:rsidRPr="001E325D">
        <w:rPr>
          <w:sz w:val="28"/>
          <w:szCs w:val="28"/>
        </w:rPr>
        <w:t>чета Федерального казначейства</w:t>
      </w:r>
      <w:proofErr w:type="gramEnd"/>
      <w:r w:rsidR="00602100" w:rsidRPr="001E325D">
        <w:rPr>
          <w:sz w:val="28"/>
          <w:szCs w:val="28"/>
        </w:rPr>
        <w:t xml:space="preserve"> </w:t>
      </w:r>
      <w:r w:rsidRPr="001E325D">
        <w:rPr>
          <w:sz w:val="28"/>
          <w:szCs w:val="28"/>
        </w:rPr>
        <w:t xml:space="preserve">предназначенные для учета поступлений и их распределения между бюджетами бюджетной системы Российской Федерации», заменить словами </w:t>
      </w:r>
      <w:r w:rsidRPr="001E325D">
        <w:rPr>
          <w:sz w:val="28"/>
          <w:szCs w:val="28"/>
        </w:rPr>
        <w:lastRenderedPageBreak/>
        <w:t>«казначейские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Федерации»;</w:t>
      </w:r>
    </w:p>
    <w:p w:rsidR="0087012E" w:rsidRDefault="00602100" w:rsidP="001F0F5E">
      <w:pPr>
        <w:pStyle w:val="a7"/>
        <w:numPr>
          <w:ilvl w:val="1"/>
          <w:numId w:val="7"/>
        </w:numPr>
        <w:tabs>
          <w:tab w:val="left" w:pos="567"/>
        </w:tabs>
        <w:ind w:hanging="825"/>
        <w:jc w:val="both"/>
        <w:rPr>
          <w:sz w:val="28"/>
          <w:szCs w:val="28"/>
        </w:rPr>
      </w:pPr>
      <w:r>
        <w:rPr>
          <w:sz w:val="28"/>
          <w:szCs w:val="28"/>
        </w:rPr>
        <w:t>в статье 58</w:t>
      </w:r>
    </w:p>
    <w:p w:rsidR="00602100" w:rsidRDefault="00602100" w:rsidP="00AC0B3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8F3">
        <w:rPr>
          <w:sz w:val="28"/>
          <w:szCs w:val="28"/>
        </w:rPr>
        <w:t xml:space="preserve">  </w:t>
      </w:r>
      <w:r>
        <w:rPr>
          <w:sz w:val="28"/>
          <w:szCs w:val="28"/>
        </w:rPr>
        <w:t>1.4.1 в пункте 4 слова «платежными и» заменить словами «распоряжениями о совершении казначейских пл</w:t>
      </w:r>
      <w:r w:rsidR="00AC0B38">
        <w:rPr>
          <w:sz w:val="28"/>
          <w:szCs w:val="28"/>
        </w:rPr>
        <w:t>атежей (далее – распоряжение) и</w:t>
      </w:r>
      <w:r>
        <w:rPr>
          <w:sz w:val="28"/>
          <w:szCs w:val="28"/>
        </w:rPr>
        <w:t xml:space="preserve"> слова «платежными документами» заменить словом «распоряжениями»;</w:t>
      </w:r>
    </w:p>
    <w:p w:rsidR="009F08F3" w:rsidRDefault="009F08F3" w:rsidP="00AC0B38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  в абзаце четвертом пункта 6 слова «платежном документе» заменить словом «распоряжении»;</w:t>
      </w:r>
    </w:p>
    <w:p w:rsidR="009F08F3" w:rsidRDefault="009F08F3" w:rsidP="00AC0B38">
      <w:pPr>
        <w:pStyle w:val="a7"/>
        <w:tabs>
          <w:tab w:val="left" w:pos="0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1.4.3  в пункте 6 слова «платежных документов» заменить словом «распоряжений»;</w:t>
      </w:r>
    </w:p>
    <w:p w:rsidR="009F08F3" w:rsidRDefault="00AC0B38" w:rsidP="009F08F3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8F3">
        <w:rPr>
          <w:sz w:val="28"/>
          <w:szCs w:val="28"/>
        </w:rPr>
        <w:t>1.5  статью 64 изложить в следующей редакции:</w:t>
      </w:r>
    </w:p>
    <w:p w:rsidR="009F08F3" w:rsidRDefault="009F08F3" w:rsidP="009F08F3">
      <w:pPr>
        <w:pStyle w:val="a7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«Статья 64. Казначейское обслуживание исполнения бюджета Левобережного сельского поселения </w:t>
      </w:r>
    </w:p>
    <w:p w:rsidR="001E325D" w:rsidRPr="001E325D" w:rsidRDefault="001E325D" w:rsidP="001E325D">
      <w:pPr>
        <w:pStyle w:val="a7"/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9F08F3" w:rsidRPr="001E325D">
        <w:rPr>
          <w:sz w:val="28"/>
          <w:szCs w:val="28"/>
        </w:rPr>
        <w:t xml:space="preserve">Казначейское обслуживание исполнения бюджета Левобережного сельского поселения </w:t>
      </w:r>
      <w:r w:rsidRPr="001E325D">
        <w:rPr>
          <w:sz w:val="28"/>
          <w:szCs w:val="28"/>
        </w:rPr>
        <w:t>осуществляется с открытием единого счета местного бюджета финансовому органу Лево</w:t>
      </w:r>
      <w:r>
        <w:rPr>
          <w:sz w:val="28"/>
          <w:szCs w:val="28"/>
        </w:rPr>
        <w:t>бережного сельского поселения.</w:t>
      </w:r>
    </w:p>
    <w:p w:rsidR="009F08F3" w:rsidRDefault="00A94872" w:rsidP="00A94872">
      <w:pPr>
        <w:pStyle w:val="a7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25D">
        <w:rPr>
          <w:sz w:val="28"/>
          <w:szCs w:val="28"/>
        </w:rPr>
        <w:t xml:space="preserve">Финансовый орган Левобережного сельского поселения, получатели средств бюджета Левобережного сельского поселения, администраторы источников финансирования дефицита бюджета Левобережного сельского поселения, являющиеся прямыми участниками системы казначейских платежей, распоряжаются денежными средствами </w:t>
      </w:r>
      <w:r>
        <w:rPr>
          <w:sz w:val="28"/>
          <w:szCs w:val="28"/>
        </w:rPr>
        <w:t>на едином счете бюджета Левобережного сельского поселения в соответствии с положениями Бюджетного Кодекса Российской Федерации.</w:t>
      </w:r>
    </w:p>
    <w:p w:rsidR="00A94872" w:rsidRPr="001E325D" w:rsidRDefault="00A94872" w:rsidP="001E325D">
      <w:pPr>
        <w:pStyle w:val="a7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казначейство представляет финансовому органу Левобережного сельского поселения информацию об операциях по исполнению бюджета поселения».</w:t>
      </w:r>
    </w:p>
    <w:p w:rsidR="009F08F3" w:rsidRPr="008F6EBB" w:rsidRDefault="008F6EBB" w:rsidP="00AC0B38">
      <w:pPr>
        <w:pStyle w:val="a7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8F6EBB">
        <w:rPr>
          <w:sz w:val="28"/>
          <w:szCs w:val="28"/>
        </w:rPr>
        <w:t>в абзаце втором пункта 3 статьи 65 слово «кассовое» заменить на слово «казначе</w:t>
      </w:r>
      <w:r>
        <w:rPr>
          <w:sz w:val="28"/>
          <w:szCs w:val="28"/>
        </w:rPr>
        <w:t>й</w:t>
      </w:r>
      <w:r w:rsidRPr="008F6EBB">
        <w:rPr>
          <w:sz w:val="28"/>
          <w:szCs w:val="28"/>
        </w:rPr>
        <w:t>ское»;</w:t>
      </w:r>
    </w:p>
    <w:p w:rsidR="008F6EBB" w:rsidRDefault="008F6EBB" w:rsidP="00AC0B38">
      <w:pPr>
        <w:pStyle w:val="a7"/>
        <w:numPr>
          <w:ilvl w:val="1"/>
          <w:numId w:val="10"/>
        </w:numPr>
        <w:tabs>
          <w:tab w:val="left" w:pos="142"/>
        </w:tabs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статье 66</w:t>
      </w:r>
      <w:r w:rsidR="00806BBF">
        <w:rPr>
          <w:sz w:val="28"/>
          <w:szCs w:val="28"/>
        </w:rPr>
        <w:t xml:space="preserve"> </w:t>
      </w:r>
    </w:p>
    <w:p w:rsidR="008F6EBB" w:rsidRDefault="00806BBF" w:rsidP="00AC0B38">
      <w:pPr>
        <w:pStyle w:val="a7"/>
        <w:numPr>
          <w:ilvl w:val="2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2 слова «планом счетов, включающим» заменить словами «планами счетов, включающими»;</w:t>
      </w:r>
    </w:p>
    <w:p w:rsidR="00806BBF" w:rsidRDefault="00806BBF" w:rsidP="00AC0B38">
      <w:pPr>
        <w:pStyle w:val="a7"/>
        <w:numPr>
          <w:ilvl w:val="2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2 слово «План» заменить слово</w:t>
      </w:r>
      <w:r w:rsidR="00D84F2F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«Планы»,</w:t>
      </w:r>
      <w:r w:rsidR="00D84F2F">
        <w:rPr>
          <w:sz w:val="28"/>
          <w:szCs w:val="28"/>
        </w:rPr>
        <w:t xml:space="preserve"> слова </w:t>
      </w:r>
      <w:r w:rsidR="00F67C33">
        <w:rPr>
          <w:sz w:val="28"/>
          <w:szCs w:val="28"/>
        </w:rPr>
        <w:t>«инструкция по его применению» заменить словами «инструкции по их применению»;</w:t>
      </w:r>
    </w:p>
    <w:p w:rsidR="00F67C33" w:rsidRDefault="00976CAB" w:rsidP="00976CAB">
      <w:pPr>
        <w:pStyle w:val="a7"/>
        <w:numPr>
          <w:ilvl w:val="2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F67C33">
        <w:rPr>
          <w:sz w:val="28"/>
          <w:szCs w:val="28"/>
        </w:rPr>
        <w:t>дополнить абзацем чет</w:t>
      </w:r>
      <w:r>
        <w:rPr>
          <w:sz w:val="28"/>
          <w:szCs w:val="28"/>
        </w:rPr>
        <w:t>ыре</w:t>
      </w:r>
      <w:r w:rsidR="00F67C33">
        <w:rPr>
          <w:sz w:val="28"/>
          <w:szCs w:val="28"/>
        </w:rPr>
        <w:t xml:space="preserve"> следующего содержания:</w:t>
      </w:r>
    </w:p>
    <w:p w:rsidR="00F67C33" w:rsidRDefault="00F67C33" w:rsidP="00F67C33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«Ведение бюджетного учета в целях сбора, регистрации и обобщения информации об операциях, осуществляемых в системе казначейских платежей, в структуре бюджетов бюджетной системы</w:t>
      </w:r>
      <w:r w:rsidR="002B0FE5">
        <w:rPr>
          <w:sz w:val="28"/>
          <w:szCs w:val="28"/>
        </w:rPr>
        <w:t xml:space="preserve"> Российской Федерации и (или) участников системы казначейских платежей, а также о результатах указанных операций (далее – казначейский учет) осуществл</w:t>
      </w:r>
      <w:r w:rsidR="00976CAB">
        <w:rPr>
          <w:sz w:val="28"/>
          <w:szCs w:val="28"/>
        </w:rPr>
        <w:t>яется Федеральным казначейством</w:t>
      </w:r>
      <w:r w:rsidR="002B0FE5">
        <w:rPr>
          <w:sz w:val="28"/>
          <w:szCs w:val="28"/>
        </w:rPr>
        <w:t>»</w:t>
      </w:r>
    </w:p>
    <w:p w:rsidR="002B0FE5" w:rsidRPr="002B0FE5" w:rsidRDefault="002B0FE5" w:rsidP="002B0FE5">
      <w:pPr>
        <w:ind w:firstLine="567"/>
        <w:jc w:val="both"/>
        <w:rPr>
          <w:sz w:val="28"/>
          <w:szCs w:val="28"/>
        </w:rPr>
      </w:pPr>
      <w:r w:rsidRPr="002B0FE5">
        <w:rPr>
          <w:sz w:val="28"/>
          <w:szCs w:val="28"/>
        </w:rPr>
        <w:t>2.Обнародовать настоящее решение согласно Порядку обнародования муниципальных   правовых   актов   Левобережного   сельского   поселения.</w:t>
      </w:r>
    </w:p>
    <w:p w:rsidR="002B0FE5" w:rsidRPr="002B0FE5" w:rsidRDefault="002B0FE5" w:rsidP="002B0FE5">
      <w:pPr>
        <w:ind w:firstLine="567"/>
        <w:jc w:val="both"/>
        <w:rPr>
          <w:sz w:val="28"/>
          <w:szCs w:val="28"/>
        </w:rPr>
      </w:pPr>
      <w:r w:rsidRPr="002B0FE5">
        <w:rPr>
          <w:sz w:val="28"/>
          <w:szCs w:val="28"/>
        </w:rPr>
        <w:lastRenderedPageBreak/>
        <w:t>3. Контроль за исполнением настоящего решения возложить на комиссию по финансам и налоговой политике (Кудрявцев Д.П.)  Муниципального Совета Левобережного сельского поселения.</w:t>
      </w:r>
    </w:p>
    <w:p w:rsidR="002B0FE5" w:rsidRPr="002B0FE5" w:rsidRDefault="002B0FE5" w:rsidP="002B0FE5">
      <w:pPr>
        <w:ind w:firstLine="567"/>
        <w:jc w:val="both"/>
        <w:rPr>
          <w:sz w:val="28"/>
          <w:szCs w:val="28"/>
        </w:rPr>
      </w:pPr>
      <w:r w:rsidRPr="002B0FE5">
        <w:rPr>
          <w:sz w:val="28"/>
          <w:szCs w:val="28"/>
        </w:rPr>
        <w:t xml:space="preserve">4.Настоящее решение вступает в силу с момента </w:t>
      </w:r>
      <w:r w:rsidR="001F0F5E">
        <w:rPr>
          <w:sz w:val="28"/>
          <w:szCs w:val="28"/>
        </w:rPr>
        <w:t>обнародования и распространяет свои действия с 01.01.2021 года.</w:t>
      </w:r>
      <w:r w:rsidRPr="002B0FE5">
        <w:rPr>
          <w:sz w:val="28"/>
          <w:szCs w:val="28"/>
        </w:rPr>
        <w:t xml:space="preserve"> </w:t>
      </w:r>
    </w:p>
    <w:p w:rsidR="002B0FE5" w:rsidRDefault="002B0FE5" w:rsidP="00F67C33">
      <w:pPr>
        <w:pStyle w:val="a7"/>
        <w:tabs>
          <w:tab w:val="left" w:pos="142"/>
        </w:tabs>
        <w:ind w:left="0"/>
        <w:jc w:val="both"/>
        <w:rPr>
          <w:sz w:val="28"/>
          <w:szCs w:val="28"/>
        </w:rPr>
      </w:pPr>
    </w:p>
    <w:p w:rsidR="00FB4481" w:rsidRPr="00511D16" w:rsidRDefault="00FB4481" w:rsidP="00FB4481">
      <w:pPr>
        <w:ind w:firstLine="709"/>
        <w:jc w:val="both"/>
        <w:rPr>
          <w:sz w:val="28"/>
          <w:szCs w:val="28"/>
        </w:rPr>
      </w:pPr>
    </w:p>
    <w:p w:rsidR="00FB4481" w:rsidRPr="00511D16" w:rsidRDefault="00FB4481" w:rsidP="00FB4481">
      <w:pPr>
        <w:jc w:val="both"/>
      </w:pPr>
    </w:p>
    <w:p w:rsidR="00FB4481" w:rsidRPr="00511D16" w:rsidRDefault="00FB4481" w:rsidP="00FB4481">
      <w:pPr>
        <w:jc w:val="both"/>
      </w:pPr>
    </w:p>
    <w:p w:rsidR="00FB4481" w:rsidRPr="00511D16" w:rsidRDefault="00FB4481" w:rsidP="00FB448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FB4481" w:rsidRPr="00B11B9E" w:rsidTr="00F30B84">
        <w:tc>
          <w:tcPr>
            <w:tcW w:w="5778" w:type="dxa"/>
            <w:shd w:val="clear" w:color="auto" w:fill="auto"/>
          </w:tcPr>
          <w:p w:rsidR="00FB4481" w:rsidRPr="00B11B9E" w:rsidRDefault="00FB4481" w:rsidP="00F30B84">
            <w:pPr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FB4481" w:rsidRPr="00B11B9E" w:rsidRDefault="00FB4481" w:rsidP="00F30B84">
            <w:pPr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_________________Г.С.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Васильев</w:t>
            </w:r>
          </w:p>
        </w:tc>
        <w:tc>
          <w:tcPr>
            <w:tcW w:w="3791" w:type="dxa"/>
            <w:shd w:val="clear" w:color="auto" w:fill="auto"/>
          </w:tcPr>
          <w:p w:rsidR="00FB4481" w:rsidRPr="00B11B9E" w:rsidRDefault="00FB4481" w:rsidP="00F30B84">
            <w:pPr>
              <w:ind w:left="-108" w:hanging="34"/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 xml:space="preserve">Глава Левобережного </w:t>
            </w:r>
            <w:r>
              <w:rPr>
                <w:sz w:val="28"/>
                <w:szCs w:val="28"/>
              </w:rPr>
              <w:t xml:space="preserve">  </w:t>
            </w:r>
            <w:r w:rsidRPr="00B11B9E">
              <w:rPr>
                <w:sz w:val="28"/>
                <w:szCs w:val="28"/>
              </w:rPr>
              <w:t>сельского поселения</w:t>
            </w:r>
          </w:p>
          <w:p w:rsidR="00FB4481" w:rsidRPr="00B11B9E" w:rsidRDefault="00FB4481" w:rsidP="00F30B84">
            <w:pPr>
              <w:ind w:left="-249"/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___________М.А.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Ванюшкин</w:t>
            </w:r>
          </w:p>
        </w:tc>
      </w:tr>
    </w:tbl>
    <w:p w:rsidR="00FB4481" w:rsidRPr="00993881" w:rsidRDefault="00FB4481" w:rsidP="00FB4481">
      <w:pPr>
        <w:rPr>
          <w:sz w:val="28"/>
          <w:szCs w:val="28"/>
        </w:rPr>
      </w:pPr>
    </w:p>
    <w:p w:rsidR="00FB4481" w:rsidRDefault="00FB4481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4846" w:rsidRDefault="00CD4846" w:rsidP="00755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49B3" w:rsidRDefault="00FE49B3"/>
    <w:sectPr w:rsidR="00F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467"/>
    <w:multiLevelType w:val="multilevel"/>
    <w:tmpl w:val="6DDCF2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D37068"/>
    <w:multiLevelType w:val="multilevel"/>
    <w:tmpl w:val="CC3C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>
    <w:nsid w:val="0C402A20"/>
    <w:multiLevelType w:val="hybridMultilevel"/>
    <w:tmpl w:val="83249C0E"/>
    <w:lvl w:ilvl="0" w:tplc="B6321BC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076742"/>
    <w:multiLevelType w:val="hybridMultilevel"/>
    <w:tmpl w:val="157CBED2"/>
    <w:lvl w:ilvl="0" w:tplc="37B458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7B458C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5633"/>
    <w:multiLevelType w:val="multilevel"/>
    <w:tmpl w:val="3A4E11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8D70170"/>
    <w:multiLevelType w:val="hybridMultilevel"/>
    <w:tmpl w:val="9B98877A"/>
    <w:lvl w:ilvl="0" w:tplc="37B458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7B458C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071CB"/>
    <w:multiLevelType w:val="hybridMultilevel"/>
    <w:tmpl w:val="FA368EF0"/>
    <w:lvl w:ilvl="0" w:tplc="F8F4491C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46B42B50"/>
    <w:multiLevelType w:val="hybridMultilevel"/>
    <w:tmpl w:val="FC749508"/>
    <w:lvl w:ilvl="0" w:tplc="8BE8ED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EE5F84"/>
    <w:multiLevelType w:val="multilevel"/>
    <w:tmpl w:val="27DA62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75C977D4"/>
    <w:multiLevelType w:val="multilevel"/>
    <w:tmpl w:val="AFA282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E"/>
    <w:rsid w:val="00020930"/>
    <w:rsid w:val="0002295C"/>
    <w:rsid w:val="0004123B"/>
    <w:rsid w:val="001B0899"/>
    <w:rsid w:val="001E325D"/>
    <w:rsid w:val="001F0F5E"/>
    <w:rsid w:val="002B0FE5"/>
    <w:rsid w:val="00602100"/>
    <w:rsid w:val="00660223"/>
    <w:rsid w:val="00675FB4"/>
    <w:rsid w:val="006A49AE"/>
    <w:rsid w:val="006E6174"/>
    <w:rsid w:val="0072768A"/>
    <w:rsid w:val="00755A4B"/>
    <w:rsid w:val="00766079"/>
    <w:rsid w:val="007B7A7F"/>
    <w:rsid w:val="00806BBF"/>
    <w:rsid w:val="0087012E"/>
    <w:rsid w:val="008F6EBB"/>
    <w:rsid w:val="00976CAB"/>
    <w:rsid w:val="009F08F3"/>
    <w:rsid w:val="009F3626"/>
    <w:rsid w:val="00A94872"/>
    <w:rsid w:val="00AC0B38"/>
    <w:rsid w:val="00AC0C89"/>
    <w:rsid w:val="00B962FD"/>
    <w:rsid w:val="00C61C35"/>
    <w:rsid w:val="00CD4846"/>
    <w:rsid w:val="00D84F2F"/>
    <w:rsid w:val="00F67C33"/>
    <w:rsid w:val="00FB4481"/>
    <w:rsid w:val="00FC1FC6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6435-ECB3-455E-8B63-CC65919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930"/>
    <w:rPr>
      <w:color w:val="0563C1"/>
      <w:u w:val="single"/>
    </w:rPr>
  </w:style>
  <w:style w:type="table" w:styleId="a4">
    <w:name w:val="Table Grid"/>
    <w:basedOn w:val="a1"/>
    <w:uiPriority w:val="39"/>
    <w:rsid w:val="0002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2021-03-15T12:55:00Z</cp:lastPrinted>
  <dcterms:created xsi:type="dcterms:W3CDTF">2020-02-12T08:41:00Z</dcterms:created>
  <dcterms:modified xsi:type="dcterms:W3CDTF">2021-03-15T12:55:00Z</dcterms:modified>
</cp:coreProperties>
</file>