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90-летию образования гражданской обороны России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октября 1932 года постановлением Совета Народных Комиссаров СССР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1525/319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 утверждено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противовоздушной обороне территории СССР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Именно с этого времени и началось создание системы гражданской обороны страны. В 1961 году МПВО была преобразована в гражданскую оборону СССР.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Сегодня гражданская оборона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важнейший механизм реализации всех основных задач, возложенных на государство в сфере обеспечения безопасности жизнедеятельности людей. Гражданская оборона постоянно совершенствуется, чтобы максимально оперативно реагировать на возникающие риски и угрозы, внедряются новые меры по защите населения.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населения в области гражданской обороны как одна из задач гражданской обороны закреплена ст. 2 Федерального закона от 12.02.1998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“О гражданской обороне”,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характера,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Федерации, в иных образовательных учреждениях дополнительного профессионального образования, на курсах гражданской обороны муниципальных образований, по месту работы, учебы и месту жительства граждан.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2022 году гражданской обороне нашей страны исполнится 90 лет. В целях популяризации гражданской обороны, организации и проведения просветительской работы среди населения в МЧС России был подготовлен макет эмблемы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 Гражданской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Макет эмблемы планируется использовать в печатных изданиях, на сувенирной продукции и в интернет-пространстве.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