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8F" w:rsidRPr="001E3A8F" w:rsidRDefault="001E3A8F" w:rsidP="001E3A8F">
      <w:pPr>
        <w:jc w:val="right"/>
        <w:rPr>
          <w:sz w:val="16"/>
          <w:szCs w:val="16"/>
        </w:rPr>
      </w:pPr>
      <w:r w:rsidRPr="001E3A8F">
        <w:rPr>
          <w:sz w:val="16"/>
          <w:szCs w:val="16"/>
        </w:rPr>
        <w:t>Приложение № 1</w:t>
      </w:r>
    </w:p>
    <w:p w:rsidR="001E3A8F" w:rsidRPr="001E3A8F" w:rsidRDefault="001E3A8F" w:rsidP="001E3A8F">
      <w:pPr>
        <w:jc w:val="right"/>
        <w:rPr>
          <w:sz w:val="16"/>
          <w:szCs w:val="16"/>
        </w:rPr>
      </w:pPr>
      <w:r w:rsidRPr="001E3A8F">
        <w:rPr>
          <w:sz w:val="16"/>
          <w:szCs w:val="16"/>
        </w:rPr>
        <w:t>к приказу Министерства финансов</w:t>
      </w:r>
    </w:p>
    <w:p w:rsidR="001E3A8F" w:rsidRPr="001E3A8F" w:rsidRDefault="001E3A8F" w:rsidP="001E3A8F">
      <w:pPr>
        <w:jc w:val="right"/>
        <w:rPr>
          <w:sz w:val="16"/>
          <w:szCs w:val="16"/>
        </w:rPr>
      </w:pPr>
      <w:r w:rsidRPr="001E3A8F">
        <w:rPr>
          <w:sz w:val="16"/>
          <w:szCs w:val="16"/>
        </w:rPr>
        <w:t>Российской Федерации</w:t>
      </w:r>
    </w:p>
    <w:p w:rsidR="002D6509" w:rsidRPr="001E3A8F" w:rsidRDefault="001E3A8F" w:rsidP="001E3A8F">
      <w:pPr>
        <w:jc w:val="right"/>
        <w:rPr>
          <w:sz w:val="16"/>
          <w:szCs w:val="16"/>
        </w:rPr>
      </w:pPr>
      <w:r w:rsidRPr="001E3A8F">
        <w:rPr>
          <w:sz w:val="16"/>
          <w:szCs w:val="16"/>
        </w:rPr>
        <w:t>от 30 декабря 2020 г. № 340н</w:t>
      </w:r>
    </w:p>
    <w:p w:rsidR="001E3A8F" w:rsidRDefault="001E3A8F" w:rsidP="00E34DD7"/>
    <w:p w:rsidR="001E3A8F" w:rsidRDefault="001E3A8F" w:rsidP="00E34DD7"/>
    <w:p w:rsidR="001E3A8F" w:rsidRPr="00763FFE" w:rsidRDefault="001E3A8F" w:rsidP="00E34DD7"/>
    <w:p w:rsidR="00182990" w:rsidRPr="00480ACC" w:rsidRDefault="001E3A8F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100593" w:rsidRDefault="00100593" w:rsidP="00E34DD7"/>
    <w:p w:rsidR="00131B84" w:rsidRPr="001E3A8F" w:rsidRDefault="00131B84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E3A8F" w:rsidRPr="00763FFE" w:rsidTr="008D1C2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1D1F0F" w:rsidP="008D1C22">
            <w:pPr>
              <w:jc w:val="center"/>
            </w:pPr>
            <w:r>
              <w:t>проверки</w:t>
            </w:r>
          </w:p>
        </w:tc>
      </w:tr>
      <w:tr w:rsidR="001E3A8F" w:rsidRPr="001E3A8F" w:rsidTr="008D1C22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Default="001E3A8F" w:rsidP="008D1C2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E3A8F">
              <w:rPr>
                <w:iCs/>
                <w:sz w:val="14"/>
                <w:szCs w:val="14"/>
              </w:rPr>
              <w:t>(указывается метод осуществления внутреннего государственного (муниципального)</w:t>
            </w:r>
            <w:r>
              <w:rPr>
                <w:iCs/>
                <w:sz w:val="14"/>
                <w:szCs w:val="14"/>
              </w:rPr>
              <w:t xml:space="preserve"> финансового контроля (проверка</w:t>
            </w:r>
            <w:proofErr w:type="gramEnd"/>
          </w:p>
          <w:p w:rsid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E3A8F">
              <w:rPr>
                <w:iCs/>
                <w:sz w:val="14"/>
                <w:szCs w:val="14"/>
              </w:rPr>
              <w:t>(выездная, камеральная, встречная), ревизия (далее — контрольное мероприятие), полное и сокращенное (при наличии) наименование объекта контроля</w:t>
            </w:r>
            <w:proofErr w:type="gramEnd"/>
          </w:p>
          <w:p w:rsidR="001E3A8F" w:rsidRP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(далее — объект контроля), объекта встречной проверки)</w:t>
            </w:r>
          </w:p>
        </w:tc>
      </w:tr>
    </w:tbl>
    <w:p w:rsidR="00100593" w:rsidRDefault="00100593" w:rsidP="00E34DD7"/>
    <w:p w:rsidR="00131B84" w:rsidRPr="001E3A8F" w:rsidRDefault="00131B84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329"/>
        <w:gridCol w:w="490"/>
        <w:gridCol w:w="224"/>
        <w:gridCol w:w="1876"/>
        <w:gridCol w:w="378"/>
        <w:gridCol w:w="490"/>
        <w:gridCol w:w="313"/>
      </w:tblGrid>
      <w:tr w:rsidR="001E3A8F" w:rsidRPr="00763FFE" w:rsidTr="001E3A8F">
        <w:trPr>
          <w:trHeight w:val="240"/>
        </w:trPr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1E3A8F" w:rsidRPr="00763FFE" w:rsidRDefault="0036103F" w:rsidP="008D1C22">
            <w:pPr>
              <w:jc w:val="center"/>
            </w:pPr>
            <w:r>
              <w:t>п</w:t>
            </w:r>
            <w:r w:rsidR="00F65B5E">
              <w:t>.</w:t>
            </w:r>
            <w:r w:rsidR="007D46C7">
              <w:t xml:space="preserve"> </w:t>
            </w:r>
            <w:r w:rsidR="00F65B5E">
              <w:t>Никульское</w:t>
            </w:r>
          </w:p>
        </w:tc>
        <w:tc>
          <w:tcPr>
            <w:tcW w:w="3329" w:type="dxa"/>
            <w:vAlign w:val="bottom"/>
          </w:tcPr>
          <w:p w:rsidR="001E3A8F" w:rsidRPr="00763FFE" w:rsidRDefault="001E3A8F" w:rsidP="008D1C22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0F38C5" w:rsidP="008D1C22">
            <w:pPr>
              <w:jc w:val="center"/>
            </w:pPr>
            <w:r>
              <w:t>31</w:t>
            </w:r>
          </w:p>
        </w:tc>
        <w:tc>
          <w:tcPr>
            <w:tcW w:w="224" w:type="dxa"/>
            <w:vAlign w:val="bottom"/>
          </w:tcPr>
          <w:p w:rsidR="001E3A8F" w:rsidRPr="00763FFE" w:rsidRDefault="001E3A8F" w:rsidP="008D1C22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E3A8F" w:rsidRPr="00763FFE" w:rsidRDefault="00F65B5E" w:rsidP="008D1C22">
            <w:pPr>
              <w:jc w:val="center"/>
            </w:pPr>
            <w:r>
              <w:t>января</w:t>
            </w:r>
          </w:p>
        </w:tc>
        <w:tc>
          <w:tcPr>
            <w:tcW w:w="378" w:type="dxa"/>
            <w:vAlign w:val="bottom"/>
          </w:tcPr>
          <w:p w:rsidR="001E3A8F" w:rsidRPr="00763FFE" w:rsidRDefault="001E3A8F" w:rsidP="008D1C22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F65B5E" w:rsidP="008D1C22">
            <w:r>
              <w:t>22</w:t>
            </w:r>
          </w:p>
        </w:tc>
        <w:tc>
          <w:tcPr>
            <w:tcW w:w="313" w:type="dxa"/>
            <w:vAlign w:val="bottom"/>
          </w:tcPr>
          <w:p w:rsidR="001E3A8F" w:rsidRPr="00763FFE" w:rsidRDefault="001E3A8F" w:rsidP="001E3A8F">
            <w:pPr>
              <w:jc w:val="right"/>
            </w:pPr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  <w:tr w:rsidR="001E3A8F" w:rsidRPr="001E3A8F" w:rsidTr="001E3A8F"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8D1C22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vAlign w:val="bottom"/>
          </w:tcPr>
          <w:p w:rsidR="001E3A8F" w:rsidRPr="001E3A8F" w:rsidRDefault="001E3A8F" w:rsidP="008D1C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8D1C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1E3A8F" w:rsidRDefault="001E3A8F" w:rsidP="008D1C22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8D1C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8D1C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8D1C22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1E3A8F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1E3A8F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F65B5E" w:rsidP="00F65B5E">
            <w:pPr>
              <w:jc w:val="center"/>
            </w:pPr>
            <w:r>
              <w:t xml:space="preserve">Распоряжения Администрации </w:t>
            </w: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FA474C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>еквизиты приказа (распоряжения)</w:t>
            </w:r>
            <w:proofErr w:type="gramEnd"/>
          </w:p>
        </w:tc>
      </w:tr>
      <w:tr w:rsidR="00FA474C" w:rsidRPr="006A0A17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F65B5E" w:rsidP="000F38C5">
            <w:pPr>
              <w:jc w:val="center"/>
            </w:pPr>
            <w:r w:rsidRPr="00F65B5E">
              <w:t>Чебаковского сельского поселения от 1</w:t>
            </w:r>
            <w:r w:rsidR="000F38C5">
              <w:t>0</w:t>
            </w:r>
            <w:r w:rsidRPr="00F65B5E">
              <w:t>.01.2022г. №1-ОД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F65B5E" w:rsidRDefault="00FA474C" w:rsidP="008D1C22">
            <w:pPr>
              <w:jc w:val="right"/>
            </w:pPr>
            <w:r w:rsidRPr="00F65B5E">
              <w:t>.</w:t>
            </w:r>
          </w:p>
        </w:tc>
      </w:tr>
      <w:tr w:rsidR="00FA474C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основания назначения контрольного мероприятия в соответствии с пунктами 10 и 11 федерального стандарта внутреннего государственного</w:t>
            </w:r>
            <w:r>
              <w:rPr>
                <w:iCs/>
                <w:sz w:val="14"/>
                <w:szCs w:val="14"/>
              </w:rPr>
              <w:t xml:space="preserve"> (муниципального)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 xml:space="preserve">финансового </w:t>
            </w:r>
            <w:proofErr w:type="spellStart"/>
            <w:r w:rsidRPr="00FA474C">
              <w:rPr>
                <w:iCs/>
                <w:sz w:val="14"/>
                <w:szCs w:val="14"/>
              </w:rPr>
              <w:t>контро</w:t>
            </w:r>
            <w:proofErr w:type="gramStart"/>
            <w:r w:rsidR="000666C0">
              <w:rPr>
                <w:iCs/>
                <w:sz w:val="14"/>
                <w:szCs w:val="14"/>
              </w:rPr>
              <w:t>,</w:t>
            </w:r>
            <w:r w:rsidRPr="00FA474C">
              <w:rPr>
                <w:iCs/>
                <w:sz w:val="14"/>
                <w:szCs w:val="14"/>
              </w:rPr>
              <w:t>л</w:t>
            </w:r>
            <w:proofErr w:type="gramEnd"/>
            <w:r w:rsidRPr="00FA474C">
              <w:rPr>
                <w:iCs/>
                <w:sz w:val="14"/>
                <w:szCs w:val="14"/>
              </w:rPr>
              <w:t>я</w:t>
            </w:r>
            <w:proofErr w:type="spellEnd"/>
            <w:r w:rsidRPr="00FA474C">
              <w:rPr>
                <w:iCs/>
                <w:sz w:val="14"/>
                <w:szCs w:val="14"/>
              </w:rPr>
              <w:t xml:space="preserve"> «Проведение проверок, ревизий и обследований и оформление их результатов», утвержденного постановлением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A474C">
              <w:rPr>
                <w:iCs/>
                <w:sz w:val="14"/>
                <w:szCs w:val="14"/>
              </w:rPr>
              <w:t>Правительства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Российской Федерации от 17.08.2020 № 1235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 w:rsidRPr="00FA474C">
              <w:rPr>
                <w:iCs/>
                <w:sz w:val="14"/>
                <w:szCs w:val="14"/>
              </w:rPr>
              <w:t xml:space="preserve"> (далее — федеральный стандарт № 1235). В случае проведения встречной проверки также указываются</w:t>
            </w:r>
          </w:p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наименова</w:t>
            </w:r>
            <w:r>
              <w:rPr>
                <w:iCs/>
                <w:sz w:val="14"/>
                <w:szCs w:val="14"/>
              </w:rPr>
              <w:t xml:space="preserve">ние </w:t>
            </w:r>
            <w:r w:rsidRPr="00FA474C">
              <w:rPr>
                <w:iCs/>
                <w:sz w:val="14"/>
                <w:szCs w:val="14"/>
              </w:rPr>
              <w:t>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6257"/>
        <w:gridCol w:w="98"/>
      </w:tblGrid>
      <w:tr w:rsidR="00FA474C" w:rsidRPr="00763FFE" w:rsidTr="00FA474C">
        <w:trPr>
          <w:trHeight w:val="240"/>
        </w:trPr>
        <w:tc>
          <w:tcPr>
            <w:tcW w:w="3836" w:type="dxa"/>
            <w:shd w:val="clear" w:color="auto" w:fill="auto"/>
            <w:vAlign w:val="bottom"/>
          </w:tcPr>
          <w:p w:rsidR="00FA474C" w:rsidRPr="00763FFE" w:rsidRDefault="00FA474C" w:rsidP="00FA474C">
            <w:pPr>
              <w:ind w:firstLine="340"/>
            </w:pPr>
            <w:r>
              <w:t>Тема контрольного мероприятия</w:t>
            </w:r>
          </w:p>
        </w:tc>
        <w:tc>
          <w:tcPr>
            <w:tcW w:w="62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C76C41" w:rsidP="008D1C22">
            <w:pPr>
              <w:jc w:val="center"/>
            </w:pPr>
            <w:r w:rsidRPr="00C76C41">
              <w:t>проверка соответствия бюджетной отчетности требованиям бюджетного законодательства, оценка ее полноты и дост</w:t>
            </w:r>
            <w:r w:rsidRPr="00C76C41">
              <w:t>о</w:t>
            </w:r>
            <w:r w:rsidRPr="00C76C41">
              <w:t>верности, выявление возможных нарушений, недостатков и их последствий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8D1C22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7363"/>
        <w:gridCol w:w="98"/>
      </w:tblGrid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FA474C" w:rsidRPr="00763FFE" w:rsidRDefault="00FA474C" w:rsidP="008D1C22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C76C41" w:rsidP="008D1C22">
            <w:pPr>
              <w:jc w:val="center"/>
            </w:pPr>
            <w:r>
              <w:t>2021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8D1C22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FA474C" w:rsidRDefault="00FA474C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5739"/>
        <w:gridCol w:w="98"/>
      </w:tblGrid>
      <w:tr w:rsidR="00FA474C" w:rsidRPr="00763FFE" w:rsidTr="00FA474C">
        <w:trPr>
          <w:trHeight w:val="240"/>
        </w:trPr>
        <w:tc>
          <w:tcPr>
            <w:tcW w:w="43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474C" w:rsidRPr="00763FFE" w:rsidRDefault="00FA474C" w:rsidP="008D1C22">
            <w:pPr>
              <w:ind w:firstLine="340"/>
            </w:pPr>
            <w:r>
              <w:t>Контрольное мероприятие проведено</w:t>
            </w:r>
          </w:p>
        </w:tc>
        <w:tc>
          <w:tcPr>
            <w:tcW w:w="5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C76C41" w:rsidP="00C76C41">
            <w:pPr>
              <w:jc w:val="center"/>
            </w:pPr>
            <w:r w:rsidRPr="00C76C41">
              <w:t xml:space="preserve">уполномоченным на проведение </w:t>
            </w:r>
            <w:proofErr w:type="gramStart"/>
            <w:r w:rsidRPr="00C76C41">
              <w:t>контрольного</w:t>
            </w:r>
            <w:proofErr w:type="gramEnd"/>
            <w:r w:rsidRPr="00C76C41">
              <w:t xml:space="preserve"> </w:t>
            </w:r>
          </w:p>
        </w:tc>
      </w:tr>
      <w:tr w:rsidR="00FA474C" w:rsidRPr="001E3A8F" w:rsidTr="00FA474C">
        <w:tc>
          <w:tcPr>
            <w:tcW w:w="43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474C" w:rsidRPr="001E3A8F" w:rsidRDefault="00FA474C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8D1C2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FA474C">
              <w:rPr>
                <w:iCs/>
                <w:sz w:val="14"/>
                <w:szCs w:val="14"/>
              </w:rPr>
              <w:t>(проверочной (ревизионной) группой</w:t>
            </w:r>
            <w:proofErr w:type="gramEnd"/>
          </w:p>
        </w:tc>
      </w:tr>
      <w:tr w:rsidR="00FA474C" w:rsidRPr="006A0A17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C76C41" w:rsidP="008D1C22">
            <w:pPr>
              <w:jc w:val="center"/>
            </w:pPr>
            <w:r w:rsidRPr="00C76C41">
              <w:t>мероприятия Куликовым А.И.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FA474C" w:rsidRDefault="00FA474C" w:rsidP="008D1C22">
            <w:pPr>
              <w:jc w:val="right"/>
            </w:pPr>
            <w:r>
              <w:t>:</w:t>
            </w:r>
          </w:p>
        </w:tc>
      </w:tr>
      <w:tr w:rsidR="00FA474C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8D1C22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(уполномоченным на проведение контрольного мероприятия должностным лицом)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FA474C" w:rsidRPr="00FA474C" w:rsidRDefault="00FA474C" w:rsidP="001E3A8F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FA474C" w:rsidRPr="00763FFE" w:rsidTr="008D1C2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FA474C" w:rsidP="008D1C22">
            <w:pPr>
              <w:jc w:val="center"/>
            </w:pPr>
          </w:p>
        </w:tc>
      </w:tr>
      <w:tr w:rsidR="00FA474C" w:rsidRPr="001E3A8F" w:rsidTr="008D1C22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FA474C">
              <w:rPr>
                <w:iCs/>
                <w:sz w:val="14"/>
                <w:szCs w:val="14"/>
              </w:rPr>
              <w:t>(указываются должности</w:t>
            </w:r>
            <w:r>
              <w:rPr>
                <w:iCs/>
                <w:sz w:val="14"/>
                <w:szCs w:val="14"/>
              </w:rPr>
              <w:t>, фамилии, инициалы лиц (лица),</w:t>
            </w:r>
            <w:proofErr w:type="gramEnd"/>
          </w:p>
        </w:tc>
      </w:tr>
      <w:tr w:rsidR="00FA474C" w:rsidRPr="006A0A17" w:rsidTr="008D1C22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FA474C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8D1C22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8D1C22">
        <w:tc>
          <w:tcPr>
            <w:tcW w:w="10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8D1C22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уполномоченны</w:t>
            </w:r>
            <w:proofErr w:type="gramStart"/>
            <w:r w:rsidRPr="00FA474C">
              <w:rPr>
                <w:iCs/>
                <w:sz w:val="14"/>
                <w:szCs w:val="14"/>
              </w:rPr>
              <w:t>х(</w:t>
            </w:r>
            <w:proofErr w:type="gramEnd"/>
            <w:r w:rsidRPr="00FA474C">
              <w:rPr>
                <w:iCs/>
                <w:sz w:val="14"/>
                <w:szCs w:val="14"/>
              </w:rPr>
              <w:t>ого) на проведение контрольного мероприятия)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FA474C" w:rsidRDefault="00FA474C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640"/>
        <w:gridCol w:w="98"/>
      </w:tblGrid>
      <w:tr w:rsidR="00466BC8" w:rsidRPr="00763FFE" w:rsidTr="00466BC8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763FFE" w:rsidRDefault="00466BC8" w:rsidP="00466BC8">
            <w:pPr>
              <w:ind w:firstLine="340"/>
            </w:pPr>
            <w:r w:rsidRPr="00466BC8">
              <w:t>К проведению контрольного меропри</w:t>
            </w:r>
            <w:r>
              <w:t>ятия привлекались</w:t>
            </w:r>
            <w:r>
              <w:rPr>
                <w:rStyle w:val="ae"/>
              </w:rPr>
              <w:footnoteReference w:id="2"/>
            </w:r>
            <w:r w:rsidRPr="00466BC8">
              <w:t>: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8D1C22">
            <w:pPr>
              <w:jc w:val="center"/>
            </w:pPr>
          </w:p>
        </w:tc>
      </w:tr>
      <w:tr w:rsidR="00466BC8" w:rsidRPr="001E3A8F" w:rsidTr="00466BC8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1E3A8F" w:rsidRDefault="00466BC8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8D1C2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466BC8">
              <w:rPr>
                <w:iCs/>
                <w:sz w:val="14"/>
                <w:szCs w:val="14"/>
              </w:rPr>
              <w:t>(указываются фамилии, инициалы,</w:t>
            </w:r>
            <w:proofErr w:type="gramEnd"/>
          </w:p>
        </w:tc>
      </w:tr>
      <w:tr w:rsidR="00466BC8" w:rsidRPr="006A0A17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FA474C" w:rsidRDefault="00466BC8" w:rsidP="00466BC8">
            <w:pPr>
              <w:jc w:val="center"/>
            </w:pPr>
          </w:p>
        </w:tc>
      </w:tr>
      <w:tr w:rsidR="00466BC8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должности (при наличии) независимых экспертов, специалистов иных государственных органов, специалистов учреждений, по</w:t>
            </w:r>
            <w:r>
              <w:rPr>
                <w:iCs/>
                <w:sz w:val="14"/>
                <w:szCs w:val="14"/>
              </w:rPr>
              <w:t>дведомственных органу контроля,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466BC8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466BC8" w:rsidRDefault="00131B84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</w:t>
            </w:r>
            <w:r>
              <w:rPr>
                <w:iCs/>
                <w:sz w:val="14"/>
                <w:szCs w:val="14"/>
              </w:rPr>
              <w:t>ных экспертных организаций,</w:t>
            </w:r>
          </w:p>
        </w:tc>
      </w:tr>
      <w:tr w:rsidR="00466BC8" w:rsidRPr="006A0A17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6A0A17" w:rsidRDefault="00466BC8" w:rsidP="008D1C22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466BC8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привлекаемых к проведению контрольного мероприятия в соответствии с подпунктом «г» пункта 3 федерального стандарта внутреннего государственного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(муниципального) финансового контроля «Права и обязанности должностных лиц органов внутреннего государственного (муниципального) финансового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контроля и объектов внутреннего государственного (муниципального) финансового контроля (их должностных лиц</w:t>
            </w:r>
            <w:r>
              <w:rPr>
                <w:iCs/>
                <w:sz w:val="14"/>
                <w:szCs w:val="14"/>
              </w:rPr>
              <w:t>) при осуществлении внутреннего</w:t>
            </w:r>
          </w:p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государственного (муниципального) финансового контроля», утвержденного постановлением Правительства Российской Федерации от 06.02.2020 № 100</w:t>
            </w:r>
            <w:r w:rsidR="00131B84">
              <w:rPr>
                <w:rStyle w:val="ae"/>
                <w:iCs/>
                <w:sz w:val="14"/>
                <w:szCs w:val="14"/>
              </w:rPr>
              <w:footnoteReference w:id="3"/>
            </w:r>
            <w:r w:rsidRPr="00466BC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1E3A8F" w:rsidRDefault="00466BC8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31B84" w:rsidRDefault="00131B84" w:rsidP="001E3A8F"/>
    <w:p w:rsidR="00FA474C" w:rsidRPr="00131B84" w:rsidRDefault="00131B84" w:rsidP="001E3A8F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640"/>
        <w:gridCol w:w="98"/>
      </w:tblGrid>
      <w:tr w:rsidR="00131B84" w:rsidRPr="00763FFE" w:rsidTr="008D1C22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8D1C22">
            <w:pPr>
              <w:ind w:firstLine="340"/>
            </w:pPr>
            <w:r>
              <w:lastRenderedPageBreak/>
              <w:t>При проведении контрольного мероприятия проведен</w:t>
            </w:r>
            <w:proofErr w:type="gramStart"/>
            <w:r>
              <w:t>о(</w:t>
            </w:r>
            <w:proofErr w:type="gramEnd"/>
            <w:r>
              <w:t>ы)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8D1C22">
            <w:pPr>
              <w:jc w:val="center"/>
            </w:pPr>
          </w:p>
        </w:tc>
      </w:tr>
      <w:tr w:rsidR="00131B84" w:rsidRPr="001E3A8F" w:rsidTr="008D1C22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8D1C2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31B84">
              <w:rPr>
                <w:iCs/>
                <w:sz w:val="14"/>
                <w:szCs w:val="14"/>
              </w:rPr>
              <w:t>(указываются экспертизы,</w:t>
            </w:r>
            <w:proofErr w:type="gramEnd"/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FA474C" w:rsidRDefault="00A423F8" w:rsidP="00A423F8">
            <w:pPr>
              <w:jc w:val="both"/>
            </w:pPr>
            <w:r w:rsidRPr="00A423F8">
              <w:t xml:space="preserve">контрольные действия по документальному изучению в отношении финансовых, бухгалтерских, отчетных документов,  данных информационных систем путем анализа и оценки полученной из них информации с учетом информации по устным объяснениям должностных лиц </w:t>
            </w:r>
            <w:r>
              <w:t>Администрации Чебаковского сельского поселения</w:t>
            </w: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31B84">
              <w:rPr>
                <w:iCs/>
                <w:sz w:val="14"/>
                <w:szCs w:val="14"/>
              </w:rPr>
              <w:t>контрольные действия, проведенные в рамках контрольного мероприятия (в соответствии</w:t>
            </w:r>
            <w:r>
              <w:rPr>
                <w:iCs/>
                <w:sz w:val="14"/>
                <w:szCs w:val="14"/>
              </w:rPr>
              <w:t xml:space="preserve"> с пунктами 18, 19 федерального</w:t>
            </w:r>
            <w:proofErr w:type="gramEnd"/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8D1C22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стандарта № 1235), с указанием сроков их проведения, предмета, а также сведений (фамили</w:t>
            </w:r>
            <w:r>
              <w:rPr>
                <w:iCs/>
                <w:sz w:val="14"/>
                <w:szCs w:val="14"/>
              </w:rPr>
              <w:t>я, имя, отчество (при наличии))</w:t>
            </w:r>
          </w:p>
        </w:tc>
      </w:tr>
      <w:tr w:rsidR="00131B84" w:rsidRPr="006A0A17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8D1C22">
            <w:pPr>
              <w:jc w:val="right"/>
            </w:pPr>
            <w:r>
              <w:t>.</w:t>
            </w:r>
          </w:p>
        </w:tc>
      </w:tr>
      <w:tr w:rsidR="00131B84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8D1C22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о лицах (лице), их проводивши</w:t>
            </w:r>
            <w:proofErr w:type="gramStart"/>
            <w:r w:rsidRPr="00131B84">
              <w:rPr>
                <w:iCs/>
                <w:sz w:val="14"/>
                <w:szCs w:val="14"/>
              </w:rPr>
              <w:t>х(</w:t>
            </w:r>
            <w:proofErr w:type="gramEnd"/>
            <w:r w:rsidRPr="00131B84">
              <w:rPr>
                <w:iCs/>
                <w:sz w:val="14"/>
                <w:szCs w:val="14"/>
              </w:rPr>
              <w:t>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Pr="00131B84" w:rsidRDefault="00131B84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5"/>
        <w:gridCol w:w="1008"/>
        <w:gridCol w:w="98"/>
      </w:tblGrid>
      <w:tr w:rsidR="00131B84" w:rsidRPr="00763FFE" w:rsidTr="00131B84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8D1C22">
            <w:pPr>
              <w:ind w:firstLine="340"/>
            </w:pPr>
            <w:r w:rsidRPr="00131B84">
              <w:t>В рамках контрольного мероприятия проведена встречная проверка (обследование)</w:t>
            </w:r>
            <w:r>
              <w:rPr>
                <w:rStyle w:val="ae"/>
              </w:rPr>
              <w:footnoteReference w:id="4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8D1C22">
            <w:pPr>
              <w:jc w:val="center"/>
            </w:pPr>
          </w:p>
        </w:tc>
      </w:tr>
      <w:tr w:rsidR="00131B84" w:rsidRPr="001E3A8F" w:rsidTr="00131B84"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6A0A17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8D1C22">
            <w:pPr>
              <w:jc w:val="right"/>
            </w:pPr>
            <w:r>
              <w:t>.</w:t>
            </w:r>
          </w:p>
        </w:tc>
      </w:tr>
      <w:tr w:rsidR="00131B84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8D1C22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(указывается наименование объекта встречной проверки (объекта контроля)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466BC8" w:rsidRDefault="00466BC8" w:rsidP="001E3A8F"/>
    <w:p w:rsidR="00466BC8" w:rsidRPr="00131B84" w:rsidRDefault="00131B84" w:rsidP="00131B84">
      <w:pPr>
        <w:ind w:firstLine="340"/>
        <w:rPr>
          <w:sz w:val="2"/>
          <w:szCs w:val="2"/>
        </w:rPr>
      </w:pPr>
      <w:r>
        <w:t xml:space="preserve">Срок проведения контрольного мероприятия, не включая периоды его приостановления, </w:t>
      </w:r>
      <w:proofErr w:type="spellStart"/>
      <w:r>
        <w:t>соста</w:t>
      </w:r>
      <w:proofErr w:type="spellEnd"/>
      <w:r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868"/>
        <w:gridCol w:w="1876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504"/>
      </w:tblGrid>
      <w:tr w:rsidR="00594E78" w:rsidRPr="006A0A17" w:rsidTr="00594E78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594E78" w:rsidRPr="00763FFE" w:rsidRDefault="00594E78" w:rsidP="00131B84">
            <w:r>
              <w:t>вил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76C41" w:rsidP="008D1C22">
            <w:pPr>
              <w:jc w:val="center"/>
            </w:pPr>
            <w:r>
              <w:t>6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94E78" w:rsidRPr="00763FFE" w:rsidRDefault="00594E78" w:rsidP="00131B84">
            <w:pPr>
              <w:jc w:val="right"/>
            </w:pPr>
            <w:r>
              <w:t xml:space="preserve">рабочих дней </w:t>
            </w:r>
            <w:proofErr w:type="gramStart"/>
            <w:r>
              <w:t>с</w:t>
            </w:r>
            <w:proofErr w:type="gramEnd"/>
            <w:r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0F38C5" w:rsidP="00C76C41">
            <w:pPr>
              <w:jc w:val="center"/>
            </w:pPr>
            <w:r>
              <w:t>24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76C41" w:rsidP="008D1C22">
            <w:pPr>
              <w:jc w:val="center"/>
            </w:pPr>
            <w:r>
              <w:t>января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76C41" w:rsidP="00594E78">
            <w:r>
              <w:t>22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 xml:space="preserve">года </w:t>
            </w:r>
            <w:proofErr w:type="gramStart"/>
            <w:r>
              <w:t>по</w:t>
            </w:r>
            <w:proofErr w:type="gramEnd"/>
            <w:r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0F38C5" w:rsidP="008D1C22">
            <w:pPr>
              <w:jc w:val="center"/>
            </w:pPr>
            <w:r>
              <w:t>31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76C41" w:rsidP="008D1C22">
            <w:pPr>
              <w:jc w:val="center"/>
            </w:pPr>
            <w:r>
              <w:t>января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594E78" w:rsidRPr="00131B84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131B84" w:rsidRDefault="00C76C41" w:rsidP="00594E78">
            <w:r>
              <w:t>22</w:t>
            </w:r>
          </w:p>
        </w:tc>
      </w:tr>
    </w:tbl>
    <w:p w:rsidR="00131B84" w:rsidRDefault="00594E78" w:rsidP="001E3A8F">
      <w:r>
        <w:t>года.</w:t>
      </w:r>
    </w:p>
    <w:p w:rsidR="001E3A8F" w:rsidRDefault="001E3A8F" w:rsidP="001E3A8F"/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049"/>
        <w:gridCol w:w="490"/>
        <w:gridCol w:w="252"/>
        <w:gridCol w:w="1274"/>
        <w:gridCol w:w="392"/>
        <w:gridCol w:w="489"/>
        <w:gridCol w:w="2115"/>
        <w:gridCol w:w="1013"/>
        <w:gridCol w:w="490"/>
        <w:gridCol w:w="252"/>
        <w:gridCol w:w="1521"/>
        <w:gridCol w:w="364"/>
        <w:gridCol w:w="392"/>
        <w:gridCol w:w="98"/>
      </w:tblGrid>
      <w:tr w:rsidR="00594E78" w:rsidRPr="00594E78" w:rsidTr="00594E78">
        <w:trPr>
          <w:gridBefore w:val="1"/>
          <w:wBefore w:w="14" w:type="dxa"/>
          <w:trHeight w:val="240"/>
        </w:trPr>
        <w:tc>
          <w:tcPr>
            <w:tcW w:w="7074" w:type="dxa"/>
            <w:gridSpan w:val="8"/>
            <w:shd w:val="clear" w:color="auto" w:fill="auto"/>
            <w:vAlign w:val="bottom"/>
          </w:tcPr>
          <w:p w:rsidR="00594E78" w:rsidRPr="00763FFE" w:rsidRDefault="00594E78" w:rsidP="00594E78">
            <w:pPr>
              <w:tabs>
                <w:tab w:val="right" w:pos="7069"/>
              </w:tabs>
              <w:ind w:firstLine="340"/>
            </w:pPr>
            <w:r w:rsidRPr="00594E78">
              <w:t>Проведение контрольного мероприятия приостанавливалось</w:t>
            </w:r>
            <w:r>
              <w:rPr>
                <w:rStyle w:val="ae"/>
              </w:rPr>
              <w:footnoteReference w:id="5"/>
            </w:r>
            <w:r w:rsidRPr="00594E78">
              <w:t xml:space="preserve"> </w:t>
            </w:r>
            <w:proofErr w:type="gramStart"/>
            <w:r w:rsidRPr="00594E78">
              <w:t>с</w:t>
            </w:r>
            <w:proofErr w:type="gramEnd"/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8D1C22">
            <w:r>
              <w:t>»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>
            <w:pPr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594E78"/>
        </w:tc>
      </w:tr>
      <w:tr w:rsidR="00594E78" w:rsidRPr="00594E78" w:rsidTr="00594E78">
        <w:trPr>
          <w:trHeight w:val="240"/>
        </w:trPr>
        <w:tc>
          <w:tcPr>
            <w:tcW w:w="1063" w:type="dxa"/>
            <w:gridSpan w:val="2"/>
            <w:shd w:val="clear" w:color="auto" w:fill="auto"/>
            <w:vAlign w:val="bottom"/>
          </w:tcPr>
          <w:p w:rsidR="00594E78" w:rsidRPr="00763FFE" w:rsidRDefault="00594E78" w:rsidP="00594E78">
            <w:pPr>
              <w:tabs>
                <w:tab w:val="right" w:pos="1036"/>
              </w:tabs>
            </w:pPr>
            <w:r>
              <w:t xml:space="preserve">года </w:t>
            </w:r>
            <w:proofErr w:type="gramStart"/>
            <w:r>
              <w:t>по</w:t>
            </w:r>
            <w:proofErr w:type="gramEnd"/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8D1C22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>
            <w:pPr>
              <w:jc w:val="center"/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8D1C22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/>
        </w:tc>
        <w:tc>
          <w:tcPr>
            <w:tcW w:w="2115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center"/>
            </w:pPr>
            <w:r>
              <w:t>года на основании</w:t>
            </w:r>
          </w:p>
        </w:tc>
        <w:tc>
          <w:tcPr>
            <w:tcW w:w="413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594E78">
            <w:pPr>
              <w:jc w:val="center"/>
            </w:pPr>
          </w:p>
        </w:tc>
      </w:tr>
      <w:tr w:rsidR="00594E78" w:rsidRPr="00594E78" w:rsidTr="00594E78">
        <w:tc>
          <w:tcPr>
            <w:tcW w:w="1063" w:type="dxa"/>
            <w:gridSpan w:val="2"/>
            <w:shd w:val="clear" w:color="auto" w:fill="auto"/>
            <w:vAlign w:val="bottom"/>
          </w:tcPr>
          <w:p w:rsidR="00594E78" w:rsidRPr="00594E78" w:rsidRDefault="00594E78" w:rsidP="00594E78">
            <w:pPr>
              <w:tabs>
                <w:tab w:val="right" w:pos="1036"/>
              </w:tabs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594E78" w:rsidRDefault="00594E78" w:rsidP="008D1C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594E78" w:rsidRDefault="00594E78" w:rsidP="008D1C2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594E78" w:rsidRDefault="00594E78" w:rsidP="008D1C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594E78" w:rsidRDefault="00594E78" w:rsidP="008D1C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594E78" w:rsidRDefault="00594E78" w:rsidP="008D1C22">
            <w:pPr>
              <w:rPr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:rsidR="00594E78" w:rsidRPr="00594E78" w:rsidRDefault="00594E78" w:rsidP="00594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594E78" w:rsidRDefault="00594E78" w:rsidP="00594E78">
            <w:pPr>
              <w:jc w:val="center"/>
              <w:rPr>
                <w:sz w:val="14"/>
                <w:szCs w:val="14"/>
              </w:rPr>
            </w:pPr>
            <w:proofErr w:type="gramStart"/>
            <w:r w:rsidRPr="00594E78">
              <w:rPr>
                <w:sz w:val="14"/>
                <w:szCs w:val="14"/>
              </w:rPr>
              <w:t>(указываются наименование и реквизиты</w:t>
            </w:r>
            <w:proofErr w:type="gramEnd"/>
          </w:p>
        </w:tc>
      </w:tr>
      <w:tr w:rsidR="00594E78" w:rsidRPr="00131B84" w:rsidTr="00594E78">
        <w:trPr>
          <w:gridBefore w:val="1"/>
          <w:wBefore w:w="14" w:type="dxa"/>
          <w:trHeight w:val="240"/>
        </w:trPr>
        <w:tc>
          <w:tcPr>
            <w:tcW w:w="1009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594E78" w:rsidRPr="00131B84" w:rsidRDefault="00594E78" w:rsidP="008D1C22">
            <w:pPr>
              <w:jc w:val="right"/>
            </w:pPr>
            <w:r>
              <w:t>.</w:t>
            </w:r>
          </w:p>
        </w:tc>
      </w:tr>
      <w:tr w:rsidR="00594E78" w:rsidRPr="001E3A8F" w:rsidTr="00594E78">
        <w:trPr>
          <w:gridBefore w:val="1"/>
          <w:wBefore w:w="14" w:type="dxa"/>
        </w:trPr>
        <w:tc>
          <w:tcPr>
            <w:tcW w:w="10093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1E3A8F" w:rsidRDefault="00594E78" w:rsidP="008D1C22">
            <w:pPr>
              <w:jc w:val="center"/>
              <w:rPr>
                <w:iCs/>
                <w:sz w:val="14"/>
                <w:szCs w:val="14"/>
              </w:rPr>
            </w:pPr>
            <w:r w:rsidRPr="00594E78">
              <w:rPr>
                <w:iCs/>
                <w:sz w:val="14"/>
                <w:szCs w:val="14"/>
              </w:rPr>
              <w:t>приказ</w:t>
            </w:r>
            <w:proofErr w:type="gramStart"/>
            <w:r w:rsidRPr="00594E78">
              <w:rPr>
                <w:iCs/>
                <w:sz w:val="14"/>
                <w:szCs w:val="14"/>
              </w:rPr>
              <w:t>а(</w:t>
            </w:r>
            <w:proofErr w:type="spellStart"/>
            <w:proofErr w:type="gramEnd"/>
            <w:r w:rsidRPr="00594E78">
              <w:rPr>
                <w:iCs/>
                <w:sz w:val="14"/>
                <w:szCs w:val="14"/>
              </w:rPr>
              <w:t>ов</w:t>
            </w:r>
            <w:proofErr w:type="spellEnd"/>
            <w:r w:rsidRPr="00594E78">
              <w:rPr>
                <w:iCs/>
                <w:sz w:val="14"/>
                <w:szCs w:val="14"/>
              </w:rPr>
              <w:t>) (распоряжения(</w:t>
            </w:r>
            <w:proofErr w:type="spellStart"/>
            <w:r w:rsidRPr="00594E78">
              <w:rPr>
                <w:iCs/>
                <w:sz w:val="14"/>
                <w:szCs w:val="14"/>
              </w:rPr>
              <w:t>ий</w:t>
            </w:r>
            <w:proofErr w:type="spellEnd"/>
            <w:r w:rsidRPr="00594E78">
              <w:rPr>
                <w:iCs/>
                <w:sz w:val="14"/>
                <w:szCs w:val="14"/>
              </w:rPr>
              <w:t>)) органа контроля о приостановлении контрольного мероприятия)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594E78" w:rsidRPr="001E3A8F" w:rsidRDefault="00594E78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594E78" w:rsidRDefault="00594E78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025"/>
        <w:gridCol w:w="1862"/>
        <w:gridCol w:w="1498"/>
        <w:gridCol w:w="98"/>
      </w:tblGrid>
      <w:tr w:rsidR="00594E78" w:rsidRPr="00763FFE" w:rsidTr="00E85C5C">
        <w:trPr>
          <w:trHeight w:val="240"/>
        </w:trPr>
        <w:tc>
          <w:tcPr>
            <w:tcW w:w="673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94E78" w:rsidRPr="00763FFE" w:rsidRDefault="00594E78" w:rsidP="008D1C22">
            <w:pPr>
              <w:ind w:firstLine="340"/>
            </w:pPr>
            <w:r>
              <w:t xml:space="preserve">Срок проведения контрольного мероприятия продлевался </w:t>
            </w:r>
            <w:proofErr w:type="gramStart"/>
            <w:r>
              <w:t>на</w:t>
            </w:r>
            <w:proofErr w:type="gramEnd"/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>
            <w:pPr>
              <w:jc w:val="center"/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</w:tcPr>
          <w:p w:rsidR="00594E78" w:rsidRPr="00763FFE" w:rsidRDefault="00E85C5C" w:rsidP="00594E78">
            <w:pPr>
              <w:jc w:val="right"/>
            </w:pPr>
            <w:r>
              <w:t>рабочих дней</w:t>
            </w:r>
          </w:p>
        </w:tc>
      </w:tr>
      <w:tr w:rsidR="00E85C5C" w:rsidRPr="00131B84" w:rsidTr="00E85C5C">
        <w:trPr>
          <w:trHeight w:val="240"/>
        </w:trPr>
        <w:tc>
          <w:tcPr>
            <w:tcW w:w="1708" w:type="dxa"/>
            <w:shd w:val="clear" w:color="auto" w:fill="auto"/>
            <w:vAlign w:val="bottom"/>
          </w:tcPr>
          <w:p w:rsidR="00E85C5C" w:rsidRPr="00FA474C" w:rsidRDefault="00E85C5C" w:rsidP="00E85C5C">
            <w:r>
              <w:t>на основании</w:t>
            </w:r>
            <w:r>
              <w:rPr>
                <w:rStyle w:val="ae"/>
              </w:rPr>
              <w:footnoteReference w:id="6"/>
            </w:r>
          </w:p>
        </w:tc>
        <w:tc>
          <w:tcPr>
            <w:tcW w:w="848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E85C5C" w:rsidP="008D1C22">
            <w:pPr>
              <w:jc w:val="center"/>
            </w:pPr>
          </w:p>
        </w:tc>
      </w:tr>
      <w:tr w:rsidR="00E85C5C" w:rsidRPr="001E3A8F" w:rsidTr="00E85C5C">
        <w:tc>
          <w:tcPr>
            <w:tcW w:w="1708" w:type="dxa"/>
            <w:shd w:val="clear" w:color="auto" w:fill="auto"/>
            <w:vAlign w:val="bottom"/>
          </w:tcPr>
          <w:p w:rsidR="00E85C5C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85C5C">
              <w:rPr>
                <w:iCs/>
                <w:sz w:val="14"/>
                <w:szCs w:val="14"/>
              </w:rPr>
              <w:t>(указываются наименование и реквизиты</w:t>
            </w:r>
            <w:proofErr w:type="gramEnd"/>
          </w:p>
        </w:tc>
      </w:tr>
      <w:tr w:rsidR="00594E78" w:rsidRPr="00594E78" w:rsidTr="008D1C22">
        <w:trPr>
          <w:trHeight w:val="240"/>
        </w:trPr>
        <w:tc>
          <w:tcPr>
            <w:tcW w:w="100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594E78" w:rsidRPr="00131B84" w:rsidRDefault="00E85C5C" w:rsidP="008D1C22">
            <w:pPr>
              <w:jc w:val="right"/>
            </w:pPr>
            <w:r>
              <w:t>.</w:t>
            </w:r>
          </w:p>
        </w:tc>
      </w:tr>
      <w:tr w:rsidR="00594E78" w:rsidRPr="001E3A8F" w:rsidTr="008D1C22">
        <w:tc>
          <w:tcPr>
            <w:tcW w:w="1009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приказ</w:t>
            </w:r>
            <w:proofErr w:type="gramStart"/>
            <w:r w:rsidRPr="00E85C5C">
              <w:rPr>
                <w:iCs/>
                <w:sz w:val="14"/>
                <w:szCs w:val="14"/>
              </w:rPr>
              <w:t>а(</w:t>
            </w:r>
            <w:proofErr w:type="spellStart"/>
            <w:proofErr w:type="gramEnd"/>
            <w:r w:rsidRPr="00E85C5C">
              <w:rPr>
                <w:iCs/>
                <w:sz w:val="14"/>
                <w:szCs w:val="14"/>
              </w:rPr>
              <w:t>ов</w:t>
            </w:r>
            <w:proofErr w:type="spellEnd"/>
            <w:r w:rsidRPr="00E85C5C">
              <w:rPr>
                <w:iCs/>
                <w:sz w:val="14"/>
                <w:szCs w:val="14"/>
              </w:rPr>
              <w:t>) (распоряжения(</w:t>
            </w:r>
            <w:proofErr w:type="spellStart"/>
            <w:r w:rsidRPr="00E85C5C">
              <w:rPr>
                <w:iCs/>
                <w:sz w:val="14"/>
                <w:szCs w:val="14"/>
              </w:rPr>
              <w:t>ий</w:t>
            </w:r>
            <w:proofErr w:type="spellEnd"/>
            <w:r w:rsidRPr="00E85C5C">
              <w:rPr>
                <w:iCs/>
                <w:sz w:val="14"/>
                <w:szCs w:val="14"/>
              </w:rPr>
              <w:t>)) органа контроля о продлении срока проведения контрольного мероприятия)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594E78" w:rsidRPr="001E3A8F" w:rsidRDefault="00594E78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E85C5C" w:rsidRDefault="00E85C5C" w:rsidP="00E85C5C">
      <w:pPr>
        <w:ind w:firstLine="340"/>
      </w:pPr>
      <w:r>
        <w:t>Общие сведения об объекте контроля (объекте встречной проверки)</w:t>
      </w:r>
      <w:r>
        <w:rPr>
          <w:rStyle w:val="ae"/>
        </w:rPr>
        <w:footnoteReference w:id="7"/>
      </w:r>
      <w: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85C5C" w:rsidRPr="006A0A17" w:rsidTr="008D1C2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D226CD" w:rsidP="00F92BD7">
            <w:pPr>
              <w:jc w:val="both"/>
            </w:pPr>
            <w:r w:rsidRPr="00D226CD">
              <w:t>АДМИНИСТРАЦИЯ ЧЕБАКОВСКОГО СЕЛЬСКОГО ПОСЕЛЕНИЯ ТУТАЕВСКОГО МУНИЦИПАЛЬНОГО РАЙОНА ЯРОСЛАВСКОЙ ОБЛАСТИ</w:t>
            </w:r>
            <w:r>
              <w:t xml:space="preserve"> </w:t>
            </w:r>
          </w:p>
        </w:tc>
      </w:tr>
      <w:tr w:rsidR="00E85C5C" w:rsidRPr="00131B84" w:rsidTr="00D226CD">
        <w:tc>
          <w:tcPr>
            <w:tcW w:w="10191" w:type="dxa"/>
            <w:shd w:val="clear" w:color="auto" w:fill="auto"/>
            <w:vAlign w:val="bottom"/>
          </w:tcPr>
          <w:p w:rsidR="00E85C5C" w:rsidRPr="00131B84" w:rsidRDefault="00D226CD" w:rsidP="00F92BD7">
            <w:pPr>
              <w:jc w:val="both"/>
              <w:rPr>
                <w:iCs/>
              </w:rPr>
            </w:pPr>
            <w:r w:rsidRPr="00D226CD">
              <w:rPr>
                <w:iCs/>
              </w:rPr>
              <w:t>(ОГРН 1067611019992, ИНН 7611016462)</w:t>
            </w:r>
          </w:p>
        </w:tc>
      </w:tr>
      <w:tr w:rsidR="00D226CD" w:rsidRPr="00131B84" w:rsidTr="00D226CD">
        <w:tc>
          <w:tcPr>
            <w:tcW w:w="10191" w:type="dxa"/>
            <w:shd w:val="clear" w:color="auto" w:fill="auto"/>
            <w:vAlign w:val="bottom"/>
          </w:tcPr>
          <w:p w:rsidR="00D226CD" w:rsidRPr="00D226CD" w:rsidRDefault="00BD3661" w:rsidP="00F92BD7">
            <w:pPr>
              <w:jc w:val="both"/>
              <w:rPr>
                <w:iCs/>
              </w:rPr>
            </w:pPr>
            <w:r w:rsidRPr="00BD3661">
              <w:rPr>
                <w:iCs/>
              </w:rPr>
              <w:t>код организации в соответствии с реестром участников бюджетного процесса</w:t>
            </w:r>
            <w:r>
              <w:rPr>
                <w:iCs/>
              </w:rPr>
              <w:t xml:space="preserve"> </w:t>
            </w:r>
            <w:r w:rsidRPr="00BD3661">
              <w:rPr>
                <w:iCs/>
              </w:rPr>
              <w:t>78300204</w:t>
            </w:r>
          </w:p>
        </w:tc>
      </w:tr>
      <w:tr w:rsidR="00D226CD" w:rsidRPr="00131B84" w:rsidTr="00D226CD">
        <w:tc>
          <w:tcPr>
            <w:tcW w:w="10191" w:type="dxa"/>
            <w:shd w:val="clear" w:color="auto" w:fill="auto"/>
            <w:vAlign w:val="bottom"/>
          </w:tcPr>
          <w:p w:rsidR="00D226CD" w:rsidRPr="00D226CD" w:rsidRDefault="00003661" w:rsidP="00003661">
            <w:pPr>
              <w:snapToGrid w:val="0"/>
              <w:ind w:right="1"/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F4E1A">
              <w:rPr>
                <w:sz w:val="22"/>
                <w:szCs w:val="22"/>
              </w:rPr>
              <w:t xml:space="preserve">152336, </w:t>
            </w:r>
            <w:r>
              <w:rPr>
                <w:sz w:val="22"/>
                <w:szCs w:val="22"/>
              </w:rPr>
              <w:t>у</w:t>
            </w:r>
            <w:r w:rsidRPr="00BF4E1A">
              <w:rPr>
                <w:sz w:val="22"/>
                <w:szCs w:val="22"/>
              </w:rPr>
              <w:t xml:space="preserve">л. </w:t>
            </w:r>
            <w:proofErr w:type="gramStart"/>
            <w:r w:rsidRPr="00BF4E1A">
              <w:rPr>
                <w:sz w:val="22"/>
                <w:szCs w:val="22"/>
              </w:rPr>
              <w:t>Центральная</w:t>
            </w:r>
            <w:proofErr w:type="gramEnd"/>
            <w:r w:rsidRPr="00BF4E1A">
              <w:rPr>
                <w:sz w:val="22"/>
                <w:szCs w:val="22"/>
              </w:rPr>
              <w:t xml:space="preserve"> д.15«а», п. Никульское, Тутаевского района, Ярославской области  </w:t>
            </w:r>
          </w:p>
        </w:tc>
      </w:tr>
      <w:tr w:rsidR="00D226CD" w:rsidRPr="00003661" w:rsidTr="00D226CD">
        <w:tc>
          <w:tcPr>
            <w:tcW w:w="10191" w:type="dxa"/>
            <w:shd w:val="clear" w:color="auto" w:fill="auto"/>
            <w:vAlign w:val="bottom"/>
          </w:tcPr>
          <w:p w:rsidR="00D226CD" w:rsidRPr="00003661" w:rsidRDefault="00003661" w:rsidP="00003661">
            <w:pPr>
              <w:jc w:val="both"/>
              <w:rPr>
                <w:iCs/>
              </w:rPr>
            </w:pPr>
            <w:r w:rsidRPr="00003661">
              <w:rPr>
                <w:iCs/>
              </w:rPr>
              <w:t>Телефон/факс 8(48533) 4-41-42</w:t>
            </w:r>
            <w:r>
              <w:rPr>
                <w:iCs/>
              </w:rPr>
              <w:t xml:space="preserve"> </w:t>
            </w:r>
          </w:p>
        </w:tc>
      </w:tr>
      <w:tr w:rsidR="00D226CD" w:rsidRPr="00EF3BBB" w:rsidTr="00D226CD">
        <w:tc>
          <w:tcPr>
            <w:tcW w:w="10191" w:type="dxa"/>
            <w:shd w:val="clear" w:color="auto" w:fill="auto"/>
            <w:vAlign w:val="bottom"/>
          </w:tcPr>
          <w:p w:rsidR="00D226CD" w:rsidRPr="00003661" w:rsidRDefault="00003661" w:rsidP="00F92BD7">
            <w:pPr>
              <w:jc w:val="both"/>
              <w:rPr>
                <w:iCs/>
                <w:lang w:val="en-US"/>
              </w:rPr>
            </w:pPr>
            <w:r w:rsidRPr="00003661">
              <w:rPr>
                <w:iCs/>
                <w:lang w:val="en-US"/>
              </w:rPr>
              <w:t xml:space="preserve">E-mail: chebsp@yandex.ru  </w:t>
            </w:r>
          </w:p>
        </w:tc>
      </w:tr>
      <w:tr w:rsidR="00D226CD" w:rsidRPr="000666C0" w:rsidTr="00D226CD">
        <w:tc>
          <w:tcPr>
            <w:tcW w:w="10191" w:type="dxa"/>
            <w:shd w:val="clear" w:color="auto" w:fill="auto"/>
            <w:vAlign w:val="bottom"/>
          </w:tcPr>
          <w:p w:rsidR="003F19A7" w:rsidRPr="003F19A7" w:rsidRDefault="003F19A7" w:rsidP="003F19A7">
            <w:pPr>
              <w:jc w:val="both"/>
              <w:rPr>
                <w:iCs/>
              </w:rPr>
            </w:pPr>
            <w:r w:rsidRPr="003F19A7">
              <w:rPr>
                <w:iCs/>
              </w:rPr>
              <w:t>В банке Отделение Ярославль Банка России//УФК по Ярославской области г. Ярославль</w:t>
            </w:r>
          </w:p>
          <w:p w:rsidR="003F19A7" w:rsidRPr="003F19A7" w:rsidRDefault="003F19A7" w:rsidP="003F19A7">
            <w:pPr>
              <w:jc w:val="both"/>
              <w:rPr>
                <w:iCs/>
              </w:rPr>
            </w:pPr>
            <w:r w:rsidRPr="003F19A7">
              <w:rPr>
                <w:iCs/>
              </w:rPr>
              <w:t>БИК 017888102 Единый казначейский счет: №40102810245370000065</w:t>
            </w:r>
          </w:p>
          <w:p w:rsidR="003F19A7" w:rsidRPr="003F19A7" w:rsidRDefault="003F19A7" w:rsidP="003F19A7">
            <w:pPr>
              <w:jc w:val="both"/>
              <w:rPr>
                <w:iCs/>
              </w:rPr>
            </w:pPr>
            <w:r w:rsidRPr="003F19A7">
              <w:rPr>
                <w:iCs/>
              </w:rPr>
              <w:t>открыты следующие лицевые счета:</w:t>
            </w:r>
          </w:p>
          <w:p w:rsidR="003F19A7" w:rsidRPr="003F19A7" w:rsidRDefault="003F19A7" w:rsidP="003F19A7">
            <w:pPr>
              <w:jc w:val="both"/>
              <w:rPr>
                <w:iCs/>
              </w:rPr>
            </w:pPr>
            <w:r w:rsidRPr="003F19A7">
              <w:rPr>
                <w:iCs/>
              </w:rPr>
              <w:t xml:space="preserve">05713002040- </w:t>
            </w:r>
            <w:proofErr w:type="spellStart"/>
            <w:r w:rsidRPr="003F19A7">
              <w:rPr>
                <w:iCs/>
              </w:rPr>
              <w:t>лс</w:t>
            </w:r>
            <w:proofErr w:type="spellEnd"/>
            <w:r w:rsidRPr="003F19A7">
              <w:rPr>
                <w:iCs/>
              </w:rPr>
              <w:t xml:space="preserve"> для учета операций со СВР.</w:t>
            </w:r>
          </w:p>
          <w:p w:rsidR="003F19A7" w:rsidRPr="003F19A7" w:rsidRDefault="003F19A7" w:rsidP="003F19A7">
            <w:pPr>
              <w:jc w:val="both"/>
              <w:rPr>
                <w:iCs/>
              </w:rPr>
            </w:pPr>
            <w:r w:rsidRPr="003F19A7">
              <w:rPr>
                <w:iCs/>
              </w:rPr>
              <w:t>Счет обслуживающей организации: 03232643786434507100</w:t>
            </w:r>
          </w:p>
          <w:p w:rsidR="003F19A7" w:rsidRPr="003F19A7" w:rsidRDefault="003F19A7" w:rsidP="003F19A7">
            <w:pPr>
              <w:jc w:val="both"/>
              <w:rPr>
                <w:iCs/>
              </w:rPr>
            </w:pPr>
            <w:r w:rsidRPr="003F19A7">
              <w:rPr>
                <w:iCs/>
              </w:rPr>
              <w:t xml:space="preserve">04713002040- </w:t>
            </w:r>
            <w:proofErr w:type="spellStart"/>
            <w:r w:rsidRPr="003F19A7">
              <w:rPr>
                <w:iCs/>
              </w:rPr>
              <w:t>лс</w:t>
            </w:r>
            <w:proofErr w:type="spellEnd"/>
            <w:r w:rsidRPr="003F19A7">
              <w:rPr>
                <w:iCs/>
              </w:rPr>
              <w:t xml:space="preserve"> АДБ.</w:t>
            </w:r>
          </w:p>
          <w:p w:rsidR="003F19A7" w:rsidRPr="003F19A7" w:rsidRDefault="003F19A7" w:rsidP="003F19A7">
            <w:pPr>
              <w:jc w:val="both"/>
              <w:rPr>
                <w:iCs/>
              </w:rPr>
            </w:pPr>
            <w:r w:rsidRPr="003F19A7">
              <w:rPr>
                <w:iCs/>
              </w:rPr>
              <w:lastRenderedPageBreak/>
              <w:t>Счет обслуживающей организации: 03100643000000017100</w:t>
            </w:r>
          </w:p>
          <w:p w:rsidR="003F19A7" w:rsidRPr="003F19A7" w:rsidRDefault="003F19A7" w:rsidP="003F19A7">
            <w:pPr>
              <w:jc w:val="both"/>
              <w:rPr>
                <w:iCs/>
              </w:rPr>
            </w:pPr>
            <w:r w:rsidRPr="003F19A7">
              <w:rPr>
                <w:iCs/>
              </w:rPr>
              <w:t xml:space="preserve">03713002040- </w:t>
            </w:r>
            <w:proofErr w:type="spellStart"/>
            <w:r w:rsidRPr="003F19A7">
              <w:rPr>
                <w:iCs/>
              </w:rPr>
              <w:t>лс</w:t>
            </w:r>
            <w:proofErr w:type="spellEnd"/>
            <w:r w:rsidRPr="003F19A7">
              <w:rPr>
                <w:iCs/>
              </w:rPr>
              <w:t xml:space="preserve"> ПБС.</w:t>
            </w:r>
          </w:p>
          <w:p w:rsidR="003F19A7" w:rsidRPr="003F19A7" w:rsidRDefault="003F19A7" w:rsidP="003F19A7">
            <w:pPr>
              <w:jc w:val="both"/>
              <w:rPr>
                <w:iCs/>
              </w:rPr>
            </w:pPr>
            <w:r w:rsidRPr="003F19A7">
              <w:rPr>
                <w:iCs/>
              </w:rPr>
              <w:t>Счет обслуживающей организации: 03231643786434507100</w:t>
            </w:r>
          </w:p>
          <w:p w:rsidR="003F19A7" w:rsidRPr="003F19A7" w:rsidRDefault="003F19A7" w:rsidP="003F19A7">
            <w:pPr>
              <w:jc w:val="both"/>
              <w:rPr>
                <w:iCs/>
              </w:rPr>
            </w:pPr>
            <w:r w:rsidRPr="003F19A7">
              <w:rPr>
                <w:iCs/>
              </w:rPr>
              <w:t>01713002040- л/с ГРБС.</w:t>
            </w:r>
          </w:p>
          <w:p w:rsidR="003F19A7" w:rsidRPr="003F19A7" w:rsidRDefault="003F19A7" w:rsidP="003F19A7">
            <w:pPr>
              <w:jc w:val="both"/>
              <w:rPr>
                <w:iCs/>
              </w:rPr>
            </w:pPr>
            <w:r w:rsidRPr="003F19A7">
              <w:rPr>
                <w:iCs/>
              </w:rPr>
              <w:t>Счет обслуживающей организации: 03231643786434507100</w:t>
            </w:r>
          </w:p>
          <w:p w:rsidR="003F19A7" w:rsidRPr="003F19A7" w:rsidRDefault="003F19A7" w:rsidP="003F19A7">
            <w:pPr>
              <w:jc w:val="both"/>
              <w:rPr>
                <w:iCs/>
              </w:rPr>
            </w:pPr>
            <w:r w:rsidRPr="003F19A7">
              <w:rPr>
                <w:iCs/>
              </w:rPr>
              <w:t xml:space="preserve">02713002040- </w:t>
            </w:r>
            <w:proofErr w:type="spellStart"/>
            <w:r w:rsidRPr="003F19A7">
              <w:rPr>
                <w:iCs/>
              </w:rPr>
              <w:t>лс</w:t>
            </w:r>
            <w:proofErr w:type="spellEnd"/>
            <w:r w:rsidRPr="003F19A7">
              <w:rPr>
                <w:iCs/>
              </w:rPr>
              <w:t xml:space="preserve"> бюджета.</w:t>
            </w:r>
          </w:p>
          <w:p w:rsidR="00D226CD" w:rsidRPr="00003661" w:rsidRDefault="003F19A7" w:rsidP="00DF52EF">
            <w:pPr>
              <w:jc w:val="both"/>
              <w:rPr>
                <w:iCs/>
                <w:lang w:val="en-US"/>
              </w:rPr>
            </w:pPr>
            <w:proofErr w:type="spellStart"/>
            <w:r w:rsidRPr="003F19A7">
              <w:rPr>
                <w:iCs/>
                <w:lang w:val="en-US"/>
              </w:rPr>
              <w:t>Счет</w:t>
            </w:r>
            <w:proofErr w:type="spellEnd"/>
            <w:r w:rsidRPr="003F19A7">
              <w:rPr>
                <w:iCs/>
                <w:lang w:val="en-US"/>
              </w:rPr>
              <w:t xml:space="preserve"> </w:t>
            </w:r>
            <w:proofErr w:type="spellStart"/>
            <w:r w:rsidRPr="003F19A7">
              <w:rPr>
                <w:iCs/>
                <w:lang w:val="en-US"/>
              </w:rPr>
              <w:t>обслуживающей</w:t>
            </w:r>
            <w:proofErr w:type="spellEnd"/>
            <w:r w:rsidRPr="003F19A7">
              <w:rPr>
                <w:iCs/>
                <w:lang w:val="en-US"/>
              </w:rPr>
              <w:t xml:space="preserve"> </w:t>
            </w:r>
            <w:proofErr w:type="spellStart"/>
            <w:r w:rsidRPr="003F19A7">
              <w:rPr>
                <w:iCs/>
                <w:lang w:val="en-US"/>
              </w:rPr>
              <w:t>организации</w:t>
            </w:r>
            <w:proofErr w:type="spellEnd"/>
            <w:r w:rsidRPr="003F19A7">
              <w:rPr>
                <w:iCs/>
                <w:lang w:val="en-US"/>
              </w:rPr>
              <w:t>: 03231643786434507100</w:t>
            </w:r>
          </w:p>
        </w:tc>
      </w:tr>
      <w:tr w:rsidR="00D226CD" w:rsidRPr="000666C0" w:rsidTr="00D226CD">
        <w:tc>
          <w:tcPr>
            <w:tcW w:w="10191" w:type="dxa"/>
            <w:shd w:val="clear" w:color="auto" w:fill="auto"/>
            <w:vAlign w:val="bottom"/>
          </w:tcPr>
          <w:p w:rsidR="00D226CD" w:rsidRPr="00003661" w:rsidRDefault="00D226CD" w:rsidP="00F92BD7">
            <w:pPr>
              <w:jc w:val="both"/>
              <w:rPr>
                <w:iCs/>
                <w:lang w:val="en-US"/>
              </w:rPr>
            </w:pPr>
          </w:p>
        </w:tc>
      </w:tr>
      <w:tr w:rsidR="00D226CD" w:rsidRPr="000666C0" w:rsidTr="00D226CD">
        <w:tc>
          <w:tcPr>
            <w:tcW w:w="10191" w:type="dxa"/>
            <w:shd w:val="clear" w:color="auto" w:fill="auto"/>
            <w:vAlign w:val="bottom"/>
          </w:tcPr>
          <w:p w:rsidR="00D226CD" w:rsidRPr="00003661" w:rsidRDefault="00D226CD" w:rsidP="00F92BD7">
            <w:pPr>
              <w:jc w:val="both"/>
              <w:rPr>
                <w:iCs/>
                <w:lang w:val="en-US"/>
              </w:rPr>
            </w:pPr>
          </w:p>
        </w:tc>
      </w:tr>
      <w:tr w:rsidR="00D226CD" w:rsidRPr="000666C0" w:rsidTr="00D226CD">
        <w:tc>
          <w:tcPr>
            <w:tcW w:w="10191" w:type="dxa"/>
            <w:shd w:val="clear" w:color="auto" w:fill="auto"/>
            <w:vAlign w:val="bottom"/>
          </w:tcPr>
          <w:p w:rsidR="00D226CD" w:rsidRPr="00251C65" w:rsidRDefault="00D226CD" w:rsidP="00F92BD7">
            <w:pPr>
              <w:jc w:val="both"/>
              <w:rPr>
                <w:iCs/>
              </w:rPr>
            </w:pPr>
          </w:p>
        </w:tc>
      </w:tr>
      <w:tr w:rsidR="00D226CD" w:rsidRPr="000666C0" w:rsidTr="008D1C22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26CD" w:rsidRPr="00003661" w:rsidRDefault="00D226CD" w:rsidP="00F92BD7">
            <w:pPr>
              <w:jc w:val="both"/>
              <w:rPr>
                <w:iCs/>
                <w:lang w:val="en-US"/>
              </w:rPr>
            </w:pPr>
          </w:p>
        </w:tc>
      </w:tr>
    </w:tbl>
    <w:p w:rsidR="00594E78" w:rsidRPr="00003661" w:rsidRDefault="00594E78" w:rsidP="001E3A8F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9"/>
        <w:gridCol w:w="4004"/>
        <w:gridCol w:w="98"/>
      </w:tblGrid>
      <w:tr w:rsidR="00E85C5C" w:rsidRPr="00763FFE" w:rsidTr="00CC1A84">
        <w:trPr>
          <w:trHeight w:val="240"/>
        </w:trPr>
        <w:tc>
          <w:tcPr>
            <w:tcW w:w="60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5C5C" w:rsidRPr="00763FFE" w:rsidRDefault="00E85C5C" w:rsidP="008D1C22">
            <w:pPr>
              <w:ind w:firstLine="340"/>
            </w:pPr>
            <w:r>
              <w:t>Настоящим контрольным мероприятием установлено: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763FFE" w:rsidRDefault="00E85C5C" w:rsidP="008D1C22">
            <w:pPr>
              <w:jc w:val="center"/>
            </w:pPr>
          </w:p>
        </w:tc>
      </w:tr>
      <w:tr w:rsidR="00E85C5C" w:rsidRPr="006A0A17" w:rsidTr="00CC1A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614" w:rsidRDefault="00164614" w:rsidP="0031108E">
            <w:pPr>
              <w:jc w:val="both"/>
            </w:pPr>
            <w:r w:rsidRPr="00164614">
              <w:t>Б</w:t>
            </w:r>
            <w:r w:rsidR="00CD0496">
              <w:t>юджетный (б</w:t>
            </w:r>
            <w:r w:rsidRPr="00164614">
              <w:t>ухгалтерский</w:t>
            </w:r>
            <w:r w:rsidR="00CD0496">
              <w:t>)</w:t>
            </w:r>
            <w:r w:rsidRPr="00164614">
              <w:t xml:space="preserve"> учет в учреждении осуществляется автоматизированным способом с использованием программ 1С:</w:t>
            </w:r>
            <w:r w:rsidR="008D1C22">
              <w:t xml:space="preserve"> </w:t>
            </w:r>
            <w:r w:rsidRPr="00164614">
              <w:t>Бухгалтерия</w:t>
            </w:r>
            <w:r w:rsidR="00CD0496">
              <w:t xml:space="preserve"> государственного учреждения 8ПРОФ, 1С:</w:t>
            </w:r>
            <w:r w:rsidR="00045A0F">
              <w:t xml:space="preserve"> </w:t>
            </w:r>
            <w:r w:rsidR="00CD0496">
              <w:t>Бюджет</w:t>
            </w:r>
            <w:r w:rsidRPr="00164614">
              <w:t xml:space="preserve"> </w:t>
            </w:r>
            <w:r w:rsidR="00CD0496">
              <w:t>поселения 8.</w:t>
            </w:r>
          </w:p>
          <w:p w:rsidR="008D1C22" w:rsidRDefault="0031108E" w:rsidP="00C0675B">
            <w:pPr>
              <w:ind w:firstLine="270"/>
              <w:jc w:val="both"/>
            </w:pPr>
            <w:r>
              <w:t xml:space="preserve">При </w:t>
            </w:r>
            <w:r w:rsidRPr="0031108E">
              <w:t>проверк</w:t>
            </w:r>
            <w:r>
              <w:t>е</w:t>
            </w:r>
            <w:r w:rsidRPr="0031108E">
              <w:t xml:space="preserve"> соответствия </w:t>
            </w:r>
            <w:r w:rsidR="002929DD">
              <w:t>бюджетно</w:t>
            </w:r>
            <w:r w:rsidR="002929DD" w:rsidRPr="002929DD">
              <w:t>й (бухгалтерск</w:t>
            </w:r>
            <w:r w:rsidR="002929DD">
              <w:t>о</w:t>
            </w:r>
            <w:r w:rsidR="002929DD" w:rsidRPr="002929DD">
              <w:t>й)</w:t>
            </w:r>
            <w:r w:rsidRPr="0031108E">
              <w:t xml:space="preserve"> отчетности требованиям бюджетного законодательства</w:t>
            </w:r>
            <w:r>
              <w:t xml:space="preserve">, </w:t>
            </w:r>
            <w:r w:rsidR="002929DD">
              <w:t>п</w:t>
            </w:r>
            <w:r w:rsidRPr="0031108E">
              <w:t>ри оценке ее полноты и достоверности</w:t>
            </w:r>
            <w:r w:rsidR="002929DD">
              <w:t xml:space="preserve"> установлено</w:t>
            </w:r>
            <w:r>
              <w:t>:</w:t>
            </w:r>
            <w:r w:rsidR="00711913">
              <w:t xml:space="preserve"> </w:t>
            </w:r>
            <w:r w:rsidRPr="00711913">
              <w:rPr>
                <w:u w:val="single"/>
              </w:rPr>
              <w:t>Бухгалтерский учет ос</w:t>
            </w:r>
            <w:r w:rsidRPr="00711913">
              <w:rPr>
                <w:u w:val="single"/>
              </w:rPr>
              <w:t>у</w:t>
            </w:r>
            <w:r w:rsidRPr="00711913">
              <w:rPr>
                <w:u w:val="single"/>
              </w:rPr>
              <w:t>ществляется в соответствии</w:t>
            </w:r>
            <w:r w:rsidR="008D1C22" w:rsidRPr="00711913">
              <w:rPr>
                <w:u w:val="single"/>
              </w:rPr>
              <w:t xml:space="preserve"> </w:t>
            </w:r>
            <w:proofErr w:type="gramStart"/>
            <w:r w:rsidR="008D1C22" w:rsidRPr="00711913">
              <w:rPr>
                <w:u w:val="single"/>
              </w:rPr>
              <w:t>с</w:t>
            </w:r>
            <w:proofErr w:type="gramEnd"/>
            <w:r w:rsidRPr="00711913">
              <w:rPr>
                <w:u w:val="single"/>
              </w:rPr>
              <w:t>:</w:t>
            </w:r>
            <w:r>
              <w:t xml:space="preserve">  </w:t>
            </w:r>
          </w:p>
          <w:p w:rsidR="008D1C22" w:rsidRDefault="008D1C22" w:rsidP="0031108E">
            <w:pPr>
              <w:jc w:val="both"/>
            </w:pPr>
            <w:r>
              <w:t>-</w:t>
            </w:r>
            <w:r w:rsidR="0031108E">
              <w:t xml:space="preserve"> Бюджетным кодексом Российской Федерации;  </w:t>
            </w:r>
          </w:p>
          <w:p w:rsidR="008D1C22" w:rsidRDefault="008D1C22" w:rsidP="0031108E">
            <w:pPr>
              <w:jc w:val="both"/>
            </w:pPr>
            <w:r>
              <w:t xml:space="preserve">- </w:t>
            </w:r>
            <w:r w:rsidR="0031108E">
              <w:t xml:space="preserve">Федеральным законом от 06.12.2011 № 402-ФЗ «О бухгалтерском учете»; </w:t>
            </w:r>
          </w:p>
          <w:p w:rsidR="0031108E" w:rsidRDefault="0031108E" w:rsidP="0031108E">
            <w:pPr>
              <w:jc w:val="both"/>
            </w:pPr>
            <w:proofErr w:type="gramStart"/>
            <w:r>
              <w:t>- Инструкцией по бюджетному учету, утвержденной Приказом Минфина России от  01 декабря 2010 г. № 157н (с изменениями и дополнениями от: 2 октября 2012 г., 29 августа 2014 г., 16 ноября 2016 г., 31 декабря 2016 г., 27 февраля 2018 г., 31 марта 2018 г., 30 мая 2018 г., 7 декабря 2018 г., 28 декабря 2018 г., 15 ноября 2019 г., 19</w:t>
            </w:r>
            <w:proofErr w:type="gramEnd"/>
            <w:r>
              <w:t xml:space="preserve"> декабря 2019 г., 25 декабря 2019 г., 14 сентября 2020 г.)</w:t>
            </w:r>
            <w:r w:rsidR="008D1C22">
              <w:t>;</w:t>
            </w:r>
          </w:p>
          <w:p w:rsidR="00132CCF" w:rsidRPr="00132CCF" w:rsidRDefault="008D1C22" w:rsidP="00132CCF">
            <w:pPr>
              <w:pStyle w:val="3"/>
              <w:spacing w:after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132CCF">
              <w:rPr>
                <w:sz w:val="24"/>
                <w:szCs w:val="24"/>
              </w:rPr>
              <w:t xml:space="preserve">- </w:t>
            </w:r>
            <w:r w:rsidR="00132CCF" w:rsidRPr="00132CCF">
              <w:rPr>
                <w:bCs/>
                <w:sz w:val="24"/>
                <w:szCs w:val="24"/>
                <w:shd w:val="clear" w:color="auto" w:fill="FFFFFF"/>
              </w:rPr>
              <w:t>Приказом Минфина РФ от 6 декабря 2010 г. N 162н  «Об утверждении Плана счетов бюджетного учета и Инструкции по его применению»</w:t>
            </w:r>
            <w:r w:rsidR="00132CCF" w:rsidRPr="00132CCF">
              <w:rPr>
                <w:rFonts w:eastAsia="SimSun"/>
                <w:sz w:val="24"/>
                <w:szCs w:val="24"/>
                <w:lang w:eastAsia="zh-CN"/>
              </w:rPr>
              <w:t xml:space="preserve">; </w:t>
            </w:r>
          </w:p>
          <w:p w:rsidR="00132CCF" w:rsidRPr="00132CCF" w:rsidRDefault="00132CCF" w:rsidP="00132CCF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132CCF">
              <w:rPr>
                <w:bCs/>
                <w:sz w:val="24"/>
                <w:szCs w:val="24"/>
              </w:rPr>
              <w:t xml:space="preserve">- </w:t>
            </w:r>
            <w:r w:rsidRPr="00132CCF">
              <w:rPr>
                <w:sz w:val="24"/>
                <w:szCs w:val="24"/>
              </w:rPr>
              <w:t xml:space="preserve">Приказом Минфина РФ </w:t>
            </w:r>
            <w:r w:rsidRPr="00132CCF">
              <w:rPr>
                <w:rFonts w:eastAsia="SimSun"/>
                <w:sz w:val="24"/>
                <w:szCs w:val="24"/>
                <w:lang w:eastAsia="zh-CN"/>
              </w:rPr>
              <w:t xml:space="preserve">от </w:t>
            </w:r>
            <w:r w:rsidR="00EF3BBB">
              <w:rPr>
                <w:rFonts w:eastAsia="SimSun"/>
                <w:sz w:val="24"/>
                <w:szCs w:val="24"/>
                <w:lang w:eastAsia="zh-CN"/>
              </w:rPr>
              <w:t>29</w:t>
            </w:r>
            <w:r w:rsidRPr="00132CCF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EF3BBB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C0675B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Pr="00132CCF">
              <w:rPr>
                <w:rFonts w:eastAsia="SimSun"/>
                <w:sz w:val="24"/>
                <w:szCs w:val="24"/>
                <w:lang w:eastAsia="zh-CN"/>
              </w:rPr>
              <w:t>.201</w:t>
            </w:r>
            <w:r w:rsidR="00EF3BBB">
              <w:rPr>
                <w:rFonts w:eastAsia="SimSun"/>
                <w:sz w:val="24"/>
                <w:szCs w:val="24"/>
                <w:lang w:eastAsia="zh-CN"/>
              </w:rPr>
              <w:t>7</w:t>
            </w:r>
            <w:r w:rsidRPr="00132CCF">
              <w:rPr>
                <w:rFonts w:eastAsia="SimSun"/>
                <w:sz w:val="24"/>
                <w:szCs w:val="24"/>
                <w:lang w:eastAsia="zh-CN"/>
              </w:rPr>
              <w:t xml:space="preserve">г. № </w:t>
            </w:r>
            <w:r w:rsidR="00C0675B">
              <w:rPr>
                <w:rFonts w:eastAsia="SimSun"/>
                <w:sz w:val="24"/>
                <w:szCs w:val="24"/>
                <w:lang w:eastAsia="zh-CN"/>
              </w:rPr>
              <w:t>209</w:t>
            </w:r>
            <w:r w:rsidRPr="00132CCF">
              <w:rPr>
                <w:rFonts w:eastAsia="SimSun"/>
                <w:sz w:val="24"/>
                <w:szCs w:val="24"/>
                <w:lang w:eastAsia="zh-CN"/>
              </w:rPr>
              <w:t xml:space="preserve">н «Об утверждении </w:t>
            </w:r>
            <w:proofErr w:type="gramStart"/>
            <w:r w:rsidR="00C0675B">
              <w:rPr>
                <w:rFonts w:eastAsia="SimSun"/>
                <w:sz w:val="24"/>
                <w:szCs w:val="24"/>
                <w:lang w:eastAsia="zh-CN"/>
              </w:rPr>
              <w:t>П</w:t>
            </w:r>
            <w:r w:rsidRPr="00132CCF">
              <w:rPr>
                <w:rFonts w:eastAsia="SimSun"/>
                <w:sz w:val="24"/>
                <w:szCs w:val="24"/>
                <w:lang w:eastAsia="zh-CN"/>
              </w:rPr>
              <w:t>орядк</w:t>
            </w:r>
            <w:r w:rsidR="00C0675B">
              <w:rPr>
                <w:rFonts w:eastAsia="SimSun"/>
                <w:sz w:val="24"/>
                <w:szCs w:val="24"/>
                <w:lang w:eastAsia="zh-CN"/>
              </w:rPr>
              <w:t>а</w:t>
            </w:r>
            <w:r w:rsidRPr="00132CCF">
              <w:rPr>
                <w:rFonts w:eastAsia="SimSun"/>
                <w:sz w:val="24"/>
                <w:szCs w:val="24"/>
                <w:lang w:eastAsia="zh-CN"/>
              </w:rPr>
              <w:t xml:space="preserve"> применения класс</w:t>
            </w:r>
            <w:r w:rsidRPr="00132CCF">
              <w:rPr>
                <w:rFonts w:eastAsia="SimSun"/>
                <w:sz w:val="24"/>
                <w:szCs w:val="24"/>
                <w:lang w:eastAsia="zh-CN"/>
              </w:rPr>
              <w:t>и</w:t>
            </w:r>
            <w:r w:rsidRPr="00132CCF">
              <w:rPr>
                <w:rFonts w:eastAsia="SimSun"/>
                <w:sz w:val="24"/>
                <w:szCs w:val="24"/>
                <w:lang w:eastAsia="zh-CN"/>
              </w:rPr>
              <w:t xml:space="preserve">фикации </w:t>
            </w:r>
            <w:r w:rsidR="00C0675B">
              <w:rPr>
                <w:rFonts w:eastAsia="SimSun"/>
                <w:sz w:val="24"/>
                <w:szCs w:val="24"/>
                <w:lang w:eastAsia="zh-CN"/>
              </w:rPr>
              <w:t>операций сектора государственного управления</w:t>
            </w:r>
            <w:proofErr w:type="gramEnd"/>
            <w:r w:rsidRPr="00132CCF">
              <w:rPr>
                <w:rFonts w:eastAsia="SimSun"/>
                <w:sz w:val="24"/>
                <w:szCs w:val="24"/>
                <w:lang w:eastAsia="zh-CN"/>
              </w:rPr>
              <w:t>»;</w:t>
            </w:r>
          </w:p>
          <w:p w:rsidR="0031108E" w:rsidRDefault="0031108E" w:rsidP="00132CCF">
            <w:pPr>
              <w:jc w:val="both"/>
            </w:pPr>
            <w:r>
              <w:t>- Приказом Минфина России от 31.12.2016 №256н;</w:t>
            </w:r>
          </w:p>
          <w:p w:rsidR="0031108E" w:rsidRDefault="0031108E" w:rsidP="0031108E">
            <w:pPr>
              <w:jc w:val="both"/>
            </w:pPr>
            <w:r>
              <w:t>- Приказом Минфина России от 31.12.2016 №257н;</w:t>
            </w:r>
          </w:p>
          <w:p w:rsidR="0031108E" w:rsidRDefault="0031108E" w:rsidP="0031108E">
            <w:pPr>
              <w:jc w:val="both"/>
            </w:pPr>
            <w:r>
              <w:t>- Письма Минфина России от 15.12.2017 №02-07-07/84237;</w:t>
            </w:r>
          </w:p>
          <w:p w:rsidR="0031108E" w:rsidRDefault="0031108E" w:rsidP="0031108E">
            <w:pPr>
              <w:jc w:val="both"/>
            </w:pPr>
            <w:r>
              <w:t>- Письма Минфина России от 30.11.2017 №02-07-07/79257;</w:t>
            </w:r>
          </w:p>
          <w:p w:rsidR="0031108E" w:rsidRDefault="0031108E" w:rsidP="0031108E">
            <w:pPr>
              <w:jc w:val="both"/>
            </w:pPr>
            <w:r>
              <w:t>- Приказом Минфина России от 31.12.2016 №258н;</w:t>
            </w:r>
          </w:p>
          <w:p w:rsidR="0031108E" w:rsidRDefault="0031108E" w:rsidP="0031108E">
            <w:pPr>
              <w:jc w:val="both"/>
            </w:pPr>
            <w:r>
              <w:t>- Письма Минфина России от 13.12.2017 №02-07-07/83463;</w:t>
            </w:r>
          </w:p>
          <w:p w:rsidR="0031108E" w:rsidRDefault="0031108E" w:rsidP="0031108E">
            <w:pPr>
              <w:jc w:val="both"/>
            </w:pPr>
            <w:r>
              <w:t>- Приказом Минфина России от 31.12.2016 №259н;</w:t>
            </w:r>
          </w:p>
          <w:p w:rsidR="0031108E" w:rsidRDefault="0031108E" w:rsidP="0031108E">
            <w:pPr>
              <w:jc w:val="both"/>
            </w:pPr>
            <w:r>
              <w:t xml:space="preserve">- Приказом Минфина России от 31.12.2016 №260н; </w:t>
            </w:r>
          </w:p>
          <w:p w:rsidR="0031108E" w:rsidRDefault="0031108E" w:rsidP="0031108E">
            <w:pPr>
              <w:jc w:val="both"/>
            </w:pPr>
            <w:r>
              <w:t>- Приказом Минфина России от 27.02.2018 №32н;</w:t>
            </w:r>
          </w:p>
          <w:p w:rsidR="0031108E" w:rsidRDefault="0031108E" w:rsidP="0031108E">
            <w:pPr>
              <w:jc w:val="both"/>
            </w:pPr>
            <w:r>
              <w:t>- Приказом Минфина России от 30.12.2017 №247н;</w:t>
            </w:r>
          </w:p>
          <w:p w:rsidR="0031108E" w:rsidRDefault="0031108E" w:rsidP="0031108E">
            <w:pPr>
              <w:jc w:val="both"/>
            </w:pPr>
            <w:r>
              <w:t>- Письма Минфина России от 31.08.2018 №02-06-07/62480;</w:t>
            </w:r>
          </w:p>
          <w:p w:rsidR="0031108E" w:rsidRDefault="0031108E" w:rsidP="0031108E">
            <w:pPr>
              <w:jc w:val="both"/>
            </w:pPr>
            <w:r>
              <w:t>- Приказом Минфина России от 30.12.2017 №275н;</w:t>
            </w:r>
          </w:p>
          <w:p w:rsidR="0031108E" w:rsidRDefault="0031108E" w:rsidP="0031108E">
            <w:pPr>
              <w:jc w:val="both"/>
            </w:pPr>
            <w:r>
              <w:t>- Письма Минфина России от 31.07.2018 №02-06-07/55005;</w:t>
            </w:r>
          </w:p>
          <w:p w:rsidR="0031108E" w:rsidRDefault="0031108E" w:rsidP="0031108E">
            <w:pPr>
              <w:jc w:val="both"/>
            </w:pPr>
            <w:r>
              <w:t>- Приказом Минфина России от 30.12.2017 №278н;</w:t>
            </w:r>
          </w:p>
          <w:p w:rsidR="0031108E" w:rsidRDefault="0031108E" w:rsidP="0031108E">
            <w:pPr>
              <w:jc w:val="both"/>
            </w:pPr>
            <w:r>
              <w:t>- Письма Минфина России от 31.08.2018 №02-06-07/62483;</w:t>
            </w:r>
          </w:p>
          <w:p w:rsidR="0031108E" w:rsidRDefault="0031108E" w:rsidP="0031108E">
            <w:pPr>
              <w:jc w:val="both"/>
            </w:pPr>
            <w:r>
              <w:t>- Приказом Минфина России от 07.12.2018 №256н;</w:t>
            </w:r>
          </w:p>
          <w:p w:rsidR="0031108E" w:rsidRDefault="0031108E" w:rsidP="0031108E">
            <w:pPr>
              <w:jc w:val="both"/>
            </w:pPr>
            <w:r>
              <w:t>- Письма Минфина России от 01.08.2019 №02-07-07/58075;</w:t>
            </w:r>
          </w:p>
          <w:p w:rsidR="0031108E" w:rsidRDefault="0031108E" w:rsidP="0031108E">
            <w:pPr>
              <w:jc w:val="both"/>
            </w:pPr>
            <w:r>
              <w:t>- Приказом Минфина России от 28.02.2018 №37н;</w:t>
            </w:r>
          </w:p>
          <w:p w:rsidR="0031108E" w:rsidRDefault="0031108E" w:rsidP="0031108E">
            <w:pPr>
              <w:jc w:val="both"/>
            </w:pPr>
            <w:r>
              <w:t>- Приказом Минфина России от 15.11.2019 №181н;</w:t>
            </w:r>
          </w:p>
          <w:p w:rsidR="0031108E" w:rsidRDefault="0031108E" w:rsidP="0031108E">
            <w:pPr>
              <w:jc w:val="both"/>
            </w:pPr>
            <w:r>
              <w:t>- Письма Минфина России от 30.11.2020 №02-07-07/104384;</w:t>
            </w:r>
          </w:p>
          <w:p w:rsidR="0031108E" w:rsidRDefault="0031108E" w:rsidP="0031108E">
            <w:pPr>
              <w:jc w:val="both"/>
            </w:pPr>
            <w:r>
              <w:t>- Письма Минфина России от 02.04.2021 №02-07-07/25218;</w:t>
            </w:r>
          </w:p>
          <w:p w:rsidR="0031108E" w:rsidRDefault="0031108E" w:rsidP="0031108E">
            <w:pPr>
              <w:jc w:val="both"/>
            </w:pPr>
            <w:r>
              <w:t>- Приказом Минфина России от 15.11.2019 №184н;</w:t>
            </w:r>
          </w:p>
          <w:p w:rsidR="0031108E" w:rsidRDefault="0031108E" w:rsidP="0031108E">
            <w:pPr>
              <w:jc w:val="both"/>
            </w:pPr>
            <w:r>
              <w:t>- Письма Минфина России от 30.11.2020 №02-06-07/104576;</w:t>
            </w:r>
          </w:p>
          <w:p w:rsidR="0031108E" w:rsidRDefault="0031108E" w:rsidP="0031108E">
            <w:pPr>
              <w:jc w:val="both"/>
            </w:pPr>
            <w:r>
              <w:t>- Приказом Минфина России от 30.06.2020 №129н;</w:t>
            </w:r>
          </w:p>
          <w:p w:rsidR="0031108E" w:rsidRDefault="0031108E" w:rsidP="0031108E">
            <w:pPr>
              <w:jc w:val="both"/>
            </w:pPr>
            <w:r>
              <w:t>- Письма Минфина России от 30.11.2020 №02-07-07/104383;</w:t>
            </w:r>
          </w:p>
          <w:p w:rsidR="0031108E" w:rsidRDefault="0031108E" w:rsidP="0031108E">
            <w:pPr>
              <w:jc w:val="both"/>
            </w:pPr>
            <w:r>
              <w:t>- Приказом Минфина России от 28.02.2018 №34н;</w:t>
            </w:r>
          </w:p>
          <w:p w:rsidR="0031108E" w:rsidRDefault="0031108E" w:rsidP="0031108E">
            <w:pPr>
              <w:jc w:val="both"/>
            </w:pPr>
            <w:r>
              <w:lastRenderedPageBreak/>
              <w:t>- Приказом Минфина России от 30.12.2017 №277н;</w:t>
            </w:r>
          </w:p>
          <w:p w:rsidR="0014401C" w:rsidRDefault="0031108E" w:rsidP="0031108E">
            <w:pPr>
              <w:jc w:val="both"/>
            </w:pPr>
            <w:r>
              <w:t>- Письма Минфина России от 30.11.2020 №02-06-07/105552</w:t>
            </w:r>
            <w:r w:rsidR="0014401C">
              <w:t>;</w:t>
            </w:r>
          </w:p>
          <w:p w:rsidR="0031108E" w:rsidRDefault="0014401C" w:rsidP="0031108E">
            <w:pPr>
              <w:jc w:val="both"/>
            </w:pPr>
            <w:r>
              <w:t>- иными нормативными правовыми актами Российской Федерации</w:t>
            </w:r>
            <w:r w:rsidR="0031108E">
              <w:t>.</w:t>
            </w:r>
          </w:p>
          <w:p w:rsidR="003820BB" w:rsidRPr="003820BB" w:rsidRDefault="003820BB" w:rsidP="003820BB">
            <w:pPr>
              <w:shd w:val="clear" w:color="auto" w:fill="FFFFFF"/>
              <w:ind w:firstLine="708"/>
              <w:jc w:val="both"/>
              <w:textAlignment w:val="baseline"/>
            </w:pPr>
            <w:r w:rsidRPr="003820BB">
              <w:t>В соответствии с</w:t>
            </w:r>
            <w:r w:rsidR="0014401C">
              <w:t xml:space="preserve"> п.п.6 п.1 ст. 162 БК РФ, п.8.1 </w:t>
            </w:r>
            <w:r w:rsidRPr="003820BB">
              <w:t>утвержденн</w:t>
            </w:r>
            <w:r>
              <w:t>ым</w:t>
            </w:r>
            <w:r w:rsidRPr="003820BB">
              <w:t xml:space="preserve"> приказом Минфина России от 28.12.2010 г. № 191н</w:t>
            </w:r>
            <w:r>
              <w:t>,</w:t>
            </w:r>
            <w:r w:rsidRPr="003820BB">
              <w:t xml:space="preserve"> </w:t>
            </w:r>
            <w:r>
              <w:t>Администрация Чебаковского</w:t>
            </w:r>
            <w:r w:rsidRPr="003820BB">
              <w:t xml:space="preserve"> </w:t>
            </w:r>
            <w:r>
              <w:t>поселения</w:t>
            </w:r>
            <w:r w:rsidRPr="003820BB">
              <w:t xml:space="preserve"> </w:t>
            </w:r>
            <w:r w:rsidRPr="003820BB">
              <w:rPr>
                <w:shd w:val="clear" w:color="auto" w:fill="FFFFFF"/>
              </w:rPr>
              <w:t xml:space="preserve">обеспечивает формирование бюджетной отчетности и представляет бюджетную отчетность </w:t>
            </w:r>
            <w:r w:rsidRPr="003820BB">
              <w:t>в</w:t>
            </w:r>
            <w:r>
              <w:t xml:space="preserve"> установленные</w:t>
            </w:r>
            <w:r w:rsidRPr="003820BB">
              <w:t xml:space="preserve"> сроки</w:t>
            </w:r>
            <w:r>
              <w:t>.</w:t>
            </w:r>
          </w:p>
          <w:p w:rsidR="003820BB" w:rsidRDefault="003820BB" w:rsidP="003820BB">
            <w:pPr>
              <w:pStyle w:val="af1"/>
              <w:autoSpaceDE w:val="0"/>
              <w:autoSpaceDN w:val="0"/>
              <w:adjustRightInd w:val="0"/>
              <w:ind w:left="0" w:firstLine="708"/>
              <w:jc w:val="both"/>
            </w:pPr>
            <w:r w:rsidRPr="003820BB">
              <w:t>К проверке пред</w:t>
            </w:r>
            <w:r w:rsidR="003A4FE5">
              <w:t>о</w:t>
            </w:r>
            <w:r w:rsidRPr="003820BB">
              <w:t>ста</w:t>
            </w:r>
            <w:r>
              <w:t>влена отчетность на 1 января 2022</w:t>
            </w:r>
            <w:r w:rsidRPr="003820BB">
              <w:t xml:space="preserve"> года по формам:</w:t>
            </w:r>
          </w:p>
          <w:p w:rsidR="002E496A" w:rsidRDefault="002E496A" w:rsidP="002E496A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rPr>
                <w:color w:val="464C55"/>
                <w:shd w:val="clear" w:color="auto" w:fill="FFFFFF"/>
              </w:rPr>
              <w:t xml:space="preserve"> </w:t>
            </w:r>
            <w:r w:rsidRPr="00CC1A84">
              <w:rPr>
                <w:color w:val="000000" w:themeColor="text1"/>
                <w:shd w:val="clear" w:color="auto" w:fill="FFFFFF"/>
              </w:rPr>
              <w:t>справка по заключению счетов бюджетного учета отчетного финансового года (</w:t>
            </w:r>
            <w:hyperlink r:id="rId8" w:anchor="block_503110" w:history="1">
              <w:r w:rsidRPr="00CC1A84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ф. 0503110</w:t>
              </w:r>
            </w:hyperlink>
            <w:r w:rsidRPr="00CC1A84">
              <w:rPr>
                <w:color w:val="000000" w:themeColor="text1"/>
                <w:shd w:val="clear" w:color="auto" w:fill="FFFFFF"/>
              </w:rPr>
              <w:t>);</w:t>
            </w:r>
          </w:p>
          <w:p w:rsidR="003820BB" w:rsidRPr="003820BB" w:rsidRDefault="003820BB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</w:pPr>
            <w:r w:rsidRPr="003820BB">
              <w:t>- отчет о финансовых результатах деятельности (ф.0503121)</w:t>
            </w:r>
            <w:r>
              <w:t>;</w:t>
            </w:r>
          </w:p>
          <w:p w:rsidR="003820BB" w:rsidRDefault="003820BB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</w:pPr>
            <w:r w:rsidRPr="003820BB">
              <w:t>- отчет о движении денежных средств (ф.0503123)</w:t>
            </w:r>
            <w:r>
              <w:t>;</w:t>
            </w:r>
          </w:p>
          <w:p w:rsidR="002E496A" w:rsidRDefault="002E496A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</w:pPr>
            <w:r>
              <w:t xml:space="preserve">- </w:t>
            </w:r>
            <w:r w:rsidRPr="007B24D4">
              <w:rPr>
                <w:color w:val="000000" w:themeColor="text1"/>
                <w:shd w:val="clear" w:color="auto" w:fill="FFFFFF"/>
              </w:rPr>
              <w:t>справка по консолидируемым расчетам (</w:t>
            </w:r>
            <w:hyperlink r:id="rId9" w:anchor="block_503125" w:history="1">
              <w:r w:rsidRPr="007B24D4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ф. 0503125</w:t>
              </w:r>
            </w:hyperlink>
            <w:r w:rsidRPr="007B24D4">
              <w:rPr>
                <w:color w:val="000000" w:themeColor="text1"/>
                <w:shd w:val="clear" w:color="auto" w:fill="FFFFFF"/>
              </w:rPr>
              <w:t>);</w:t>
            </w:r>
          </w:p>
          <w:p w:rsidR="003820BB" w:rsidRPr="003820BB" w:rsidRDefault="003820BB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</w:pPr>
            <w:r w:rsidRPr="003820BB">
              <w:t>- отчет об исполнении бюджета (ф</w:t>
            </w:r>
            <w:r w:rsidR="00045A0F">
              <w:t>.</w:t>
            </w:r>
            <w:r w:rsidRPr="003820BB">
              <w:t>0503127)</w:t>
            </w:r>
            <w:r>
              <w:t>;</w:t>
            </w:r>
          </w:p>
          <w:p w:rsidR="003820BB" w:rsidRPr="003820BB" w:rsidRDefault="003820BB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</w:pPr>
            <w:r w:rsidRPr="003820BB">
              <w:t>- отчет о бюджетных обязательствах (ф.0503128)</w:t>
            </w:r>
            <w:r w:rsidR="000108D3">
              <w:t>;</w:t>
            </w:r>
          </w:p>
          <w:p w:rsidR="003820BB" w:rsidRPr="003820BB" w:rsidRDefault="003820BB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</w:pPr>
            <w:r>
              <w:t>- баланс (ф.05031</w:t>
            </w:r>
            <w:r w:rsidRPr="003820BB">
              <w:t>30)</w:t>
            </w:r>
            <w:r>
              <w:t>;</w:t>
            </w:r>
          </w:p>
          <w:p w:rsidR="003820BB" w:rsidRDefault="003820BB" w:rsidP="003820BB">
            <w:pPr>
              <w:pStyle w:val="af1"/>
              <w:autoSpaceDE w:val="0"/>
              <w:autoSpaceDN w:val="0"/>
              <w:adjustRightInd w:val="0"/>
              <w:ind w:left="0"/>
              <w:jc w:val="both"/>
            </w:pPr>
            <w:r w:rsidRPr="003820BB">
              <w:t xml:space="preserve">- справка о наличии имущества и обязательств на </w:t>
            </w:r>
            <w:proofErr w:type="spellStart"/>
            <w:r w:rsidRPr="003820BB">
              <w:t>забалансовых</w:t>
            </w:r>
            <w:proofErr w:type="spellEnd"/>
            <w:r w:rsidRPr="003820BB">
              <w:t xml:space="preserve"> счетах (ф.0503130)</w:t>
            </w:r>
            <w:r>
              <w:t>;</w:t>
            </w:r>
          </w:p>
          <w:p w:rsidR="000108D3" w:rsidRPr="003820BB" w:rsidRDefault="00FD7E3B" w:rsidP="000108D3">
            <w:pPr>
              <w:pStyle w:val="af1"/>
              <w:autoSpaceDE w:val="0"/>
              <w:autoSpaceDN w:val="0"/>
              <w:adjustRightInd w:val="0"/>
              <w:ind w:left="0"/>
              <w:jc w:val="both"/>
            </w:pPr>
            <w:r>
              <w:t>- пояснительная записка.</w:t>
            </w:r>
          </w:p>
          <w:p w:rsidR="00921E99" w:rsidRDefault="003820BB" w:rsidP="00833FA0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FFFFF"/>
              </w:rPr>
            </w:pPr>
            <w:r w:rsidRPr="003820BB">
              <w:tab/>
            </w:r>
            <w:proofErr w:type="gramStart"/>
            <w:r w:rsidR="00921E99" w:rsidRPr="007D46C7">
              <w:rPr>
                <w:shd w:val="clear" w:color="auto" w:fill="FFFFFF"/>
              </w:rPr>
              <w:t xml:space="preserve">В ходе проверки  проведена сверка </w:t>
            </w:r>
            <w:r w:rsidR="00D30429">
              <w:rPr>
                <w:shd w:val="clear" w:color="auto" w:fill="FFFFFF"/>
              </w:rPr>
              <w:t xml:space="preserve">подтверждающих документов и </w:t>
            </w:r>
            <w:r w:rsidR="00045A0F" w:rsidRPr="007D46C7">
              <w:rPr>
                <w:shd w:val="clear" w:color="auto" w:fill="FFFFFF"/>
              </w:rPr>
              <w:t>показателей</w:t>
            </w:r>
            <w:r w:rsidR="00921E99" w:rsidRPr="007D46C7">
              <w:rPr>
                <w:shd w:val="clear" w:color="auto" w:fill="FFFFFF"/>
              </w:rPr>
              <w:t xml:space="preserve"> бухгалте</w:t>
            </w:r>
            <w:r w:rsidR="00921E99" w:rsidRPr="007D46C7">
              <w:rPr>
                <w:shd w:val="clear" w:color="auto" w:fill="FFFFFF"/>
              </w:rPr>
              <w:t>р</w:t>
            </w:r>
            <w:r w:rsidR="00921E99" w:rsidRPr="007D46C7">
              <w:rPr>
                <w:shd w:val="clear" w:color="auto" w:fill="FFFFFF"/>
              </w:rPr>
              <w:t xml:space="preserve">ского учета, отраженных в отчетных формах </w:t>
            </w:r>
            <w:r w:rsidR="007D46C7" w:rsidRPr="007D46C7">
              <w:rPr>
                <w:shd w:val="clear" w:color="auto" w:fill="FFFFFF"/>
              </w:rPr>
              <w:t>на предмет</w:t>
            </w:r>
            <w:r w:rsidR="00921E99" w:rsidRPr="007D46C7">
              <w:rPr>
                <w:shd w:val="clear" w:color="auto" w:fill="FFFFFF"/>
              </w:rPr>
              <w:t xml:space="preserve"> </w:t>
            </w:r>
            <w:r w:rsidR="002238B7" w:rsidRPr="007D46C7">
              <w:rPr>
                <w:shd w:val="clear" w:color="auto" w:fill="FFFFFF"/>
              </w:rPr>
              <w:t>соответстви</w:t>
            </w:r>
            <w:r w:rsidR="00045A0F" w:rsidRPr="007D46C7">
              <w:rPr>
                <w:shd w:val="clear" w:color="auto" w:fill="FFFFFF"/>
              </w:rPr>
              <w:t>я</w:t>
            </w:r>
            <w:r w:rsidR="002238B7" w:rsidRPr="007D46C7">
              <w:rPr>
                <w:shd w:val="clear" w:color="auto" w:fill="FFFFFF"/>
              </w:rPr>
              <w:t xml:space="preserve"> данных расходных распис</w:t>
            </w:r>
            <w:r w:rsidR="002238B7" w:rsidRPr="007D46C7">
              <w:rPr>
                <w:shd w:val="clear" w:color="auto" w:fill="FFFFFF"/>
              </w:rPr>
              <w:t>а</w:t>
            </w:r>
            <w:r w:rsidR="002238B7" w:rsidRPr="007D46C7">
              <w:rPr>
                <w:shd w:val="clear" w:color="auto" w:fill="FFFFFF"/>
              </w:rPr>
              <w:t xml:space="preserve">ний </w:t>
            </w:r>
            <w:r w:rsidR="007D46C7" w:rsidRPr="007D46C7">
              <w:rPr>
                <w:shd w:val="clear" w:color="auto" w:fill="FFFFFF"/>
              </w:rPr>
              <w:t>и</w:t>
            </w:r>
            <w:r w:rsidR="00B575C3">
              <w:rPr>
                <w:shd w:val="clear" w:color="auto" w:fill="FFFFFF"/>
              </w:rPr>
              <w:t xml:space="preserve"> Закона</w:t>
            </w:r>
            <w:r w:rsidR="002238B7" w:rsidRPr="007D46C7">
              <w:rPr>
                <w:shd w:val="clear" w:color="auto" w:fill="FFFFFF"/>
              </w:rPr>
              <w:t xml:space="preserve"> о Бюджете Чебаковского сельского поселения на 2021 год, </w:t>
            </w:r>
            <w:r w:rsidR="00921E99" w:rsidRPr="007D46C7">
              <w:rPr>
                <w:shd w:val="clear" w:color="auto" w:fill="FFFFFF"/>
              </w:rPr>
              <w:t>результатов инвентариз</w:t>
            </w:r>
            <w:r w:rsidR="00921E99" w:rsidRPr="007D46C7">
              <w:rPr>
                <w:shd w:val="clear" w:color="auto" w:fill="FFFFFF"/>
              </w:rPr>
              <w:t>а</w:t>
            </w:r>
            <w:r w:rsidR="00921E99" w:rsidRPr="007D46C7">
              <w:rPr>
                <w:shd w:val="clear" w:color="auto" w:fill="FFFFFF"/>
              </w:rPr>
              <w:t>ции, данных главной книги</w:t>
            </w:r>
            <w:r w:rsidR="002238B7" w:rsidRPr="007D46C7">
              <w:rPr>
                <w:shd w:val="clear" w:color="auto" w:fill="FFFFFF"/>
              </w:rPr>
              <w:t>,</w:t>
            </w:r>
            <w:r w:rsidR="00D30429">
              <w:rPr>
                <w:shd w:val="clear" w:color="auto" w:fill="FFFFFF"/>
              </w:rPr>
              <w:t xml:space="preserve"> </w:t>
            </w:r>
            <w:r w:rsidR="00921E99" w:rsidRPr="007D46C7">
              <w:rPr>
                <w:shd w:val="clear" w:color="auto" w:fill="FFFFFF"/>
              </w:rPr>
              <w:t>и показателей</w:t>
            </w:r>
            <w:r w:rsidR="00045A0F" w:rsidRPr="007D46C7">
              <w:rPr>
                <w:shd w:val="clear" w:color="auto" w:fill="FFFFFF"/>
              </w:rPr>
              <w:t xml:space="preserve"> регистров бухгалтерского учета</w:t>
            </w:r>
            <w:r w:rsidR="00D30429">
              <w:rPr>
                <w:shd w:val="clear" w:color="auto" w:fill="FFFFFF"/>
              </w:rPr>
              <w:t>, проведена сверка об</w:t>
            </w:r>
            <w:r w:rsidR="00D30429">
              <w:rPr>
                <w:shd w:val="clear" w:color="auto" w:fill="FFFFFF"/>
              </w:rPr>
              <w:t>о</w:t>
            </w:r>
            <w:r w:rsidR="00D30429">
              <w:rPr>
                <w:shd w:val="clear" w:color="auto" w:fill="FFFFFF"/>
              </w:rPr>
              <w:t>ротов и остатков по регистрам аналитического учета с оборотами и остатками по регистрам синт</w:t>
            </w:r>
            <w:r w:rsidR="00D30429">
              <w:rPr>
                <w:shd w:val="clear" w:color="auto" w:fill="FFFFFF"/>
              </w:rPr>
              <w:t>е</w:t>
            </w:r>
            <w:r w:rsidR="00D30429">
              <w:rPr>
                <w:shd w:val="clear" w:color="auto" w:fill="FFFFFF"/>
              </w:rPr>
              <w:t>тического учета</w:t>
            </w:r>
            <w:r w:rsidR="00921E99" w:rsidRPr="007D46C7">
              <w:rPr>
                <w:shd w:val="clear" w:color="auto" w:fill="FFFFFF"/>
              </w:rPr>
              <w:t>.</w:t>
            </w:r>
            <w:proofErr w:type="gramEnd"/>
            <w:r w:rsidR="00921E99" w:rsidRPr="007D46C7">
              <w:rPr>
                <w:shd w:val="clear" w:color="auto" w:fill="FFFFFF"/>
              </w:rPr>
              <w:t xml:space="preserve"> </w:t>
            </w:r>
            <w:r w:rsidR="00921E99" w:rsidRPr="00EA3CDB">
              <w:rPr>
                <w:shd w:val="clear" w:color="auto" w:fill="FFFFFF"/>
              </w:rPr>
              <w:t>Отклонения не выявлены.</w:t>
            </w:r>
            <w:r w:rsidR="00760403">
              <w:rPr>
                <w:shd w:val="clear" w:color="auto" w:fill="FFFFFF"/>
              </w:rPr>
              <w:t xml:space="preserve"> Данные учета соответствуют фактическим да</w:t>
            </w:r>
            <w:r w:rsidR="00760403">
              <w:rPr>
                <w:shd w:val="clear" w:color="auto" w:fill="FFFFFF"/>
              </w:rPr>
              <w:t>н</w:t>
            </w:r>
            <w:r w:rsidR="00760403">
              <w:rPr>
                <w:shd w:val="clear" w:color="auto" w:fill="FFFFFF"/>
              </w:rPr>
              <w:t>ным и показателям отчетности.</w:t>
            </w:r>
          </w:p>
          <w:p w:rsidR="00A34D37" w:rsidRDefault="00920BDF" w:rsidP="00715366">
            <w:pPr>
              <w:ind w:firstLine="69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Этапы исполнения бюджета Чебаковского сельского поселения по расходам соответствуют предусмотренным п. 2-6 ст. 219 БК РФ. </w:t>
            </w:r>
            <w:r w:rsidR="00830011">
              <w:rPr>
                <w:shd w:val="clear" w:color="auto" w:fill="FFFFFF"/>
              </w:rPr>
              <w:t xml:space="preserve">Учет операций, связанных с санкционированием расходов бюджета ведется в соответствии с положением разд. </w:t>
            </w:r>
            <w:r w:rsidR="00830011">
              <w:rPr>
                <w:shd w:val="clear" w:color="auto" w:fill="FFFFFF"/>
                <w:lang w:val="en-US"/>
              </w:rPr>
              <w:t>VI</w:t>
            </w:r>
            <w:r w:rsidR="00830011">
              <w:rPr>
                <w:shd w:val="clear" w:color="auto" w:fill="FFFFFF"/>
              </w:rPr>
              <w:t xml:space="preserve"> «Санкционирование расходов экономич</w:t>
            </w:r>
            <w:r w:rsidR="00830011">
              <w:rPr>
                <w:shd w:val="clear" w:color="auto" w:fill="FFFFFF"/>
              </w:rPr>
              <w:t>е</w:t>
            </w:r>
            <w:r w:rsidR="00830011">
              <w:rPr>
                <w:shd w:val="clear" w:color="auto" w:fill="FFFFFF"/>
              </w:rPr>
              <w:t>ского субъекта» Инструкции №157н.</w:t>
            </w:r>
            <w:r w:rsidR="004D4DC2">
              <w:rPr>
                <w:shd w:val="clear" w:color="auto" w:fill="FFFFFF"/>
              </w:rPr>
              <w:t xml:space="preserve"> Показатели </w:t>
            </w:r>
            <w:r w:rsidR="00C72930">
              <w:rPr>
                <w:shd w:val="clear" w:color="auto" w:fill="FFFFFF"/>
              </w:rPr>
              <w:t>ЛБО</w:t>
            </w:r>
            <w:r w:rsidR="004D4DC2">
              <w:rPr>
                <w:shd w:val="clear" w:color="auto" w:fill="FFFFFF"/>
              </w:rPr>
              <w:t>, принятых обязательств, бюджетных асси</w:t>
            </w:r>
            <w:r w:rsidR="004D4DC2">
              <w:rPr>
                <w:shd w:val="clear" w:color="auto" w:fill="FFFFFF"/>
              </w:rPr>
              <w:t>г</w:t>
            </w:r>
            <w:r w:rsidR="00884CF0">
              <w:rPr>
                <w:shd w:val="clear" w:color="auto" w:fill="FFFFFF"/>
              </w:rPr>
              <w:t>нований ведутся</w:t>
            </w:r>
            <w:r w:rsidR="004D4DC2">
              <w:rPr>
                <w:shd w:val="clear" w:color="auto" w:fill="FFFFFF"/>
              </w:rPr>
              <w:t xml:space="preserve"> в разрезе соответствующих финансовых периодов с использованием кодов ан</w:t>
            </w:r>
            <w:r w:rsidR="004D4DC2">
              <w:rPr>
                <w:shd w:val="clear" w:color="auto" w:fill="FFFFFF"/>
              </w:rPr>
              <w:t>а</w:t>
            </w:r>
            <w:r w:rsidR="004D4DC2">
              <w:rPr>
                <w:shd w:val="clear" w:color="auto" w:fill="FFFFFF"/>
              </w:rPr>
              <w:t>литического учета.</w:t>
            </w:r>
            <w:r w:rsidR="00C72930">
              <w:rPr>
                <w:shd w:val="clear" w:color="auto" w:fill="FFFFFF"/>
              </w:rPr>
              <w:t xml:space="preserve"> Согласно ст. 38 БК РФ лимит</w:t>
            </w:r>
            <w:r w:rsidR="00884CF0">
              <w:rPr>
                <w:shd w:val="clear" w:color="auto" w:fill="FFFFFF"/>
              </w:rPr>
              <w:t>ы</w:t>
            </w:r>
            <w:r w:rsidR="00C72930">
              <w:rPr>
                <w:shd w:val="clear" w:color="auto" w:fill="FFFFFF"/>
              </w:rPr>
              <w:t xml:space="preserve"> бюджетных обязательств </w:t>
            </w:r>
            <w:r w:rsidR="003B6874">
              <w:rPr>
                <w:shd w:val="clear" w:color="auto" w:fill="FFFFFF"/>
              </w:rPr>
              <w:t>и</w:t>
            </w:r>
            <w:r w:rsidR="00C72930">
              <w:rPr>
                <w:shd w:val="clear" w:color="auto" w:fill="FFFFFF"/>
              </w:rPr>
              <w:t xml:space="preserve"> </w:t>
            </w:r>
            <w:r w:rsidR="003B6874">
              <w:rPr>
                <w:shd w:val="clear" w:color="auto" w:fill="FFFFFF"/>
              </w:rPr>
              <w:t>п</w:t>
            </w:r>
            <w:r w:rsidR="00C72930">
              <w:rPr>
                <w:shd w:val="clear" w:color="auto" w:fill="FFFFFF"/>
              </w:rPr>
              <w:t>редельные объемы денежных средств, предусмотренны</w:t>
            </w:r>
            <w:r w:rsidR="00884CF0">
              <w:rPr>
                <w:shd w:val="clear" w:color="auto" w:fill="FFFFFF"/>
              </w:rPr>
              <w:t>е</w:t>
            </w:r>
            <w:r w:rsidR="00C72930">
              <w:rPr>
                <w:shd w:val="clear" w:color="auto" w:fill="FFFFFF"/>
              </w:rPr>
              <w:t xml:space="preserve"> </w:t>
            </w:r>
            <w:r w:rsidR="003B6874">
              <w:rPr>
                <w:shd w:val="clear" w:color="auto" w:fill="FFFFFF"/>
              </w:rPr>
              <w:t>в соответствующем финансовом году для исполнения бю</w:t>
            </w:r>
            <w:r w:rsidR="003B6874">
              <w:rPr>
                <w:shd w:val="clear" w:color="auto" w:fill="FFFFFF"/>
              </w:rPr>
              <w:t>д</w:t>
            </w:r>
            <w:r w:rsidR="00BC3513">
              <w:rPr>
                <w:shd w:val="clear" w:color="auto" w:fill="FFFFFF"/>
              </w:rPr>
              <w:t>жетных обязательств (бюджетных</w:t>
            </w:r>
            <w:r w:rsidR="003B6874">
              <w:rPr>
                <w:shd w:val="clear" w:color="auto" w:fill="FFFFFF"/>
              </w:rPr>
              <w:t xml:space="preserve"> ассигновани</w:t>
            </w:r>
            <w:r w:rsidR="00BC3513">
              <w:rPr>
                <w:shd w:val="clear" w:color="auto" w:fill="FFFFFF"/>
              </w:rPr>
              <w:t>й</w:t>
            </w:r>
            <w:r w:rsidR="003B6874">
              <w:rPr>
                <w:shd w:val="clear" w:color="auto" w:fill="FFFFFF"/>
              </w:rPr>
              <w:t>) довод</w:t>
            </w:r>
            <w:r w:rsidR="00621A39">
              <w:rPr>
                <w:shd w:val="clear" w:color="auto" w:fill="FFFFFF"/>
              </w:rPr>
              <w:t>ились</w:t>
            </w:r>
            <w:r w:rsidR="003B6874">
              <w:rPr>
                <w:shd w:val="clear" w:color="auto" w:fill="FFFFFF"/>
              </w:rPr>
              <w:t xml:space="preserve"> с указанием цели их использования.</w:t>
            </w:r>
            <w:r w:rsidR="00557111">
              <w:rPr>
                <w:shd w:val="clear" w:color="auto" w:fill="FFFFFF"/>
              </w:rPr>
              <w:t xml:space="preserve"> П</w:t>
            </w:r>
            <w:r w:rsidR="00557111">
              <w:rPr>
                <w:shd w:val="clear" w:color="auto" w:fill="FFFFFF"/>
              </w:rPr>
              <w:t>о</w:t>
            </w:r>
            <w:r w:rsidR="00557111">
              <w:rPr>
                <w:shd w:val="clear" w:color="auto" w:fill="FFFFFF"/>
              </w:rPr>
              <w:t>казатель утвержденных бюджетных ассигнований превышает лимиты бюджетных обязательств только по публично-нормативным обязательствам, на которые ЛБО не доводятся.</w:t>
            </w:r>
            <w:r w:rsidR="00715366">
              <w:rPr>
                <w:shd w:val="clear" w:color="auto" w:fill="FFFFFF"/>
              </w:rPr>
              <w:t xml:space="preserve"> </w:t>
            </w:r>
            <w:r w:rsidR="003E70EB">
              <w:rPr>
                <w:shd w:val="clear" w:color="auto" w:fill="FFFFFF"/>
              </w:rPr>
              <w:t>Бюджетные обязательства приняты в пределах доведенных лимитов и в размерах, не превышающих утве</w:t>
            </w:r>
            <w:r w:rsidR="003E70EB">
              <w:rPr>
                <w:shd w:val="clear" w:color="auto" w:fill="FFFFFF"/>
              </w:rPr>
              <w:t>р</w:t>
            </w:r>
            <w:r w:rsidR="003E70EB">
              <w:rPr>
                <w:shd w:val="clear" w:color="auto" w:fill="FFFFFF"/>
              </w:rPr>
              <w:t>жденные бюджетные ассигнования</w:t>
            </w:r>
            <w:r w:rsidR="0097766A">
              <w:rPr>
                <w:shd w:val="clear" w:color="auto" w:fill="FFFFFF"/>
              </w:rPr>
              <w:t xml:space="preserve"> в полной стоимости </w:t>
            </w:r>
            <w:r w:rsidR="00B35D2F">
              <w:rPr>
                <w:shd w:val="clear" w:color="auto" w:fill="FFFFFF"/>
              </w:rPr>
              <w:t xml:space="preserve">на дату </w:t>
            </w:r>
            <w:r w:rsidR="0097766A">
              <w:rPr>
                <w:shd w:val="clear" w:color="auto" w:fill="FFFFFF"/>
              </w:rPr>
              <w:t>подтверждающих документов я</w:t>
            </w:r>
            <w:r w:rsidR="0097766A">
              <w:rPr>
                <w:shd w:val="clear" w:color="auto" w:fill="FFFFFF"/>
              </w:rPr>
              <w:t>в</w:t>
            </w:r>
            <w:r w:rsidR="0097766A">
              <w:rPr>
                <w:shd w:val="clear" w:color="auto" w:fill="FFFFFF"/>
              </w:rPr>
              <w:t>ляющи</w:t>
            </w:r>
            <w:r w:rsidR="00B35D2F">
              <w:rPr>
                <w:shd w:val="clear" w:color="auto" w:fill="FFFFFF"/>
              </w:rPr>
              <w:t>мися</w:t>
            </w:r>
            <w:r w:rsidR="0097766A">
              <w:rPr>
                <w:shd w:val="clear" w:color="auto" w:fill="FFFFFF"/>
              </w:rPr>
              <w:t xml:space="preserve"> основанием для </w:t>
            </w:r>
            <w:r w:rsidR="00B35D2F">
              <w:rPr>
                <w:shd w:val="clear" w:color="auto" w:fill="FFFFFF"/>
              </w:rPr>
              <w:t>принятия бюджетных обязательств.</w:t>
            </w:r>
            <w:r w:rsidR="0041700A">
              <w:rPr>
                <w:shd w:val="clear" w:color="auto" w:fill="FFFFFF"/>
              </w:rPr>
              <w:t xml:space="preserve"> Согласно п.4 ст.219 БК РФ об</w:t>
            </w:r>
            <w:r w:rsidR="0041700A">
              <w:rPr>
                <w:shd w:val="clear" w:color="auto" w:fill="FFFFFF"/>
              </w:rPr>
              <w:t>я</w:t>
            </w:r>
            <w:r w:rsidR="0041700A">
              <w:rPr>
                <w:shd w:val="clear" w:color="auto" w:fill="FFFFFF"/>
              </w:rPr>
              <w:t>занность оплаты за счет средств бюджета подтверждена платежными и иными документами, я</w:t>
            </w:r>
            <w:r w:rsidR="0041700A">
              <w:rPr>
                <w:shd w:val="clear" w:color="auto" w:fill="FFFFFF"/>
              </w:rPr>
              <w:t>в</w:t>
            </w:r>
            <w:r w:rsidR="0041700A">
              <w:rPr>
                <w:shd w:val="clear" w:color="auto" w:fill="FFFFFF"/>
              </w:rPr>
              <w:t>ляющимися основанием для принятия денежного обязательства.</w:t>
            </w:r>
            <w:r w:rsidR="00362183">
              <w:rPr>
                <w:shd w:val="clear" w:color="auto" w:fill="FFFFFF"/>
              </w:rPr>
              <w:t xml:space="preserve"> Оплата денежных обязательств согласно п.5 ст.219 Бюджетного кодекса произведена в пределах доведенных ЛБО и ассигнов</w:t>
            </w:r>
            <w:r w:rsidR="00362183">
              <w:rPr>
                <w:shd w:val="clear" w:color="auto" w:fill="FFFFFF"/>
              </w:rPr>
              <w:t>а</w:t>
            </w:r>
            <w:r w:rsidR="00362183">
              <w:rPr>
                <w:shd w:val="clear" w:color="auto" w:fill="FFFFFF"/>
              </w:rPr>
              <w:t>ний. Факт исполнения денежных обязательств подтвержден платежными документами, на основ</w:t>
            </w:r>
            <w:r w:rsidR="00362183">
              <w:rPr>
                <w:shd w:val="clear" w:color="auto" w:fill="FFFFFF"/>
              </w:rPr>
              <w:t>а</w:t>
            </w:r>
            <w:r w:rsidR="00362183">
              <w:rPr>
                <w:shd w:val="clear" w:color="auto" w:fill="FFFFFF"/>
              </w:rPr>
              <w:t>нии которых было произведено списание денежных средств со счета бюджета в пользу физич</w:t>
            </w:r>
            <w:r w:rsidR="00362183">
              <w:rPr>
                <w:shd w:val="clear" w:color="auto" w:fill="FFFFFF"/>
              </w:rPr>
              <w:t>е</w:t>
            </w:r>
            <w:r w:rsidR="00362183">
              <w:rPr>
                <w:shd w:val="clear" w:color="auto" w:fill="FFFFFF"/>
              </w:rPr>
              <w:t>ских и юридических лиц.</w:t>
            </w:r>
            <w:r w:rsidR="00884CF0">
              <w:rPr>
                <w:shd w:val="clear" w:color="auto" w:fill="FFFFFF"/>
              </w:rPr>
              <w:t xml:space="preserve"> Данные бухгалтерского учета по счетам санкционирования</w:t>
            </w:r>
            <w:r w:rsidR="0030557F">
              <w:rPr>
                <w:shd w:val="clear" w:color="auto" w:fill="FFFFFF"/>
              </w:rPr>
              <w:t xml:space="preserve"> подтвержд</w:t>
            </w:r>
            <w:r w:rsidR="0030557F">
              <w:rPr>
                <w:shd w:val="clear" w:color="auto" w:fill="FFFFFF"/>
              </w:rPr>
              <w:t>е</w:t>
            </w:r>
            <w:r w:rsidR="0030557F">
              <w:rPr>
                <w:shd w:val="clear" w:color="auto" w:fill="FFFFFF"/>
              </w:rPr>
              <w:t>ны необходимыми документами,</w:t>
            </w:r>
            <w:r w:rsidR="00884CF0">
              <w:rPr>
                <w:shd w:val="clear" w:color="auto" w:fill="FFFFFF"/>
              </w:rPr>
              <w:t xml:space="preserve"> достоверны, соответствуют требованиям бюджетного законод</w:t>
            </w:r>
            <w:r w:rsidR="00884CF0">
              <w:rPr>
                <w:shd w:val="clear" w:color="auto" w:fill="FFFFFF"/>
              </w:rPr>
              <w:t>а</w:t>
            </w:r>
            <w:r w:rsidR="00884CF0">
              <w:rPr>
                <w:shd w:val="clear" w:color="auto" w:fill="FFFFFF"/>
              </w:rPr>
              <w:t xml:space="preserve">тельства и отражены </w:t>
            </w:r>
            <w:r w:rsidR="00AE2355">
              <w:rPr>
                <w:shd w:val="clear" w:color="auto" w:fill="FFFFFF"/>
              </w:rPr>
              <w:t xml:space="preserve">в форме 0503128 </w:t>
            </w:r>
            <w:r w:rsidR="0030557F">
              <w:rPr>
                <w:shd w:val="clear" w:color="auto" w:fill="FFFFFF"/>
              </w:rPr>
              <w:t>«</w:t>
            </w:r>
            <w:r w:rsidR="0030557F">
              <w:t>О</w:t>
            </w:r>
            <w:r w:rsidR="0030557F" w:rsidRPr="003820BB">
              <w:t>тчет о бюджетных обязательствах</w:t>
            </w:r>
            <w:r w:rsidR="0030557F">
              <w:t>»</w:t>
            </w:r>
            <w:r w:rsidR="0030557F">
              <w:rPr>
                <w:shd w:val="clear" w:color="auto" w:fill="FFFFFF"/>
              </w:rPr>
              <w:t>.</w:t>
            </w:r>
            <w:r w:rsidR="00013BA4">
              <w:rPr>
                <w:shd w:val="clear" w:color="auto" w:fill="FFFFFF"/>
              </w:rPr>
              <w:t xml:space="preserve"> </w:t>
            </w:r>
          </w:p>
          <w:p w:rsidR="00715366" w:rsidRDefault="00A34D37" w:rsidP="00715366">
            <w:pPr>
              <w:ind w:firstLine="695"/>
              <w:jc w:val="both"/>
              <w:rPr>
                <w:shd w:val="clear" w:color="auto" w:fill="FFFFFF"/>
              </w:rPr>
            </w:pPr>
            <w:proofErr w:type="gramStart"/>
            <w:r>
              <w:t>О</w:t>
            </w:r>
            <w:r w:rsidRPr="003820BB">
              <w:t>тчет о бюджетных обязательствах</w:t>
            </w:r>
            <w:r>
              <w:t xml:space="preserve"> </w:t>
            </w:r>
            <w:r w:rsidRPr="003820BB">
              <w:t>(ф</w:t>
            </w:r>
            <w:r>
              <w:t>.0503128</w:t>
            </w:r>
            <w:r w:rsidRPr="003820BB">
              <w:t>)</w:t>
            </w:r>
            <w:r>
              <w:t xml:space="preserve"> составл</w:t>
            </w:r>
            <w:r w:rsidR="00BC3513">
              <w:t>ен на основании данных о прин</w:t>
            </w:r>
            <w:r w:rsidR="00BC3513">
              <w:t>я</w:t>
            </w:r>
            <w:r w:rsidR="00BC3513">
              <w:t>тых и исполненных</w:t>
            </w:r>
            <w:r>
              <w:t xml:space="preserve"> получателем бюджетных обязательств в рамках осуществляемой им бюдже</w:t>
            </w:r>
            <w:r>
              <w:t>т</w:t>
            </w:r>
            <w:r>
              <w:t>ной деятельности согласно п. 68 Инструкции №191</w:t>
            </w:r>
            <w:r w:rsidR="00F34F55">
              <w:t>н в порядке, предусмотренном п.70-73 И</w:t>
            </w:r>
            <w:r w:rsidR="00F34F55">
              <w:t>н</w:t>
            </w:r>
            <w:r w:rsidR="00F34F55">
              <w:t>струкции №191н.</w:t>
            </w:r>
            <w:proofErr w:type="gramEnd"/>
            <w:r w:rsidR="00F34F55"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 w:rsidR="00013BA4">
              <w:rPr>
                <w:shd w:val="clear" w:color="auto" w:fill="FFFFFF"/>
              </w:rPr>
              <w:t>Показатели формы 0503128 соответствуют показателям форм: 0503127, 0503123.</w:t>
            </w:r>
          </w:p>
          <w:p w:rsidR="006B7F94" w:rsidRPr="00FD7E3B" w:rsidRDefault="006B7F94" w:rsidP="00715366">
            <w:pPr>
              <w:ind w:firstLine="695"/>
              <w:jc w:val="both"/>
              <w:rPr>
                <w:color w:val="000000" w:themeColor="text1"/>
                <w:shd w:val="clear" w:color="auto" w:fill="FFFFFF"/>
              </w:rPr>
            </w:pPr>
            <w:r w:rsidRPr="00FD7E3B">
              <w:rPr>
                <w:color w:val="000000" w:themeColor="text1"/>
                <w:shd w:val="clear" w:color="auto" w:fill="FFFFFF"/>
              </w:rPr>
              <w:t>Отчет о движении денежных средств (</w:t>
            </w:r>
            <w:hyperlink r:id="rId10" w:anchor="block_503123" w:history="1">
              <w:r w:rsidRPr="00FD7E3B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ф. 0503123</w:t>
              </w:r>
            </w:hyperlink>
            <w:r w:rsidRPr="00FD7E3B">
              <w:rPr>
                <w:color w:val="000000" w:themeColor="text1"/>
                <w:shd w:val="clear" w:color="auto" w:fill="FFFFFF"/>
              </w:rPr>
              <w:t>) с</w:t>
            </w:r>
            <w:r w:rsidRPr="00FD7E3B">
              <w:rPr>
                <w:color w:val="000000" w:themeColor="text1"/>
                <w:shd w:val="clear" w:color="auto" w:fill="FFFFFF"/>
              </w:rPr>
              <w:t>о</w:t>
            </w:r>
            <w:r w:rsidRPr="00FD7E3B">
              <w:rPr>
                <w:color w:val="000000" w:themeColor="text1"/>
                <w:shd w:val="clear" w:color="auto" w:fill="FFFFFF"/>
              </w:rPr>
              <w:t>держит данные о движении денежных средств на счетах открытых в органах Федерального казначейства</w:t>
            </w:r>
            <w:r w:rsidR="00FD7E3B">
              <w:rPr>
                <w:color w:val="000000" w:themeColor="text1"/>
                <w:shd w:val="clear" w:color="auto" w:fill="FFFFFF"/>
              </w:rPr>
              <w:t>,</w:t>
            </w:r>
            <w:r w:rsidRPr="00FD7E3B">
              <w:rPr>
                <w:color w:val="000000" w:themeColor="text1"/>
                <w:shd w:val="clear" w:color="auto" w:fill="FFFFFF"/>
              </w:rPr>
              <w:t xml:space="preserve"> в том числе средства во вр</w:t>
            </w:r>
            <w:r w:rsidRPr="00FD7E3B">
              <w:rPr>
                <w:color w:val="000000" w:themeColor="text1"/>
                <w:shd w:val="clear" w:color="auto" w:fill="FFFFFF"/>
              </w:rPr>
              <w:t>е</w:t>
            </w:r>
            <w:r w:rsidRPr="00FD7E3B">
              <w:rPr>
                <w:color w:val="000000" w:themeColor="text1"/>
                <w:shd w:val="clear" w:color="auto" w:fill="FFFFFF"/>
              </w:rPr>
              <w:t>менном распоряжении, по состоянию на 1 января 2022 года. Показатели данного отчета предста</w:t>
            </w:r>
            <w:r w:rsidRPr="00FD7E3B">
              <w:rPr>
                <w:color w:val="000000" w:themeColor="text1"/>
                <w:shd w:val="clear" w:color="auto" w:fill="FFFFFF"/>
              </w:rPr>
              <w:t>в</w:t>
            </w:r>
            <w:r w:rsidRPr="00FD7E3B">
              <w:rPr>
                <w:color w:val="000000" w:themeColor="text1"/>
                <w:shd w:val="clear" w:color="auto" w:fill="FFFFFF"/>
              </w:rPr>
              <w:t xml:space="preserve">лены в рублях и соответствуют требованиям </w:t>
            </w:r>
            <w:r w:rsidR="00FD7E3B" w:rsidRPr="00FD7E3B">
              <w:rPr>
                <w:color w:val="000000" w:themeColor="text1"/>
                <w:shd w:val="clear" w:color="auto" w:fill="FFFFFF"/>
              </w:rPr>
              <w:t>в соответствии с п. 147-149 Инструкции №191н.</w:t>
            </w:r>
            <w:r w:rsidRPr="00FD7E3B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CC1A84" w:rsidRDefault="00901CE7" w:rsidP="00715366">
            <w:pPr>
              <w:ind w:firstLine="695"/>
              <w:jc w:val="both"/>
            </w:pPr>
            <w:r>
              <w:t>О</w:t>
            </w:r>
            <w:r w:rsidRPr="003820BB">
              <w:t>тчет об исполнении бюджета (ф</w:t>
            </w:r>
            <w:r>
              <w:t>.</w:t>
            </w:r>
            <w:r w:rsidRPr="003820BB">
              <w:t>0503127)</w:t>
            </w:r>
            <w:r>
              <w:t xml:space="preserve"> с</w:t>
            </w:r>
            <w:r>
              <w:t>о</w:t>
            </w:r>
            <w:r>
              <w:t>ставлен на основании данных по исполнению бюджета получател</w:t>
            </w:r>
            <w:r w:rsidR="00BC3513">
              <w:t>я</w:t>
            </w:r>
            <w:r>
              <w:t xml:space="preserve"> бюджетных сре</w:t>
            </w:r>
            <w:proofErr w:type="gramStart"/>
            <w:r>
              <w:t>дств в р</w:t>
            </w:r>
            <w:proofErr w:type="gramEnd"/>
            <w:r>
              <w:t>амках осуществляемой им бюджетной деятельн</w:t>
            </w:r>
            <w:r>
              <w:t>о</w:t>
            </w:r>
            <w:r>
              <w:t xml:space="preserve">сти в </w:t>
            </w:r>
            <w:r>
              <w:lastRenderedPageBreak/>
              <w:t>соответствии с порядком его заполнения указа</w:t>
            </w:r>
            <w:r>
              <w:t>н</w:t>
            </w:r>
            <w:r>
              <w:t xml:space="preserve">ных в п. </w:t>
            </w:r>
            <w:r w:rsidR="00A34D37">
              <w:t>52-59, 60-62 Инструкции №191н.</w:t>
            </w:r>
            <w:r>
              <w:t xml:space="preserve"> </w:t>
            </w:r>
          </w:p>
          <w:p w:rsidR="00F34F55" w:rsidRDefault="00C831F3" w:rsidP="00715366">
            <w:pPr>
              <w:ind w:firstLine="695"/>
              <w:jc w:val="both"/>
              <w:rPr>
                <w:shd w:val="clear" w:color="auto" w:fill="FFFFFF"/>
              </w:rPr>
            </w:pPr>
            <w:r>
              <w:t>О</w:t>
            </w:r>
            <w:r w:rsidRPr="003820BB">
              <w:t>тчет о финансовых результатах деятельности (ф.0503121)</w:t>
            </w:r>
            <w:r>
              <w:t xml:space="preserve"> </w:t>
            </w:r>
            <w:r w:rsidR="008E5958">
              <w:t>содержит данные о финансовых результатах деятельности в разрезе кодов КОСГУ по состоянию на 1 января 2022 года на основ</w:t>
            </w:r>
            <w:r w:rsidR="008E5958">
              <w:t>а</w:t>
            </w:r>
            <w:r w:rsidR="008E5958">
              <w:t>нии</w:t>
            </w:r>
            <w:r>
              <w:t xml:space="preserve"> порядк</w:t>
            </w:r>
            <w:r w:rsidR="008E5958">
              <w:t>а</w:t>
            </w:r>
            <w:r>
              <w:t xml:space="preserve"> </w:t>
            </w:r>
            <w:r w:rsidR="00C879A8">
              <w:t xml:space="preserve">заполнения </w:t>
            </w:r>
            <w:r w:rsidR="008E5958">
              <w:t>указанного</w:t>
            </w:r>
            <w:r w:rsidR="00C879A8">
              <w:t xml:space="preserve"> в п. 92-96 Инструкции №191н</w:t>
            </w:r>
            <w:r w:rsidR="007B24D4">
              <w:t>.</w:t>
            </w:r>
            <w:r w:rsidR="008E5958">
              <w:t xml:space="preserve"> Показатели соответствуют контрольным соотношениям для </w:t>
            </w:r>
            <w:proofErr w:type="spellStart"/>
            <w:r w:rsidR="008E5958">
              <w:t>внутридокументного</w:t>
            </w:r>
            <w:proofErr w:type="spellEnd"/>
            <w:r w:rsidR="008E5958">
              <w:t xml:space="preserve"> контроля</w:t>
            </w:r>
            <w:r w:rsidR="00337A3B">
              <w:t xml:space="preserve"> и контрольным соотношениям показателей других форм бухгалтерской отчетности и регистров бухгалтерского уч</w:t>
            </w:r>
            <w:r w:rsidR="00337A3B">
              <w:t>е</w:t>
            </w:r>
            <w:r w:rsidR="00337A3B">
              <w:t>та</w:t>
            </w:r>
            <w:r w:rsidR="00CF6FB7">
              <w:t>.</w:t>
            </w:r>
          </w:p>
          <w:p w:rsidR="00CC1A84" w:rsidRDefault="00CC1A84" w:rsidP="00715366">
            <w:pPr>
              <w:ind w:firstLine="695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</w:t>
            </w:r>
            <w:r w:rsidRPr="00CC1A84">
              <w:rPr>
                <w:color w:val="000000" w:themeColor="text1"/>
                <w:shd w:val="clear" w:color="auto" w:fill="FFFFFF"/>
              </w:rPr>
              <w:t>правка по заключению счетов бюджетного учета отчетного финансового года (</w:t>
            </w:r>
            <w:hyperlink r:id="rId11" w:anchor="block_503110" w:history="1">
              <w:r w:rsidRPr="00CC1A84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ф. 0503110</w:t>
              </w:r>
            </w:hyperlink>
            <w:r w:rsidRPr="00CC1A84">
              <w:rPr>
                <w:color w:val="000000" w:themeColor="text1"/>
                <w:shd w:val="clear" w:color="auto" w:fill="FFFFFF"/>
              </w:rPr>
              <w:t>)</w:t>
            </w:r>
            <w:r>
              <w:rPr>
                <w:color w:val="000000" w:themeColor="text1"/>
                <w:shd w:val="clear" w:color="auto" w:fill="FFFFFF"/>
              </w:rPr>
              <w:t xml:space="preserve">  составлена в соответствии с установленным порядком п.43 Инструкции №191н.</w:t>
            </w:r>
          </w:p>
          <w:p w:rsidR="007B24D4" w:rsidRDefault="007B24D4" w:rsidP="00715366">
            <w:pPr>
              <w:ind w:firstLine="695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</w:t>
            </w:r>
            <w:r w:rsidRPr="007B24D4">
              <w:rPr>
                <w:color w:val="000000" w:themeColor="text1"/>
                <w:shd w:val="clear" w:color="auto" w:fill="FFFFFF"/>
              </w:rPr>
              <w:t>правка по консолидируемым расчетам (</w:t>
            </w:r>
            <w:hyperlink r:id="rId12" w:anchor="block_503125" w:history="1">
              <w:r w:rsidRPr="007B24D4">
                <w:rPr>
                  <w:rStyle w:val="a9"/>
                  <w:color w:val="000000" w:themeColor="text1"/>
                  <w:u w:val="none"/>
                  <w:shd w:val="clear" w:color="auto" w:fill="FFFFFF"/>
                </w:rPr>
                <w:t>ф. 0503125</w:t>
              </w:r>
            </w:hyperlink>
            <w:r w:rsidRPr="007B24D4">
              <w:rPr>
                <w:color w:val="000000" w:themeColor="text1"/>
                <w:shd w:val="clear" w:color="auto" w:fill="FFFFFF"/>
              </w:rPr>
              <w:t>)</w:t>
            </w:r>
            <w:r>
              <w:rPr>
                <w:color w:val="000000" w:themeColor="text1"/>
                <w:shd w:val="clear" w:color="auto" w:fill="FFFFFF"/>
              </w:rPr>
              <w:t xml:space="preserve"> сформирована по денежным и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нед</w:t>
            </w:r>
            <w:r>
              <w:rPr>
                <w:color w:val="000000" w:themeColor="text1"/>
                <w:shd w:val="clear" w:color="auto" w:fill="FFFFFF"/>
              </w:rPr>
              <w:t>е</w:t>
            </w:r>
            <w:r>
              <w:rPr>
                <w:color w:val="000000" w:themeColor="text1"/>
                <w:shd w:val="clear" w:color="auto" w:fill="FFFFFF"/>
              </w:rPr>
              <w:t>нежным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расчетам на 1 января 2022 года на основании порядка указанного в п. 23, </w:t>
            </w:r>
            <w:r w:rsidR="00B55B5B">
              <w:rPr>
                <w:color w:val="000000" w:themeColor="text1"/>
                <w:shd w:val="clear" w:color="auto" w:fill="FFFFFF"/>
              </w:rPr>
              <w:t>25-32 Инстру</w:t>
            </w:r>
            <w:r w:rsidR="00B55B5B">
              <w:rPr>
                <w:color w:val="000000" w:themeColor="text1"/>
                <w:shd w:val="clear" w:color="auto" w:fill="FFFFFF"/>
              </w:rPr>
              <w:t>к</w:t>
            </w:r>
            <w:r w:rsidR="00B55B5B">
              <w:rPr>
                <w:color w:val="000000" w:themeColor="text1"/>
                <w:shd w:val="clear" w:color="auto" w:fill="FFFFFF"/>
              </w:rPr>
              <w:t>ции №191н.</w:t>
            </w:r>
          </w:p>
          <w:p w:rsidR="0031108E" w:rsidRDefault="0031108E" w:rsidP="006E0659">
            <w:pPr>
              <w:ind w:firstLine="695"/>
              <w:jc w:val="both"/>
            </w:pPr>
            <w:r>
              <w:t xml:space="preserve">Баланс составлен в соответствии с требованиями пунктов 109 - 115 Инструкции № 191н и содержит данные о стоимости активов, обязательств и финансовом результате на начало года (вступительный баланс) и конец года (заключительный баланс). </w:t>
            </w:r>
          </w:p>
          <w:p w:rsidR="0031108E" w:rsidRDefault="0031108E" w:rsidP="00337A3B">
            <w:pPr>
              <w:ind w:firstLine="695"/>
              <w:jc w:val="both"/>
            </w:pPr>
            <w:r>
              <w:t>В графах 3, 5 отражены данные о стоимости активов, обязательств, финансовом результате на начало года (вступительный баланс), которые соответствуют данным граф "На конец отчетного периода" предыдущего года (заключительный баланс) с учетом изменений показателей вступ</w:t>
            </w:r>
            <w:r>
              <w:t>и</w:t>
            </w:r>
            <w:r>
              <w:t>тельного баланса, связанных с внедрением федеральных стандартов бухгалтерского учета. Изм</w:t>
            </w:r>
            <w:r>
              <w:t>е</w:t>
            </w:r>
            <w:r>
              <w:t>нения в активе и пассиве баланса отражены в Сведениях об изменении остатков валюты баланса (ф. 0503173).</w:t>
            </w:r>
          </w:p>
          <w:p w:rsidR="0031108E" w:rsidRDefault="0031108E" w:rsidP="006E0659">
            <w:pPr>
              <w:ind w:firstLine="695"/>
              <w:jc w:val="both"/>
            </w:pPr>
            <w:r>
              <w:t xml:space="preserve">Показатели Баланса соответствуют контрольным соотношениям для </w:t>
            </w:r>
            <w:proofErr w:type="spellStart"/>
            <w:r>
              <w:t>внутридокументного</w:t>
            </w:r>
            <w:proofErr w:type="spellEnd"/>
            <w:r>
              <w:t xml:space="preserve"> контроля.</w:t>
            </w:r>
          </w:p>
          <w:p w:rsidR="0031108E" w:rsidRDefault="0031108E" w:rsidP="006E0659">
            <w:pPr>
              <w:ind w:firstLine="695"/>
              <w:jc w:val="both"/>
            </w:pPr>
            <w:r>
              <w:t>Показатели Баланса также соответствуют контрольным соотношениям показателей других форм бухгалтерской отчетности и регистров бухгалтерского учета.</w:t>
            </w:r>
          </w:p>
          <w:p w:rsidR="0031108E" w:rsidRDefault="0031108E" w:rsidP="006E0659">
            <w:pPr>
              <w:ind w:firstLine="695"/>
              <w:jc w:val="both"/>
            </w:pPr>
            <w:r>
              <w:t xml:space="preserve">Пояснительная записка в составе годовой </w:t>
            </w:r>
            <w:r w:rsidR="00B25C15">
              <w:t>бюджетной (</w:t>
            </w:r>
            <w:r>
              <w:t>бухгалтерской</w:t>
            </w:r>
            <w:r w:rsidR="00B25C15">
              <w:t>)</w:t>
            </w:r>
            <w:r>
              <w:t xml:space="preserve"> отчетности за 2021 год составлена в полном объеме: в разрезе соответствующих разделов, таблиц</w:t>
            </w:r>
            <w:r w:rsidR="00B25C15">
              <w:t>,</w:t>
            </w:r>
            <w:r w:rsidR="00CF6FB7">
              <w:t xml:space="preserve"> с</w:t>
            </w:r>
            <w:r>
              <w:t xml:space="preserve"> </w:t>
            </w:r>
            <w:r w:rsidR="00EA3CDB">
              <w:t>раскрыт</w:t>
            </w:r>
            <w:r w:rsidR="00CF6FB7">
              <w:t>ием</w:t>
            </w:r>
            <w:r w:rsidR="00EA3CDB">
              <w:t xml:space="preserve"> д</w:t>
            </w:r>
            <w:r w:rsidR="00EA3CDB">
              <w:t>о</w:t>
            </w:r>
            <w:r w:rsidR="00EA3CDB">
              <w:t>полнительн</w:t>
            </w:r>
            <w:r w:rsidR="00CF6FB7">
              <w:t>ой</w:t>
            </w:r>
            <w:r w:rsidR="00EA3CDB">
              <w:t xml:space="preserve"> инфор</w:t>
            </w:r>
            <w:r w:rsidR="00CF6FB7">
              <w:t>мации</w:t>
            </w:r>
            <w:r w:rsidR="00EA3CDB">
              <w:t xml:space="preserve"> по Федеральным стандартам Бухгалтерского учета для организаций госуда</w:t>
            </w:r>
            <w:r w:rsidR="00EA3CDB">
              <w:t>р</w:t>
            </w:r>
            <w:r w:rsidR="00EA3CDB">
              <w:t xml:space="preserve">ственного сектора, </w:t>
            </w:r>
            <w:r>
              <w:t>и ин</w:t>
            </w:r>
            <w:r w:rsidR="00CF6FB7">
              <w:t>ой</w:t>
            </w:r>
            <w:r>
              <w:t xml:space="preserve"> информаци</w:t>
            </w:r>
            <w:r w:rsidR="00CF6FB7">
              <w:t>и</w:t>
            </w:r>
            <w:r w:rsidR="007611E4">
              <w:t xml:space="preserve">, в том числе  </w:t>
            </w:r>
            <w:r w:rsidR="00D01A67">
              <w:t xml:space="preserve">по формам бюджетной отчетности </w:t>
            </w:r>
            <w:r w:rsidR="007611E4">
              <w:t>требующ</w:t>
            </w:r>
            <w:r w:rsidR="00D01A67">
              <w:t>их</w:t>
            </w:r>
            <w:r w:rsidR="007611E4">
              <w:t xml:space="preserve"> д</w:t>
            </w:r>
            <w:r w:rsidR="007611E4">
              <w:t>о</w:t>
            </w:r>
            <w:r w:rsidR="007611E4">
              <w:t>полнительного раскрытия</w:t>
            </w:r>
            <w:r>
              <w:t>.</w:t>
            </w:r>
          </w:p>
          <w:p w:rsidR="00B25C15" w:rsidRDefault="00832149" w:rsidP="006E0659">
            <w:pPr>
              <w:ind w:firstLine="695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Годовая бюджетная (бухгалтерская) отчетность представлена в полном объеме согласно п.11.1 Инструкции №191н в установленные сроки, сформирована по состоянию на 1 января 2022 года, соответствует данным главной книги и других регистров бюджетного учета, установленных законодательством РФ</w:t>
            </w:r>
            <w:r w:rsidR="00B25C15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в соответствие с п.7 </w:t>
            </w:r>
            <w:r>
              <w:t>И</w:t>
            </w:r>
            <w:r>
              <w:t>н</w:t>
            </w:r>
            <w:r>
              <w:t>струкцией о порядке составления и представления годовой отчетности об исполнении бюджетов бюджетной системы Российской Федерации, утве</w:t>
            </w:r>
            <w:r>
              <w:t>р</w:t>
            </w:r>
            <w:r>
              <w:t>жденной Приказом Минфина РФ</w:t>
            </w:r>
            <w:proofErr w:type="gramEnd"/>
            <w:r>
              <w:t xml:space="preserve"> от 28.12.2010 г. №191н.</w:t>
            </w:r>
            <w:r>
              <w:rPr>
                <w:shd w:val="clear" w:color="auto" w:fill="FFFFFF"/>
              </w:rPr>
              <w:t xml:space="preserve"> </w:t>
            </w:r>
          </w:p>
          <w:p w:rsidR="00B25C15" w:rsidRDefault="00832149" w:rsidP="006E0659">
            <w:pPr>
              <w:ind w:firstLine="69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Требования по составлению бю</w:t>
            </w:r>
            <w:r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 xml:space="preserve">жетной (бухгалтерской) отчетности, предусмотренные п.8 и п.9 Инструкции №191н соблюдены. </w:t>
            </w:r>
          </w:p>
          <w:p w:rsidR="00251C65" w:rsidRDefault="00251C65" w:rsidP="006E0659">
            <w:pPr>
              <w:ind w:firstLine="695"/>
              <w:jc w:val="both"/>
            </w:pPr>
            <w:r>
              <w:t>Данные, отраженные в отчетности за 2021 г., соответствуют требованиям Федеральных стандартов бухга</w:t>
            </w:r>
            <w:r>
              <w:t>л</w:t>
            </w:r>
            <w:r>
              <w:t>терского учета для организаций государственного сектора.</w:t>
            </w:r>
          </w:p>
          <w:p w:rsidR="00C0675B" w:rsidRDefault="00C0675B" w:rsidP="00833FA0">
            <w:pPr>
              <w:shd w:val="clear" w:color="auto" w:fill="FFFFFF"/>
              <w:ind w:firstLine="708"/>
              <w:jc w:val="both"/>
              <w:textAlignment w:val="baseline"/>
              <w:rPr>
                <w:rFonts w:eastAsia="SimSun"/>
                <w:lang w:eastAsia="zh-CN"/>
              </w:rPr>
            </w:pPr>
            <w:r>
              <w:t xml:space="preserve">Применяемые коды бюджетной классификации соответствуют приказу Минфина </w:t>
            </w:r>
            <w:r w:rsidRPr="00132CCF">
              <w:t xml:space="preserve">РФ </w:t>
            </w:r>
            <w:r w:rsidRPr="00132CCF">
              <w:rPr>
                <w:rFonts w:eastAsia="SimSun"/>
                <w:lang w:eastAsia="zh-CN"/>
              </w:rPr>
              <w:t>от 01.0</w:t>
            </w:r>
            <w:r>
              <w:rPr>
                <w:rFonts w:eastAsia="SimSun"/>
                <w:lang w:eastAsia="zh-CN"/>
              </w:rPr>
              <w:t>1</w:t>
            </w:r>
            <w:r w:rsidRPr="00132CCF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9</w:t>
            </w:r>
            <w:r w:rsidRPr="00132CCF">
              <w:rPr>
                <w:rFonts w:eastAsia="SimSun"/>
                <w:lang w:eastAsia="zh-CN"/>
              </w:rPr>
              <w:t xml:space="preserve">г. № </w:t>
            </w:r>
            <w:r>
              <w:rPr>
                <w:rFonts w:eastAsia="SimSun"/>
                <w:lang w:eastAsia="zh-CN"/>
              </w:rPr>
              <w:t>209</w:t>
            </w:r>
            <w:r w:rsidRPr="00132CCF">
              <w:rPr>
                <w:rFonts w:eastAsia="SimSun"/>
                <w:lang w:eastAsia="zh-CN"/>
              </w:rPr>
              <w:t xml:space="preserve">н «Об утверждении </w:t>
            </w:r>
            <w:proofErr w:type="gramStart"/>
            <w:r>
              <w:rPr>
                <w:rFonts w:eastAsia="SimSun"/>
                <w:lang w:eastAsia="zh-CN"/>
              </w:rPr>
              <w:t>П</w:t>
            </w:r>
            <w:r w:rsidRPr="00132CCF">
              <w:rPr>
                <w:rFonts w:eastAsia="SimSun"/>
                <w:lang w:eastAsia="zh-CN"/>
              </w:rPr>
              <w:t>орядк</w:t>
            </w:r>
            <w:r>
              <w:rPr>
                <w:rFonts w:eastAsia="SimSun"/>
                <w:lang w:eastAsia="zh-CN"/>
              </w:rPr>
              <w:t>а</w:t>
            </w:r>
            <w:r w:rsidRPr="00132CCF">
              <w:rPr>
                <w:rFonts w:eastAsia="SimSun"/>
                <w:lang w:eastAsia="zh-CN"/>
              </w:rPr>
              <w:t xml:space="preserve"> применения классификации </w:t>
            </w:r>
            <w:r>
              <w:rPr>
                <w:rFonts w:eastAsia="SimSun"/>
                <w:lang w:eastAsia="zh-CN"/>
              </w:rPr>
              <w:t>операций сектора государственного управления</w:t>
            </w:r>
            <w:proofErr w:type="gramEnd"/>
            <w:r w:rsidR="00AE5322">
              <w:rPr>
                <w:rFonts w:eastAsia="SimSun"/>
                <w:lang w:eastAsia="zh-CN"/>
              </w:rPr>
              <w:t>».</w:t>
            </w:r>
          </w:p>
          <w:p w:rsidR="00832149" w:rsidRPr="003820BB" w:rsidRDefault="00832149" w:rsidP="00832149">
            <w:pPr>
              <w:shd w:val="clear" w:color="auto" w:fill="FFFFFF"/>
              <w:ind w:firstLine="708"/>
              <w:jc w:val="both"/>
              <w:textAlignment w:val="baseline"/>
              <w:rPr>
                <w:shd w:val="clear" w:color="auto" w:fill="FFFFFF"/>
              </w:rPr>
            </w:pPr>
            <w:r w:rsidRPr="003820BB">
              <w:t>Контрольные соотношения в представленных отчетных формах соблюдены.</w:t>
            </w:r>
          </w:p>
          <w:p w:rsidR="00AE5322" w:rsidRDefault="00AE5322" w:rsidP="00833FA0">
            <w:pPr>
              <w:shd w:val="clear" w:color="auto" w:fill="FFFFFF"/>
              <w:ind w:firstLine="708"/>
              <w:jc w:val="both"/>
              <w:textAlignment w:val="baseline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Нарушения не выявлены.</w:t>
            </w:r>
          </w:p>
          <w:p w:rsidR="00833FA0" w:rsidRDefault="00833FA0" w:rsidP="00833FA0">
            <w:pPr>
              <w:pStyle w:val="af1"/>
              <w:autoSpaceDE w:val="0"/>
              <w:autoSpaceDN w:val="0"/>
              <w:adjustRightInd w:val="0"/>
              <w:ind w:left="0" w:firstLine="708"/>
              <w:jc w:val="both"/>
            </w:pPr>
            <w:r w:rsidRPr="003820BB">
              <w:rPr>
                <w:shd w:val="clear" w:color="auto" w:fill="FFFFFF"/>
              </w:rPr>
              <w:t xml:space="preserve">Бюджетная </w:t>
            </w:r>
            <w:r>
              <w:rPr>
                <w:shd w:val="clear" w:color="auto" w:fill="FFFFFF"/>
              </w:rPr>
              <w:t xml:space="preserve">(бухгалтерская) </w:t>
            </w:r>
            <w:r w:rsidR="00C0675B">
              <w:rPr>
                <w:shd w:val="clear" w:color="auto" w:fill="FFFFFF"/>
              </w:rPr>
              <w:t>отчетность подпис</w:t>
            </w:r>
            <w:r>
              <w:rPr>
                <w:shd w:val="clear" w:color="auto" w:fill="FFFFFF"/>
              </w:rPr>
              <w:t>ана</w:t>
            </w:r>
            <w:r w:rsidRPr="003820B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Главой Чебаковского сельского посел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ния</w:t>
            </w:r>
            <w:r w:rsidRPr="003820BB">
              <w:rPr>
                <w:shd w:val="clear" w:color="auto" w:fill="FFFFFF"/>
              </w:rPr>
              <w:t xml:space="preserve"> и  главным бухгалтером </w:t>
            </w:r>
            <w:r>
              <w:rPr>
                <w:shd w:val="clear" w:color="auto" w:fill="FFFFFF"/>
              </w:rPr>
              <w:t>Администрации Чебаковского сельского поселения</w:t>
            </w:r>
            <w:r w:rsidRPr="003820BB">
              <w:t>, что соответств</w:t>
            </w:r>
            <w:r w:rsidRPr="003820BB">
              <w:t>у</w:t>
            </w:r>
            <w:r w:rsidRPr="003820BB">
              <w:t xml:space="preserve">ет требованиям п.4 </w:t>
            </w:r>
            <w:r w:rsidRPr="003820BB">
              <w:rPr>
                <w:bCs/>
                <w:shd w:val="clear" w:color="auto" w:fill="FFFFFF"/>
              </w:rPr>
      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      </w:r>
            <w:r w:rsidRPr="003820BB">
              <w:t>приказом Минфина России от 28.12.2010 г. №191н.</w:t>
            </w:r>
          </w:p>
          <w:p w:rsidR="00337A3B" w:rsidRDefault="00337A3B" w:rsidP="006E0659">
            <w:pPr>
              <w:ind w:firstLine="695"/>
              <w:jc w:val="both"/>
            </w:pPr>
          </w:p>
          <w:p w:rsidR="00832149" w:rsidRDefault="00832149" w:rsidP="006E0659">
            <w:pPr>
              <w:ind w:firstLine="695"/>
              <w:jc w:val="both"/>
            </w:pPr>
          </w:p>
          <w:p w:rsidR="00832149" w:rsidRDefault="00832149" w:rsidP="006E0659">
            <w:pPr>
              <w:ind w:firstLine="695"/>
              <w:jc w:val="both"/>
            </w:pPr>
            <w:bookmarkStart w:id="0" w:name="_GoBack"/>
            <w:bookmarkEnd w:id="0"/>
          </w:p>
          <w:p w:rsidR="00832149" w:rsidRDefault="00832149" w:rsidP="006E0659">
            <w:pPr>
              <w:ind w:firstLine="695"/>
              <w:jc w:val="both"/>
            </w:pPr>
          </w:p>
          <w:p w:rsidR="00832149" w:rsidRDefault="00832149" w:rsidP="006E0659">
            <w:pPr>
              <w:ind w:firstLine="695"/>
              <w:jc w:val="both"/>
            </w:pPr>
          </w:p>
          <w:p w:rsidR="00832149" w:rsidRDefault="00832149" w:rsidP="006E0659">
            <w:pPr>
              <w:ind w:firstLine="695"/>
              <w:jc w:val="both"/>
            </w:pPr>
          </w:p>
          <w:p w:rsidR="0031108E" w:rsidRDefault="0031108E" w:rsidP="0031108E">
            <w:pPr>
              <w:jc w:val="both"/>
            </w:pPr>
            <w:r>
              <w:lastRenderedPageBreak/>
              <w:t>Вывод:</w:t>
            </w:r>
          </w:p>
          <w:p w:rsidR="0031108E" w:rsidRDefault="0031108E" w:rsidP="0031108E">
            <w:pPr>
              <w:jc w:val="both"/>
            </w:pPr>
            <w:r>
              <w:t>1.</w:t>
            </w:r>
            <w:r>
              <w:tab/>
              <w:t xml:space="preserve">Результаты проверки годовой </w:t>
            </w:r>
            <w:r w:rsidR="00B2186A" w:rsidRPr="00B2186A">
              <w:t>бюджетной (бухгалтерской</w:t>
            </w:r>
            <w:r w:rsidR="00B2186A">
              <w:t xml:space="preserve">) </w:t>
            </w:r>
            <w:r>
              <w:t xml:space="preserve">отчетности свидетельствуют, что представленная к проверке </w:t>
            </w:r>
            <w:r w:rsidR="00B2186A">
              <w:t>бюджетная</w:t>
            </w:r>
            <w:r w:rsidR="00B2186A" w:rsidRPr="00B2186A">
              <w:t xml:space="preserve"> (бухгалтерск</w:t>
            </w:r>
            <w:r w:rsidR="00B2186A">
              <w:t>ая)</w:t>
            </w:r>
            <w:r>
              <w:t xml:space="preserve"> отчетность отвечает требованиям Бюдже</w:t>
            </w:r>
            <w:r>
              <w:t>т</w:t>
            </w:r>
            <w:r>
              <w:t>ного кодекса Российской</w:t>
            </w:r>
            <w:r w:rsidR="006E0659">
              <w:t xml:space="preserve"> Федерации, Инструкции №191н и Федеральным стандартам Бухгалте</w:t>
            </w:r>
            <w:r w:rsidR="006E0659">
              <w:t>р</w:t>
            </w:r>
            <w:r w:rsidR="006E0659">
              <w:t>ского учета для организаций государственного сектора.</w:t>
            </w:r>
          </w:p>
          <w:p w:rsidR="00E85C5C" w:rsidRPr="00FA474C" w:rsidRDefault="0031108E" w:rsidP="0031108E">
            <w:pPr>
              <w:jc w:val="both"/>
            </w:pPr>
            <w:r>
              <w:t>2.</w:t>
            </w:r>
            <w:r>
              <w:tab/>
              <w:t xml:space="preserve">Качество и полнота представленных в </w:t>
            </w:r>
            <w:r w:rsidR="00B2186A" w:rsidRPr="00B2186A">
              <w:t>бюджетной (бухгалтерской</w:t>
            </w:r>
            <w:r w:rsidR="00B2186A">
              <w:t>)</w:t>
            </w:r>
            <w:r>
              <w:t xml:space="preserve"> отчетности показателей и сведений позволяют сделать вывод о достоверности годовой </w:t>
            </w:r>
            <w:r w:rsidR="00B2186A" w:rsidRPr="00B2186A">
              <w:t>бюджетной (бухгалтерской</w:t>
            </w:r>
            <w:r w:rsidR="00B2186A">
              <w:t>)</w:t>
            </w:r>
            <w:r>
              <w:t xml:space="preserve"> отче</w:t>
            </w:r>
            <w:r>
              <w:t>т</w:t>
            </w:r>
            <w:r>
              <w:t>ности за 2021 год.</w:t>
            </w:r>
          </w:p>
        </w:tc>
      </w:tr>
      <w:tr w:rsidR="00E85C5C" w:rsidRPr="001E3A8F" w:rsidTr="00CC1A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85C5C">
              <w:rPr>
                <w:iCs/>
                <w:sz w:val="14"/>
                <w:szCs w:val="14"/>
              </w:rPr>
              <w:lastRenderedPageBreak/>
              <w:t>(описание с учетом требований пунктов 50—52 федерального стандарта № 1235</w:t>
            </w:r>
            <w:proofErr w:type="gramEnd"/>
          </w:p>
        </w:tc>
      </w:tr>
      <w:tr w:rsidR="00E85C5C" w:rsidRPr="00131B84" w:rsidTr="00CC1A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131B84" w:rsidRDefault="00E85C5C" w:rsidP="008D1C22">
            <w:pPr>
              <w:jc w:val="center"/>
              <w:rPr>
                <w:iCs/>
              </w:rPr>
            </w:pPr>
          </w:p>
        </w:tc>
      </w:tr>
      <w:tr w:rsidR="00E85C5C" w:rsidRPr="001E3A8F" w:rsidTr="00CC1A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466BC8" w:rsidRDefault="00E85C5C" w:rsidP="008D1C22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проведенной работы, ответственных должностных лиц объекта контроля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85C5C">
              <w:rPr>
                <w:iCs/>
                <w:sz w:val="14"/>
                <w:szCs w:val="14"/>
              </w:rPr>
              <w:t>(объекта встречной проверки), а также иные факты,</w:t>
            </w:r>
          </w:p>
        </w:tc>
      </w:tr>
      <w:tr w:rsidR="00E85C5C" w:rsidRPr="00E85C5C" w:rsidTr="00CC1A84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763FFE" w:rsidRDefault="00E85C5C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85C5C" w:rsidRPr="00E85C5C" w:rsidRDefault="00E85C5C" w:rsidP="008D1C22">
            <w:pPr>
              <w:jc w:val="right"/>
            </w:pPr>
            <w:r>
              <w:t>.</w:t>
            </w:r>
          </w:p>
        </w:tc>
      </w:tr>
      <w:tr w:rsidR="00E85C5C" w:rsidRPr="001E3A8F" w:rsidTr="00CC1A84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85C5C">
              <w:rPr>
                <w:iCs/>
                <w:sz w:val="14"/>
                <w:szCs w:val="14"/>
              </w:rPr>
              <w:t>установленные в ходе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85C5C">
              <w:rPr>
                <w:iCs/>
                <w:sz w:val="14"/>
                <w:szCs w:val="14"/>
              </w:rPr>
              <w:t>контрольного мероприятия)</w:t>
            </w:r>
            <w:proofErr w:type="gramEnd"/>
          </w:p>
        </w:tc>
        <w:tc>
          <w:tcPr>
            <w:tcW w:w="98" w:type="dxa"/>
            <w:shd w:val="clear" w:color="auto" w:fill="auto"/>
            <w:vAlign w:val="bottom"/>
          </w:tcPr>
          <w:p w:rsidR="00E85C5C" w:rsidRPr="001E3A8F" w:rsidRDefault="00E85C5C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594E78" w:rsidRDefault="00594E78" w:rsidP="001E3A8F"/>
    <w:p w:rsidR="00E85C5C" w:rsidRPr="00E85C5C" w:rsidRDefault="00E85C5C" w:rsidP="001E3A8F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3892"/>
        <w:gridCol w:w="98"/>
      </w:tblGrid>
      <w:tr w:rsidR="00E85C5C" w:rsidRPr="00763FFE" w:rsidTr="00E85C5C">
        <w:trPr>
          <w:trHeight w:val="240"/>
        </w:trPr>
        <w:tc>
          <w:tcPr>
            <w:tcW w:w="620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5C5C" w:rsidRPr="00763FFE" w:rsidRDefault="00E85C5C" w:rsidP="008D1C22">
            <w:pPr>
              <w:ind w:firstLine="340"/>
            </w:pPr>
            <w:r>
              <w:lastRenderedPageBreak/>
              <w:t>Информация о результатах контрольного мероприятия: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251C65" w:rsidRDefault="00251C65" w:rsidP="00251C65">
            <w:pPr>
              <w:shd w:val="clear" w:color="auto" w:fill="FFFFFF"/>
              <w:ind w:firstLine="708"/>
              <w:jc w:val="both"/>
              <w:textAlignment w:val="baseline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Нарушения не выявлены.</w:t>
            </w:r>
          </w:p>
        </w:tc>
      </w:tr>
      <w:tr w:rsidR="00E85C5C" w:rsidRPr="001E3A8F" w:rsidTr="00E85C5C">
        <w:tc>
          <w:tcPr>
            <w:tcW w:w="620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5C5C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85C5C">
              <w:rPr>
                <w:iCs/>
                <w:sz w:val="14"/>
                <w:szCs w:val="14"/>
              </w:rPr>
              <w:t>(указывается информация с учетом</w:t>
            </w:r>
            <w:proofErr w:type="gramEnd"/>
          </w:p>
        </w:tc>
      </w:tr>
      <w:tr w:rsidR="00E85C5C" w:rsidRPr="00E85C5C" w:rsidTr="008D1C2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E85C5C" w:rsidP="008D1C22">
            <w:pPr>
              <w:jc w:val="center"/>
            </w:pPr>
          </w:p>
        </w:tc>
      </w:tr>
      <w:tr w:rsidR="00E85C5C" w:rsidRPr="001E3A8F" w:rsidTr="008D1C22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требований, установленных пунктом 52 федерального стандарта № 1235, о наличии (о</w:t>
            </w:r>
            <w:r>
              <w:rPr>
                <w:iCs/>
                <w:sz w:val="14"/>
                <w:szCs w:val="14"/>
              </w:rPr>
              <w:t>тсутствии) выявленных нарушений</w:t>
            </w:r>
          </w:p>
        </w:tc>
      </w:tr>
      <w:tr w:rsidR="00E85C5C" w:rsidRPr="00131B84" w:rsidTr="008D1C22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131B84" w:rsidRDefault="00E85C5C" w:rsidP="008D1C22">
            <w:pPr>
              <w:jc w:val="center"/>
              <w:rPr>
                <w:iCs/>
              </w:rPr>
            </w:pPr>
          </w:p>
        </w:tc>
      </w:tr>
      <w:tr w:rsidR="00E85C5C" w:rsidRPr="001E3A8F" w:rsidTr="008D1C22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466BC8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по каждому</w:t>
            </w:r>
            <w:r>
              <w:rPr>
                <w:iCs/>
                <w:sz w:val="14"/>
                <w:szCs w:val="14"/>
              </w:rPr>
              <w:t xml:space="preserve"> вопросу</w:t>
            </w:r>
            <w:r w:rsidRPr="00E85C5C">
              <w:rPr>
                <w:iCs/>
                <w:sz w:val="14"/>
                <w:szCs w:val="14"/>
              </w:rPr>
              <w:t xml:space="preserve"> контрольного мероприятия с указанием документов (ма</w:t>
            </w:r>
            <w:r>
              <w:rPr>
                <w:iCs/>
                <w:sz w:val="14"/>
                <w:szCs w:val="14"/>
              </w:rPr>
              <w:t>териалов), на основании которых</w:t>
            </w:r>
          </w:p>
        </w:tc>
      </w:tr>
      <w:tr w:rsidR="00E85C5C" w:rsidRPr="00FA474C" w:rsidTr="008D1C2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E85C5C" w:rsidP="008D1C22">
            <w:pPr>
              <w:jc w:val="center"/>
            </w:pPr>
          </w:p>
        </w:tc>
      </w:tr>
      <w:tr w:rsidR="00E85C5C" w:rsidRPr="001E3A8F" w:rsidTr="008D1C22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сделаны выводы о нарушениях, положения (с указанием частей, пунктов, подпунктов) законодатель</w:t>
            </w:r>
            <w:r>
              <w:rPr>
                <w:iCs/>
                <w:sz w:val="14"/>
                <w:szCs w:val="14"/>
              </w:rPr>
              <w:t>ных и иных нормативных</w:t>
            </w:r>
          </w:p>
        </w:tc>
      </w:tr>
      <w:tr w:rsidR="00E85C5C" w:rsidRPr="00131B84" w:rsidTr="008D1C22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131B84" w:rsidRDefault="00E85C5C" w:rsidP="008D1C22">
            <w:pPr>
              <w:jc w:val="center"/>
              <w:rPr>
                <w:iCs/>
              </w:rPr>
            </w:pPr>
          </w:p>
        </w:tc>
      </w:tr>
      <w:tr w:rsidR="00E85C5C" w:rsidRPr="00466BC8" w:rsidTr="008D1C22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466BC8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правовых актов Российской Федерации, правовых актов, договоров (соглашений), являющихся основаниями предостав</w:t>
            </w:r>
            <w:r>
              <w:rPr>
                <w:iCs/>
                <w:sz w:val="14"/>
                <w:szCs w:val="14"/>
              </w:rPr>
              <w:t>ления</w:t>
            </w:r>
          </w:p>
        </w:tc>
      </w:tr>
      <w:tr w:rsidR="00E85C5C" w:rsidRPr="00E85C5C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763FFE" w:rsidRDefault="00E85C5C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85C5C" w:rsidRPr="00E85C5C" w:rsidRDefault="00371139" w:rsidP="008D1C22">
            <w:pPr>
              <w:jc w:val="right"/>
            </w:pPr>
            <w:r>
              <w:t>.</w:t>
            </w:r>
          </w:p>
        </w:tc>
      </w:tr>
      <w:tr w:rsidR="00E85C5C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8D1C22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бюджетных средств, которые нарушены)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E85C5C" w:rsidRPr="001E3A8F" w:rsidRDefault="00E85C5C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E3A8F" w:rsidRDefault="001E3A8F" w:rsidP="00E85C5C">
      <w:pPr>
        <w:ind w:firstLine="340"/>
        <w:jc w:val="both"/>
      </w:pPr>
      <w:r>
        <w:t>Объект контроля вправе представить пи</w:t>
      </w:r>
      <w:r w:rsidR="00E85C5C">
        <w:t xml:space="preserve">сьменные замечания (возражения, </w:t>
      </w:r>
      <w:r>
        <w:t>пояснения) на акт контрольного мероприятия в течение 15 рабочих дней со</w:t>
      </w:r>
      <w:r w:rsidR="00E85C5C">
        <w:t xml:space="preserve"> </w:t>
      </w:r>
      <w:r>
        <w:t xml:space="preserve">дня </w:t>
      </w:r>
      <w:r w:rsidR="00E85C5C">
        <w:t>получения копии настоящего акта</w:t>
      </w:r>
      <w:r w:rsidR="00E85C5C">
        <w:rPr>
          <w:rStyle w:val="ae"/>
        </w:rPr>
        <w:footnoteReference w:id="8"/>
      </w:r>
      <w:r>
        <w:t>.</w:t>
      </w:r>
    </w:p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189"/>
        <w:gridCol w:w="98"/>
      </w:tblGrid>
      <w:tr w:rsidR="00371139" w:rsidRPr="00763FFE" w:rsidTr="0037113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8D1C22">
            <w:pPr>
              <w:ind w:firstLine="340"/>
            </w:pPr>
            <w:r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8D1C22">
            <w:pPr>
              <w:jc w:val="center"/>
            </w:pPr>
          </w:p>
        </w:tc>
      </w:tr>
      <w:tr w:rsidR="00371139" w:rsidRPr="001E3A8F" w:rsidTr="0037113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371139">
              <w:rPr>
                <w:iCs/>
                <w:sz w:val="14"/>
                <w:szCs w:val="14"/>
              </w:rPr>
              <w:t>(указываются документы, материалы, приобщаемые к</w:t>
            </w:r>
            <w:r>
              <w:rPr>
                <w:iCs/>
                <w:sz w:val="14"/>
                <w:szCs w:val="14"/>
              </w:rPr>
              <w:t xml:space="preserve"> акту контрольного мероприятия,</w:t>
            </w:r>
            <w:proofErr w:type="gramEnd"/>
          </w:p>
        </w:tc>
      </w:tr>
      <w:tr w:rsidR="00371139" w:rsidRPr="00E85C5C" w:rsidTr="008D1C2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FA474C" w:rsidRDefault="00371139" w:rsidP="008D1C22">
            <w:pPr>
              <w:jc w:val="center"/>
            </w:pPr>
          </w:p>
        </w:tc>
      </w:tr>
      <w:tr w:rsidR="00371139" w:rsidRPr="001E3A8F" w:rsidTr="008D1C22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в том числе документы (копии документов), подтверждающие наруш</w:t>
            </w:r>
            <w:r>
              <w:rPr>
                <w:iCs/>
                <w:sz w:val="14"/>
                <w:szCs w:val="14"/>
              </w:rPr>
              <w:t>ения, в соответствии с пунктами</w:t>
            </w:r>
          </w:p>
        </w:tc>
      </w:tr>
      <w:tr w:rsidR="00371139" w:rsidRPr="00E85C5C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8D1C22">
            <w:pPr>
              <w:jc w:val="right"/>
            </w:pPr>
            <w:r>
              <w:t>.</w:t>
            </w:r>
          </w:p>
        </w:tc>
      </w:tr>
      <w:tr w:rsidR="00371139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8D1C2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371139">
              <w:rPr>
                <w:iCs/>
                <w:sz w:val="14"/>
                <w:szCs w:val="14"/>
              </w:rPr>
              <w:t>53, 54 федерального стандарта № 1235)</w:t>
            </w:r>
            <w:proofErr w:type="gramEnd"/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85C5C" w:rsidRDefault="00E85C5C" w:rsidP="001E3A8F"/>
    <w:p w:rsidR="00E85C5C" w:rsidRDefault="00E85C5C" w:rsidP="001E3A8F"/>
    <w:p w:rsidR="001E3A8F" w:rsidRDefault="001E3A8F" w:rsidP="001E3A8F"/>
    <w:p w:rsidR="001E3A8F" w:rsidRDefault="001E3A8F" w:rsidP="001E3A8F">
      <w:r>
        <w:t>Руководитель</w:t>
      </w:r>
    </w:p>
    <w:p w:rsidR="001E3A8F" w:rsidRDefault="001E3A8F" w:rsidP="001E3A8F">
      <w:r>
        <w:t>проверочной (ревизионной) группы</w:t>
      </w:r>
    </w:p>
    <w:p w:rsidR="001E3A8F" w:rsidRDefault="001E3A8F" w:rsidP="001E3A8F">
      <w:proofErr w:type="gramStart"/>
      <w:r>
        <w:t>(уполномоченное на проведение</w:t>
      </w:r>
      <w:proofErr w:type="gramEnd"/>
    </w:p>
    <w:p w:rsidR="001E3A8F" w:rsidRDefault="001E3A8F" w:rsidP="001E3A8F">
      <w:r>
        <w:t>контрольного мероприятия</w:t>
      </w:r>
      <w:r w:rsidR="00371139">
        <w:t xml:space="preserve"> </w:t>
      </w:r>
      <w:r>
        <w:t>должностное лицо)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371139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154" w:type="dxa"/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196" w:type="dxa"/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210" w:type="dxa"/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8D1C22">
            <w:pPr>
              <w:jc w:val="center"/>
            </w:pPr>
          </w:p>
        </w:tc>
      </w:tr>
      <w:tr w:rsidR="00371139" w:rsidRPr="001E3A8F" w:rsidTr="00371139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8D1C22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71139" w:rsidRPr="001E3A8F" w:rsidRDefault="00371139" w:rsidP="008D1C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8D1C22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371139" w:rsidRPr="001E3A8F" w:rsidRDefault="00371139" w:rsidP="008D1C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8D1C22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71139" w:rsidRPr="001E3A8F" w:rsidRDefault="00371139" w:rsidP="008D1C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8D1C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371139" w:rsidRDefault="00371139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4815"/>
        <w:gridCol w:w="98"/>
      </w:tblGrid>
      <w:tr w:rsidR="00371139" w:rsidRPr="00763FFE" w:rsidTr="00371139">
        <w:trPr>
          <w:trHeight w:val="240"/>
        </w:trPr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371139">
            <w:r w:rsidRPr="00371139">
              <w:t>Копию акта контрольного мероприятия получил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4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8D1C22">
            <w:pPr>
              <w:jc w:val="center"/>
            </w:pPr>
          </w:p>
        </w:tc>
      </w:tr>
      <w:tr w:rsidR="00371139" w:rsidRPr="001E3A8F" w:rsidTr="00371139"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8D1C2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(указываются должность,</w:t>
            </w:r>
            <w:proofErr w:type="gramEnd"/>
          </w:p>
        </w:tc>
      </w:tr>
      <w:tr w:rsidR="00371139" w:rsidRPr="00E85C5C" w:rsidTr="008D1C2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8D1C22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8D1C22">
            <w:pPr>
              <w:jc w:val="right"/>
            </w:pPr>
            <w:r>
              <w:t>.</w:t>
            </w:r>
          </w:p>
        </w:tc>
      </w:tr>
      <w:tr w:rsidR="00371139" w:rsidRPr="001E3A8F" w:rsidTr="008D1C22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Default="00371139" w:rsidP="008D1C22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 xml:space="preserve">фамилия, имя, отчество (при наличии) руководителя объекта контроля (его </w:t>
            </w:r>
            <w:r>
              <w:rPr>
                <w:iCs/>
                <w:sz w:val="14"/>
                <w:szCs w:val="14"/>
              </w:rPr>
              <w:t>уполномоченного представителя),</w:t>
            </w:r>
          </w:p>
          <w:p w:rsidR="00371139" w:rsidRPr="001E3A8F" w:rsidRDefault="00371139" w:rsidP="008D1C22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получившего копию акта контрольного мероприятия, дата, подпись)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8D1C22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371139" w:rsidRDefault="00371139" w:rsidP="001E3A8F"/>
    <w:sectPr w:rsidR="00371139" w:rsidSect="001E3A8F">
      <w:headerReference w:type="default" r:id="rId13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15" w:rsidRDefault="00B25C15">
      <w:r>
        <w:separator/>
      </w:r>
    </w:p>
  </w:endnote>
  <w:endnote w:type="continuationSeparator" w:id="0">
    <w:p w:rsidR="00B25C15" w:rsidRDefault="00B2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15" w:rsidRDefault="00B25C15">
      <w:r>
        <w:separator/>
      </w:r>
    </w:p>
  </w:footnote>
  <w:footnote w:type="continuationSeparator" w:id="0">
    <w:p w:rsidR="00B25C15" w:rsidRDefault="00B25C15">
      <w:r>
        <w:continuationSeparator/>
      </w:r>
    </w:p>
  </w:footnote>
  <w:footnote w:id="1">
    <w:p w:rsidR="00B25C15" w:rsidRPr="00466BC8" w:rsidRDefault="00B25C15" w:rsidP="00466BC8">
      <w:pPr>
        <w:pStyle w:val="ac"/>
        <w:jc w:val="both"/>
        <w:rPr>
          <w:sz w:val="16"/>
          <w:szCs w:val="16"/>
        </w:rPr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Постановление Правительства Российской Федерации от 17.08.2020 № 1235 «Об утверждении федерального стандарта внутреннего государстве</w:t>
      </w:r>
      <w:r w:rsidRPr="00466BC8">
        <w:rPr>
          <w:sz w:val="16"/>
          <w:szCs w:val="16"/>
        </w:rPr>
        <w:t>н</w:t>
      </w:r>
      <w:r w:rsidRPr="00466BC8">
        <w:rPr>
          <w:sz w:val="16"/>
          <w:szCs w:val="16"/>
        </w:rPr>
        <w:t>ного (муниципального) финансового контроля «Проведение проверок, ревизий и обследований и оформление их результатов» (Собрание законод</w:t>
      </w:r>
      <w:r w:rsidRPr="00466BC8">
        <w:rPr>
          <w:sz w:val="16"/>
          <w:szCs w:val="16"/>
        </w:rPr>
        <w:t>а</w:t>
      </w:r>
      <w:r w:rsidRPr="00466BC8">
        <w:rPr>
          <w:sz w:val="16"/>
          <w:szCs w:val="16"/>
        </w:rPr>
        <w:t>тельства Российской Федерации, 2020, № 34, ст. 5462).</w:t>
      </w:r>
    </w:p>
  </w:footnote>
  <w:footnote w:id="2">
    <w:p w:rsidR="00B25C15" w:rsidRDefault="00B25C15" w:rsidP="00466BC8">
      <w:pPr>
        <w:pStyle w:val="ac"/>
        <w:jc w:val="both"/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</w:t>
      </w:r>
      <w:r w:rsidRPr="00466BC8">
        <w:rPr>
          <w:sz w:val="16"/>
          <w:szCs w:val="16"/>
        </w:rPr>
        <w:t>р</w:t>
      </w:r>
      <w:r w:rsidRPr="00466BC8">
        <w:rPr>
          <w:sz w:val="16"/>
          <w:szCs w:val="16"/>
        </w:rPr>
        <w:t>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B25C15" w:rsidRPr="00131B84" w:rsidRDefault="00B25C15" w:rsidP="00131B84">
      <w:pPr>
        <w:pStyle w:val="ac"/>
        <w:jc w:val="both"/>
        <w:rPr>
          <w:sz w:val="16"/>
          <w:szCs w:val="16"/>
        </w:rPr>
      </w:pPr>
      <w:r w:rsidRPr="00131B84">
        <w:rPr>
          <w:rStyle w:val="ae"/>
          <w:sz w:val="16"/>
          <w:szCs w:val="16"/>
        </w:rPr>
        <w:footnoteRef/>
      </w:r>
      <w:r w:rsidRPr="00131B84">
        <w:rPr>
          <w:sz w:val="16"/>
          <w:szCs w:val="16"/>
        </w:rPr>
        <w:t xml:space="preserve"> </w:t>
      </w:r>
      <w:proofErr w:type="gramStart"/>
      <w:r w:rsidRPr="00131B84">
        <w:rPr>
          <w:sz w:val="16"/>
          <w:szCs w:val="16"/>
        </w:rPr>
        <w:t>Постановление Правительства Российской Федерации от 06.02.2020 № 100 «Об утверждении федерального стандарта внутреннего государстве</w:t>
      </w:r>
      <w:r w:rsidRPr="00131B84">
        <w:rPr>
          <w:sz w:val="16"/>
          <w:szCs w:val="16"/>
        </w:rPr>
        <w:t>н</w:t>
      </w:r>
      <w:r w:rsidRPr="00131B84">
        <w:rPr>
          <w:sz w:val="16"/>
          <w:szCs w:val="16"/>
        </w:rPr>
        <w:t>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</w:t>
      </w:r>
      <w:r w:rsidRPr="00131B84">
        <w:rPr>
          <w:sz w:val="16"/>
          <w:szCs w:val="16"/>
        </w:rPr>
        <w:t>е</w:t>
      </w:r>
      <w:r w:rsidRPr="00131B84">
        <w:rPr>
          <w:sz w:val="16"/>
          <w:szCs w:val="16"/>
        </w:rPr>
        <w:t>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131B84">
        <w:rPr>
          <w:sz w:val="16"/>
          <w:szCs w:val="16"/>
        </w:rPr>
        <w:t>829).</w:t>
      </w:r>
      <w:proofErr w:type="gramEnd"/>
    </w:p>
  </w:footnote>
  <w:footnote w:id="4">
    <w:p w:rsidR="00B25C15" w:rsidRPr="00E85C5C" w:rsidRDefault="00B25C15" w:rsidP="00E85C5C">
      <w:pPr>
        <w:pStyle w:val="ac"/>
        <w:jc w:val="both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B25C15" w:rsidRPr="00E85C5C" w:rsidRDefault="00B25C15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только в случае приостановления контрольного мероприятия.</w:t>
      </w:r>
    </w:p>
  </w:footnote>
  <w:footnote w:id="6">
    <w:p w:rsidR="00B25C15" w:rsidRPr="00E85C5C" w:rsidRDefault="00B25C15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только в случае продления срока проведения контрольного мероприятия.</w:t>
      </w:r>
    </w:p>
  </w:footnote>
  <w:footnote w:id="7">
    <w:p w:rsidR="00B25C15" w:rsidRPr="00E85C5C" w:rsidRDefault="00B25C15" w:rsidP="00E85C5C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Указываются сведения об объекте контроля (объекте встречной проверки), включающие:</w:t>
      </w:r>
    </w:p>
    <w:p w:rsidR="00B25C15" w:rsidRPr="00E85C5C" w:rsidRDefault="00B25C15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</w:t>
      </w:r>
      <w:r w:rsidRPr="00E85C5C">
        <w:rPr>
          <w:sz w:val="16"/>
          <w:szCs w:val="16"/>
        </w:rPr>
        <w:t>а</w:t>
      </w:r>
      <w:r w:rsidRPr="00E85C5C">
        <w:rPr>
          <w:sz w:val="16"/>
          <w:szCs w:val="16"/>
        </w:rPr>
        <w:t>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B25C15" w:rsidRPr="00E85C5C" w:rsidRDefault="00B25C15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B25C15" w:rsidRPr="00E85C5C" w:rsidRDefault="00B25C15" w:rsidP="00E85C5C">
      <w:pPr>
        <w:pStyle w:val="ac"/>
        <w:rPr>
          <w:sz w:val="16"/>
          <w:szCs w:val="16"/>
        </w:rPr>
      </w:pPr>
      <w:r w:rsidRPr="00E85C5C">
        <w:rPr>
          <w:sz w:val="16"/>
          <w:szCs w:val="16"/>
        </w:rPr>
        <w:t>сведения об учредителях (участниках) (при наличии);</w:t>
      </w:r>
    </w:p>
    <w:p w:rsidR="00B25C15" w:rsidRPr="00E85C5C" w:rsidRDefault="00B25C15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</w:t>
      </w:r>
      <w:r w:rsidRPr="00E85C5C">
        <w:rPr>
          <w:sz w:val="16"/>
          <w:szCs w:val="16"/>
        </w:rPr>
        <w:t>е</w:t>
      </w:r>
      <w:r w:rsidRPr="00E85C5C">
        <w:rPr>
          <w:sz w:val="16"/>
          <w:szCs w:val="16"/>
        </w:rPr>
        <w:t>мом периоде);</w:t>
      </w:r>
    </w:p>
    <w:p w:rsidR="00B25C15" w:rsidRDefault="00B25C15" w:rsidP="00E85C5C">
      <w:pPr>
        <w:pStyle w:val="ac"/>
        <w:jc w:val="both"/>
      </w:pPr>
      <w:r w:rsidRPr="00E85C5C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</w:footnote>
  <w:footnote w:id="8">
    <w:p w:rsidR="00B25C15" w:rsidRPr="00371139" w:rsidRDefault="00B25C15">
      <w:pPr>
        <w:pStyle w:val="ac"/>
        <w:rPr>
          <w:sz w:val="16"/>
          <w:szCs w:val="16"/>
        </w:rPr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Не указывается в случае проведения встречной проверки.</w:t>
      </w:r>
    </w:p>
  </w:footnote>
  <w:footnote w:id="9">
    <w:p w:rsidR="00B25C15" w:rsidRDefault="00B25C15">
      <w:pPr>
        <w:pStyle w:val="ac"/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15" w:rsidRPr="004949EC" w:rsidRDefault="00B25C15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3661"/>
    <w:rsid w:val="000108D3"/>
    <w:rsid w:val="00012A86"/>
    <w:rsid w:val="00013BA4"/>
    <w:rsid w:val="00015F3B"/>
    <w:rsid w:val="000245B4"/>
    <w:rsid w:val="0003288C"/>
    <w:rsid w:val="00034805"/>
    <w:rsid w:val="000364AE"/>
    <w:rsid w:val="0004155A"/>
    <w:rsid w:val="00045A0F"/>
    <w:rsid w:val="00045BB0"/>
    <w:rsid w:val="000472F7"/>
    <w:rsid w:val="00047FCF"/>
    <w:rsid w:val="0005364B"/>
    <w:rsid w:val="00053753"/>
    <w:rsid w:val="00057236"/>
    <w:rsid w:val="00062982"/>
    <w:rsid w:val="00063676"/>
    <w:rsid w:val="000666C0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38C5"/>
    <w:rsid w:val="00100593"/>
    <w:rsid w:val="00105D53"/>
    <w:rsid w:val="00110B03"/>
    <w:rsid w:val="00123040"/>
    <w:rsid w:val="00123542"/>
    <w:rsid w:val="00127019"/>
    <w:rsid w:val="00130D4B"/>
    <w:rsid w:val="00131B84"/>
    <w:rsid w:val="001328DE"/>
    <w:rsid w:val="00132CCF"/>
    <w:rsid w:val="00140D55"/>
    <w:rsid w:val="0014401C"/>
    <w:rsid w:val="00145DDF"/>
    <w:rsid w:val="001500E0"/>
    <w:rsid w:val="00153045"/>
    <w:rsid w:val="0015597A"/>
    <w:rsid w:val="00156177"/>
    <w:rsid w:val="00164614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106B"/>
    <w:rsid w:val="001D1F0F"/>
    <w:rsid w:val="001D2326"/>
    <w:rsid w:val="001D3295"/>
    <w:rsid w:val="001D4A5C"/>
    <w:rsid w:val="001D58C8"/>
    <w:rsid w:val="001D7412"/>
    <w:rsid w:val="001E3A8F"/>
    <w:rsid w:val="001E5CC9"/>
    <w:rsid w:val="001F6011"/>
    <w:rsid w:val="002020DF"/>
    <w:rsid w:val="0020613A"/>
    <w:rsid w:val="00220B40"/>
    <w:rsid w:val="00220DD6"/>
    <w:rsid w:val="00222083"/>
    <w:rsid w:val="00223203"/>
    <w:rsid w:val="002238B7"/>
    <w:rsid w:val="002326C9"/>
    <w:rsid w:val="0023478C"/>
    <w:rsid w:val="002411DF"/>
    <w:rsid w:val="0024134A"/>
    <w:rsid w:val="00243CF0"/>
    <w:rsid w:val="00251C65"/>
    <w:rsid w:val="00256F25"/>
    <w:rsid w:val="002620AB"/>
    <w:rsid w:val="00263260"/>
    <w:rsid w:val="00263434"/>
    <w:rsid w:val="002852E1"/>
    <w:rsid w:val="00285A21"/>
    <w:rsid w:val="0028650B"/>
    <w:rsid w:val="00287CE7"/>
    <w:rsid w:val="002929DD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496A"/>
    <w:rsid w:val="002E5313"/>
    <w:rsid w:val="002F7FF9"/>
    <w:rsid w:val="00303A63"/>
    <w:rsid w:val="0030557F"/>
    <w:rsid w:val="00310B9E"/>
    <w:rsid w:val="0031108E"/>
    <w:rsid w:val="003147D7"/>
    <w:rsid w:val="0031533F"/>
    <w:rsid w:val="003172C5"/>
    <w:rsid w:val="00327B38"/>
    <w:rsid w:val="00330385"/>
    <w:rsid w:val="00334C4F"/>
    <w:rsid w:val="00335BC5"/>
    <w:rsid w:val="00337A3B"/>
    <w:rsid w:val="00347784"/>
    <w:rsid w:val="00357FA0"/>
    <w:rsid w:val="0036103F"/>
    <w:rsid w:val="00362183"/>
    <w:rsid w:val="00371139"/>
    <w:rsid w:val="00376668"/>
    <w:rsid w:val="00377413"/>
    <w:rsid w:val="00377B26"/>
    <w:rsid w:val="003807F1"/>
    <w:rsid w:val="003820BB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4FE5"/>
    <w:rsid w:val="003A5296"/>
    <w:rsid w:val="003B00C8"/>
    <w:rsid w:val="003B2236"/>
    <w:rsid w:val="003B6874"/>
    <w:rsid w:val="003B6F8F"/>
    <w:rsid w:val="003C070D"/>
    <w:rsid w:val="003C3BBC"/>
    <w:rsid w:val="003D0A87"/>
    <w:rsid w:val="003D0BF1"/>
    <w:rsid w:val="003D56D8"/>
    <w:rsid w:val="003E1359"/>
    <w:rsid w:val="003E70EB"/>
    <w:rsid w:val="003F19A7"/>
    <w:rsid w:val="003F3603"/>
    <w:rsid w:val="003F6F93"/>
    <w:rsid w:val="0040539F"/>
    <w:rsid w:val="004139FA"/>
    <w:rsid w:val="00415183"/>
    <w:rsid w:val="0041700A"/>
    <w:rsid w:val="004179D0"/>
    <w:rsid w:val="00417C7C"/>
    <w:rsid w:val="00421B65"/>
    <w:rsid w:val="004260FC"/>
    <w:rsid w:val="004271DD"/>
    <w:rsid w:val="0043033A"/>
    <w:rsid w:val="004435E3"/>
    <w:rsid w:val="00445306"/>
    <w:rsid w:val="00447625"/>
    <w:rsid w:val="00452F74"/>
    <w:rsid w:val="00453143"/>
    <w:rsid w:val="00461785"/>
    <w:rsid w:val="00465B81"/>
    <w:rsid w:val="00466BC8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4DC2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7111"/>
    <w:rsid w:val="00560515"/>
    <w:rsid w:val="0056271A"/>
    <w:rsid w:val="00567711"/>
    <w:rsid w:val="00574DC2"/>
    <w:rsid w:val="005922CD"/>
    <w:rsid w:val="00594E78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2079"/>
    <w:rsid w:val="005D4A51"/>
    <w:rsid w:val="005D4FD5"/>
    <w:rsid w:val="005E61D1"/>
    <w:rsid w:val="005E7852"/>
    <w:rsid w:val="00606D5F"/>
    <w:rsid w:val="00613F34"/>
    <w:rsid w:val="00616BFA"/>
    <w:rsid w:val="00621A39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5694"/>
    <w:rsid w:val="00687CAF"/>
    <w:rsid w:val="00695A2E"/>
    <w:rsid w:val="006A0A17"/>
    <w:rsid w:val="006A60DC"/>
    <w:rsid w:val="006B0F2A"/>
    <w:rsid w:val="006B420C"/>
    <w:rsid w:val="006B4657"/>
    <w:rsid w:val="006B7F94"/>
    <w:rsid w:val="006C2B0D"/>
    <w:rsid w:val="006D3F18"/>
    <w:rsid w:val="006D766E"/>
    <w:rsid w:val="006E0528"/>
    <w:rsid w:val="006E0659"/>
    <w:rsid w:val="006E7DCB"/>
    <w:rsid w:val="006F0480"/>
    <w:rsid w:val="00703517"/>
    <w:rsid w:val="00704550"/>
    <w:rsid w:val="00705E5B"/>
    <w:rsid w:val="007063A4"/>
    <w:rsid w:val="00711913"/>
    <w:rsid w:val="00713689"/>
    <w:rsid w:val="00715366"/>
    <w:rsid w:val="00730AC9"/>
    <w:rsid w:val="00736158"/>
    <w:rsid w:val="00751FC8"/>
    <w:rsid w:val="007568E4"/>
    <w:rsid w:val="00760403"/>
    <w:rsid w:val="007611E4"/>
    <w:rsid w:val="00763FFE"/>
    <w:rsid w:val="00772BAC"/>
    <w:rsid w:val="00773395"/>
    <w:rsid w:val="007805D5"/>
    <w:rsid w:val="007852AD"/>
    <w:rsid w:val="007954A8"/>
    <w:rsid w:val="00797099"/>
    <w:rsid w:val="007A2D5A"/>
    <w:rsid w:val="007A3FBB"/>
    <w:rsid w:val="007A6E9C"/>
    <w:rsid w:val="007B24D4"/>
    <w:rsid w:val="007B29F1"/>
    <w:rsid w:val="007B49C1"/>
    <w:rsid w:val="007B684D"/>
    <w:rsid w:val="007C7B9A"/>
    <w:rsid w:val="007D1B9E"/>
    <w:rsid w:val="007D3F03"/>
    <w:rsid w:val="007D46C7"/>
    <w:rsid w:val="007E0045"/>
    <w:rsid w:val="007F5987"/>
    <w:rsid w:val="007F5D6F"/>
    <w:rsid w:val="0080244D"/>
    <w:rsid w:val="008121BF"/>
    <w:rsid w:val="008206CC"/>
    <w:rsid w:val="00826D20"/>
    <w:rsid w:val="00830011"/>
    <w:rsid w:val="00831280"/>
    <w:rsid w:val="00832149"/>
    <w:rsid w:val="00833FA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4CF0"/>
    <w:rsid w:val="0088773D"/>
    <w:rsid w:val="00887D53"/>
    <w:rsid w:val="00891616"/>
    <w:rsid w:val="00896F22"/>
    <w:rsid w:val="008A2B62"/>
    <w:rsid w:val="008A2C78"/>
    <w:rsid w:val="008A607C"/>
    <w:rsid w:val="008A7FB5"/>
    <w:rsid w:val="008B4741"/>
    <w:rsid w:val="008B6715"/>
    <w:rsid w:val="008B7B68"/>
    <w:rsid w:val="008C488E"/>
    <w:rsid w:val="008D05FF"/>
    <w:rsid w:val="008D0F56"/>
    <w:rsid w:val="008D1C22"/>
    <w:rsid w:val="008D2B52"/>
    <w:rsid w:val="008D44DA"/>
    <w:rsid w:val="008E37E2"/>
    <w:rsid w:val="008E5958"/>
    <w:rsid w:val="008F7D62"/>
    <w:rsid w:val="00900E29"/>
    <w:rsid w:val="00901CE7"/>
    <w:rsid w:val="0090227A"/>
    <w:rsid w:val="009109D9"/>
    <w:rsid w:val="00911640"/>
    <w:rsid w:val="00913062"/>
    <w:rsid w:val="00914D97"/>
    <w:rsid w:val="00920ACB"/>
    <w:rsid w:val="00920BDF"/>
    <w:rsid w:val="00921E99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2A2B"/>
    <w:rsid w:val="00976630"/>
    <w:rsid w:val="009774D5"/>
    <w:rsid w:val="0097766A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4D37"/>
    <w:rsid w:val="00A3527D"/>
    <w:rsid w:val="00A365D9"/>
    <w:rsid w:val="00A36D76"/>
    <w:rsid w:val="00A37772"/>
    <w:rsid w:val="00A405BF"/>
    <w:rsid w:val="00A423F8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2355"/>
    <w:rsid w:val="00AE5322"/>
    <w:rsid w:val="00AF114A"/>
    <w:rsid w:val="00AF41FD"/>
    <w:rsid w:val="00AF6BCD"/>
    <w:rsid w:val="00B075B3"/>
    <w:rsid w:val="00B12E04"/>
    <w:rsid w:val="00B20AFC"/>
    <w:rsid w:val="00B2186A"/>
    <w:rsid w:val="00B249B8"/>
    <w:rsid w:val="00B25C15"/>
    <w:rsid w:val="00B31365"/>
    <w:rsid w:val="00B35D2F"/>
    <w:rsid w:val="00B37A6B"/>
    <w:rsid w:val="00B40A85"/>
    <w:rsid w:val="00B4408F"/>
    <w:rsid w:val="00B473F2"/>
    <w:rsid w:val="00B55B5B"/>
    <w:rsid w:val="00B56E7B"/>
    <w:rsid w:val="00B57214"/>
    <w:rsid w:val="00B575C3"/>
    <w:rsid w:val="00B64568"/>
    <w:rsid w:val="00B74E2D"/>
    <w:rsid w:val="00B80BB2"/>
    <w:rsid w:val="00B80C0E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513"/>
    <w:rsid w:val="00BC39E8"/>
    <w:rsid w:val="00BC447C"/>
    <w:rsid w:val="00BC6BE1"/>
    <w:rsid w:val="00BC71F8"/>
    <w:rsid w:val="00BC76BA"/>
    <w:rsid w:val="00BD3661"/>
    <w:rsid w:val="00BE013D"/>
    <w:rsid w:val="00BE2249"/>
    <w:rsid w:val="00BE2FD4"/>
    <w:rsid w:val="00BF6F51"/>
    <w:rsid w:val="00C0675B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15D2"/>
    <w:rsid w:val="00C72930"/>
    <w:rsid w:val="00C73C22"/>
    <w:rsid w:val="00C76C41"/>
    <w:rsid w:val="00C77B2F"/>
    <w:rsid w:val="00C831F3"/>
    <w:rsid w:val="00C8508A"/>
    <w:rsid w:val="00C879A8"/>
    <w:rsid w:val="00C92070"/>
    <w:rsid w:val="00C95C6F"/>
    <w:rsid w:val="00C9617D"/>
    <w:rsid w:val="00C97043"/>
    <w:rsid w:val="00CA2D28"/>
    <w:rsid w:val="00CB3D18"/>
    <w:rsid w:val="00CC129A"/>
    <w:rsid w:val="00CC1A84"/>
    <w:rsid w:val="00CD0496"/>
    <w:rsid w:val="00CE10EC"/>
    <w:rsid w:val="00CE2C70"/>
    <w:rsid w:val="00CE3597"/>
    <w:rsid w:val="00CE67D4"/>
    <w:rsid w:val="00CF2691"/>
    <w:rsid w:val="00CF6649"/>
    <w:rsid w:val="00CF6E89"/>
    <w:rsid w:val="00CF6E9B"/>
    <w:rsid w:val="00CF6FB7"/>
    <w:rsid w:val="00D008FB"/>
    <w:rsid w:val="00D01A67"/>
    <w:rsid w:val="00D059C2"/>
    <w:rsid w:val="00D17CDC"/>
    <w:rsid w:val="00D226CD"/>
    <w:rsid w:val="00D230B2"/>
    <w:rsid w:val="00D30429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116"/>
    <w:rsid w:val="00D734F5"/>
    <w:rsid w:val="00D8064A"/>
    <w:rsid w:val="00D86E45"/>
    <w:rsid w:val="00D968F7"/>
    <w:rsid w:val="00DA1B10"/>
    <w:rsid w:val="00DA24E1"/>
    <w:rsid w:val="00DA54DB"/>
    <w:rsid w:val="00DB1233"/>
    <w:rsid w:val="00DC3F5E"/>
    <w:rsid w:val="00DC6B54"/>
    <w:rsid w:val="00DD2402"/>
    <w:rsid w:val="00DD3DEB"/>
    <w:rsid w:val="00DD71B2"/>
    <w:rsid w:val="00DE0A76"/>
    <w:rsid w:val="00DE1DEB"/>
    <w:rsid w:val="00DE6C2F"/>
    <w:rsid w:val="00DE722E"/>
    <w:rsid w:val="00DF2FA9"/>
    <w:rsid w:val="00DF33D2"/>
    <w:rsid w:val="00DF4C8B"/>
    <w:rsid w:val="00DF52EF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47B3F"/>
    <w:rsid w:val="00E562B8"/>
    <w:rsid w:val="00E60D5C"/>
    <w:rsid w:val="00E67154"/>
    <w:rsid w:val="00E80F18"/>
    <w:rsid w:val="00E827DA"/>
    <w:rsid w:val="00E85302"/>
    <w:rsid w:val="00E85C5C"/>
    <w:rsid w:val="00E917C4"/>
    <w:rsid w:val="00E93973"/>
    <w:rsid w:val="00EA3CDB"/>
    <w:rsid w:val="00EA5558"/>
    <w:rsid w:val="00EB5822"/>
    <w:rsid w:val="00EC1C74"/>
    <w:rsid w:val="00ED60C3"/>
    <w:rsid w:val="00ED6521"/>
    <w:rsid w:val="00EE0C9A"/>
    <w:rsid w:val="00EE5420"/>
    <w:rsid w:val="00EF3BBB"/>
    <w:rsid w:val="00EF7909"/>
    <w:rsid w:val="00F00521"/>
    <w:rsid w:val="00F15061"/>
    <w:rsid w:val="00F20606"/>
    <w:rsid w:val="00F210CB"/>
    <w:rsid w:val="00F24998"/>
    <w:rsid w:val="00F32494"/>
    <w:rsid w:val="00F34F55"/>
    <w:rsid w:val="00F458DA"/>
    <w:rsid w:val="00F60865"/>
    <w:rsid w:val="00F65B5E"/>
    <w:rsid w:val="00F678C6"/>
    <w:rsid w:val="00F70C3C"/>
    <w:rsid w:val="00F73206"/>
    <w:rsid w:val="00F73279"/>
    <w:rsid w:val="00F77ED2"/>
    <w:rsid w:val="00F8023C"/>
    <w:rsid w:val="00F909D9"/>
    <w:rsid w:val="00F927D4"/>
    <w:rsid w:val="00F928F1"/>
    <w:rsid w:val="00F92BD7"/>
    <w:rsid w:val="00F97990"/>
    <w:rsid w:val="00FA474C"/>
    <w:rsid w:val="00FA5612"/>
    <w:rsid w:val="00FB1F83"/>
    <w:rsid w:val="00FB6B94"/>
    <w:rsid w:val="00FB7DB5"/>
    <w:rsid w:val="00FC7DC6"/>
    <w:rsid w:val="00FD5983"/>
    <w:rsid w:val="00FD7E3B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3">
    <w:name w:val="Body Text 3"/>
    <w:basedOn w:val="a"/>
    <w:link w:val="30"/>
    <w:rsid w:val="00132CC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2CCF"/>
    <w:rPr>
      <w:rFonts w:eastAsia="Calibri"/>
      <w:sz w:val="16"/>
      <w:szCs w:val="16"/>
    </w:rPr>
  </w:style>
  <w:style w:type="paragraph" w:styleId="af1">
    <w:name w:val="List Paragraph"/>
    <w:basedOn w:val="a"/>
    <w:uiPriority w:val="34"/>
    <w:qFormat/>
    <w:rsid w:val="003820BB"/>
    <w:pPr>
      <w:ind w:left="720"/>
      <w:contextualSpacing/>
    </w:pPr>
  </w:style>
  <w:style w:type="character" w:customStyle="1" w:styleId="wmi-callto">
    <w:name w:val="wmi-callto"/>
    <w:rsid w:val="00557111"/>
  </w:style>
  <w:style w:type="paragraph" w:styleId="af2">
    <w:name w:val="Balloon Text"/>
    <w:basedOn w:val="a"/>
    <w:link w:val="af3"/>
    <w:uiPriority w:val="99"/>
    <w:semiHidden/>
    <w:unhideWhenUsed/>
    <w:rsid w:val="00AE532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3">
    <w:name w:val="Body Text 3"/>
    <w:basedOn w:val="a"/>
    <w:link w:val="30"/>
    <w:rsid w:val="00132CC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2CCF"/>
    <w:rPr>
      <w:rFonts w:eastAsia="Calibri"/>
      <w:sz w:val="16"/>
      <w:szCs w:val="16"/>
    </w:rPr>
  </w:style>
  <w:style w:type="paragraph" w:styleId="af1">
    <w:name w:val="List Paragraph"/>
    <w:basedOn w:val="a"/>
    <w:uiPriority w:val="34"/>
    <w:qFormat/>
    <w:rsid w:val="003820BB"/>
    <w:pPr>
      <w:ind w:left="720"/>
      <w:contextualSpacing/>
    </w:pPr>
  </w:style>
  <w:style w:type="character" w:customStyle="1" w:styleId="wmi-callto">
    <w:name w:val="wmi-callto"/>
    <w:rsid w:val="00557111"/>
  </w:style>
  <w:style w:type="paragraph" w:styleId="af2">
    <w:name w:val="Balloon Text"/>
    <w:basedOn w:val="a"/>
    <w:link w:val="af3"/>
    <w:uiPriority w:val="99"/>
    <w:semiHidden/>
    <w:unhideWhenUsed/>
    <w:rsid w:val="00AE532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81732/b1c53f47d0bb3a791ad5868c560616f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81732/b1c53f47d0bb3a791ad5868c560616f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81732/b1c53f47d0bb3a791ad5868c560616f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E420-791E-48B1-869C-4670F8F5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7</Pages>
  <Words>2169</Words>
  <Characters>16508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koksharova</dc:creator>
  <cp:lastModifiedBy>user</cp:lastModifiedBy>
  <cp:revision>17</cp:revision>
  <cp:lastPrinted>2022-02-17T11:16:00Z</cp:lastPrinted>
  <dcterms:created xsi:type="dcterms:W3CDTF">2022-02-14T10:57:00Z</dcterms:created>
  <dcterms:modified xsi:type="dcterms:W3CDTF">2022-02-17T11:21:00Z</dcterms:modified>
</cp:coreProperties>
</file>