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7" w:rsidRPr="00EC4901" w:rsidRDefault="00A72A72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>
        <w:t>ИТОГОВЫЙ ПРОТОКОЛ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316F7D">
        <w:t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D60BF7" w:rsidRPr="00316F7D" w:rsidRDefault="005C6C9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rPr>
          <w:u w:val="single"/>
        </w:rPr>
        <w:t>08.06</w:t>
      </w:r>
      <w:r w:rsidR="009F71FE" w:rsidRPr="00316F7D">
        <w:rPr>
          <w:u w:val="single"/>
        </w:rPr>
        <w:t>.</w:t>
      </w:r>
      <w:r w:rsidR="00975CBE" w:rsidRPr="00316F7D">
        <w:rPr>
          <w:u w:val="single"/>
        </w:rPr>
        <w:t>202</w:t>
      </w:r>
      <w:r>
        <w:rPr>
          <w:u w:val="single"/>
        </w:rPr>
        <w:t xml:space="preserve">3 </w:t>
      </w:r>
      <w:r w:rsidR="00975CBE" w:rsidRPr="00316F7D">
        <w:rPr>
          <w:u w:val="single"/>
        </w:rPr>
        <w:t xml:space="preserve"> </w:t>
      </w:r>
      <w:r>
        <w:rPr>
          <w:u w:val="single"/>
        </w:rPr>
        <w:t>16</w:t>
      </w:r>
      <w:r w:rsidR="00391979" w:rsidRPr="00316F7D">
        <w:rPr>
          <w:u w:val="single"/>
        </w:rPr>
        <w:t>:</w:t>
      </w:r>
      <w:r w:rsidR="00975CBE" w:rsidRPr="00316F7D">
        <w:rPr>
          <w:u w:val="single"/>
        </w:rPr>
        <w:t>00</w:t>
      </w:r>
      <w:r>
        <w:tab/>
      </w:r>
      <w:r>
        <w:tab/>
      </w:r>
      <w:r>
        <w:tab/>
      </w:r>
      <w:r w:rsidR="00EB7064" w:rsidRPr="00316F7D">
        <w:t xml:space="preserve">    </w:t>
      </w:r>
      <w:r>
        <w:t xml:space="preserve"> </w:t>
      </w:r>
      <w:r w:rsidR="00DB2560" w:rsidRPr="00316F7D">
        <w:t xml:space="preserve"> </w:t>
      </w:r>
      <w:r w:rsidR="00EB7064" w:rsidRPr="00316F7D">
        <w:t xml:space="preserve">  </w:t>
      </w:r>
      <w:r w:rsidR="003847FF" w:rsidRPr="00316F7D">
        <w:rPr>
          <w:sz w:val="26"/>
          <w:szCs w:val="26"/>
          <w:u w:val="single"/>
        </w:rPr>
        <w:t>г.</w:t>
      </w:r>
      <w:r w:rsidR="00975CBE" w:rsidRPr="00316F7D">
        <w:rPr>
          <w:sz w:val="26"/>
          <w:szCs w:val="26"/>
          <w:u w:val="single"/>
        </w:rPr>
        <w:t>Тутаев,</w:t>
      </w:r>
      <w:r w:rsidR="001D2157" w:rsidRPr="00316F7D">
        <w:rPr>
          <w:sz w:val="26"/>
          <w:szCs w:val="26"/>
          <w:u w:val="single"/>
        </w:rPr>
        <w:t xml:space="preserve"> </w:t>
      </w:r>
      <w:r w:rsidR="003847FF" w:rsidRPr="00316F7D">
        <w:rPr>
          <w:sz w:val="26"/>
          <w:szCs w:val="26"/>
          <w:u w:val="single"/>
        </w:rPr>
        <w:t xml:space="preserve">ДО </w:t>
      </w:r>
      <w:r w:rsidR="00975CBE" w:rsidRPr="00316F7D">
        <w:rPr>
          <w:sz w:val="26"/>
          <w:szCs w:val="26"/>
          <w:u w:val="single"/>
        </w:rPr>
        <w:t>Администраци</w:t>
      </w:r>
      <w:r w:rsidR="003847FF" w:rsidRPr="00316F7D">
        <w:rPr>
          <w:sz w:val="26"/>
          <w:szCs w:val="26"/>
          <w:u w:val="single"/>
        </w:rPr>
        <w:t>и</w:t>
      </w:r>
      <w:r w:rsidR="00975CBE" w:rsidRPr="00316F7D">
        <w:rPr>
          <w:sz w:val="26"/>
          <w:szCs w:val="26"/>
          <w:u w:val="single"/>
        </w:rPr>
        <w:t xml:space="preserve"> ТМР</w:t>
      </w:r>
      <w:r>
        <w:rPr>
          <w:sz w:val="26"/>
          <w:szCs w:val="26"/>
          <w:u w:val="single"/>
        </w:rPr>
        <w:t>, каб.№13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32"/>
          <w:szCs w:val="32"/>
          <w:vertAlign w:val="superscript"/>
        </w:rPr>
      </w:pPr>
      <w:r w:rsidRPr="00316F7D">
        <w:rPr>
          <w:sz w:val="32"/>
          <w:szCs w:val="32"/>
          <w:vertAlign w:val="superscript"/>
        </w:rPr>
        <w:t>(Дата, время)</w:t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Pr="00316F7D">
        <w:rPr>
          <w:sz w:val="32"/>
          <w:szCs w:val="32"/>
          <w:vertAlign w:val="superscript"/>
        </w:rPr>
        <w:tab/>
      </w:r>
      <w:r w:rsidR="00975CBE" w:rsidRPr="00316F7D">
        <w:rPr>
          <w:sz w:val="32"/>
          <w:szCs w:val="32"/>
          <w:vertAlign w:val="superscript"/>
        </w:rPr>
        <w:t xml:space="preserve">          </w:t>
      </w:r>
      <w:r w:rsidRPr="00316F7D">
        <w:rPr>
          <w:sz w:val="32"/>
          <w:szCs w:val="32"/>
          <w:vertAlign w:val="superscript"/>
        </w:rPr>
        <w:t xml:space="preserve"> (место проведения заседания)</w:t>
      </w:r>
    </w:p>
    <w:p w:rsidR="006B4D55" w:rsidRDefault="006B4D55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D60BF7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316F7D">
        <w:t xml:space="preserve">Присутствуют: 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Иванова О.Н. – председатель комиссии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C6C9C">
        <w:rPr>
          <w:rFonts w:eastAsiaTheme="minorHAnsi"/>
          <w:sz w:val="26"/>
          <w:szCs w:val="26"/>
          <w:lang w:eastAsia="en-US"/>
        </w:rPr>
        <w:t>Елаева</w:t>
      </w:r>
      <w:proofErr w:type="spellEnd"/>
      <w:r w:rsidRPr="005C6C9C">
        <w:rPr>
          <w:rFonts w:eastAsiaTheme="minorHAnsi"/>
          <w:sz w:val="26"/>
          <w:szCs w:val="26"/>
          <w:lang w:eastAsia="en-US"/>
        </w:rPr>
        <w:t xml:space="preserve"> М.В. -  заместитель председателя комиссии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C6C9C">
        <w:rPr>
          <w:rFonts w:eastAsiaTheme="minorHAnsi"/>
          <w:sz w:val="26"/>
          <w:szCs w:val="26"/>
          <w:lang w:eastAsia="en-US"/>
        </w:rPr>
        <w:t>Баркина</w:t>
      </w:r>
      <w:proofErr w:type="spellEnd"/>
      <w:r w:rsidRPr="005C6C9C">
        <w:rPr>
          <w:rFonts w:eastAsiaTheme="minorHAnsi"/>
          <w:sz w:val="26"/>
          <w:szCs w:val="26"/>
          <w:lang w:eastAsia="en-US"/>
        </w:rPr>
        <w:t xml:space="preserve"> А.Н. – секретарь комиссии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 xml:space="preserve">Члены комиссии: 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Федорова С.А.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Пилюгин И.С.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C6C9C">
        <w:rPr>
          <w:rFonts w:eastAsiaTheme="minorHAnsi"/>
          <w:sz w:val="26"/>
          <w:szCs w:val="26"/>
          <w:lang w:eastAsia="en-US"/>
        </w:rPr>
        <w:t>Кмицикевич</w:t>
      </w:r>
      <w:proofErr w:type="spellEnd"/>
      <w:r w:rsidRPr="005C6C9C">
        <w:rPr>
          <w:rFonts w:eastAsiaTheme="minorHAnsi"/>
          <w:sz w:val="26"/>
          <w:szCs w:val="26"/>
          <w:lang w:eastAsia="en-US"/>
        </w:rPr>
        <w:t xml:space="preserve"> Е.А.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Михайлова-Торопова О.В.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Ринкевич Д.И.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Щербакова О.А.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Нефедьева Н.П.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</w:p>
    <w:p w:rsidR="00975CBE" w:rsidRPr="00316F7D" w:rsidRDefault="00975CBE" w:rsidP="00DB2560">
      <w:pPr>
        <w:jc w:val="both"/>
        <w:rPr>
          <w:sz w:val="28"/>
          <w:szCs w:val="28"/>
        </w:rPr>
      </w:pPr>
      <w:r w:rsidRPr="00316F7D">
        <w:rPr>
          <w:sz w:val="28"/>
          <w:szCs w:val="28"/>
        </w:rPr>
        <w:t xml:space="preserve">Присутствуют </w:t>
      </w:r>
      <w:r w:rsidR="005C6C9C">
        <w:rPr>
          <w:sz w:val="28"/>
          <w:szCs w:val="28"/>
        </w:rPr>
        <w:t xml:space="preserve">все члены </w:t>
      </w:r>
      <w:r w:rsidRPr="00316F7D">
        <w:rPr>
          <w:sz w:val="28"/>
          <w:szCs w:val="28"/>
        </w:rPr>
        <w:t>комиссии. Кворум для принятия решения имеется.</w:t>
      </w:r>
    </w:p>
    <w:p w:rsidR="00D60BF7" w:rsidRPr="00316F7D" w:rsidRDefault="00D60BF7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075C4C" w:rsidRDefault="00075C4C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Повестка заседания:</w:t>
      </w:r>
    </w:p>
    <w:p w:rsidR="006B4D55" w:rsidRPr="00316F7D" w:rsidRDefault="006B4D55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</w:p>
    <w:p w:rsidR="00075C4C" w:rsidRPr="00316F7D" w:rsidRDefault="00075C4C" w:rsidP="00DB2560">
      <w:pPr>
        <w:pStyle w:val="20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</w:pPr>
      <w:r w:rsidRPr="00316F7D">
        <w:t xml:space="preserve">Оценка заявок участников конкурсного отбора. 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316F7D">
        <w:t>2. Об утверждении списка победителей конкурсного отбора, объемов субсидий, выделяемых из бюджета Тутаевского муниципального района.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075C4C" w:rsidRPr="00316F7D" w:rsidRDefault="00075C4C" w:rsidP="00DB2560">
      <w:pPr>
        <w:jc w:val="both"/>
        <w:rPr>
          <w:sz w:val="28"/>
          <w:szCs w:val="28"/>
        </w:rPr>
      </w:pPr>
      <w:r w:rsidRPr="00316F7D">
        <w:rPr>
          <w:b/>
          <w:sz w:val="28"/>
          <w:szCs w:val="28"/>
        </w:rPr>
        <w:t>РЕШИЛИ:</w:t>
      </w:r>
      <w:r w:rsidRPr="00316F7D">
        <w:rPr>
          <w:sz w:val="28"/>
          <w:szCs w:val="28"/>
        </w:rPr>
        <w:t xml:space="preserve"> Утвердить повестку заседания комиссии.</w:t>
      </w:r>
    </w:p>
    <w:p w:rsidR="00075C4C" w:rsidRPr="00316F7D" w:rsidRDefault="00075C4C" w:rsidP="00DB2560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316F7D">
        <w:rPr>
          <w:b/>
        </w:rPr>
        <w:t>ГОЛОСОВАЛИ:</w:t>
      </w:r>
      <w:r w:rsidRPr="00316F7D">
        <w:t xml:space="preserve">  </w:t>
      </w:r>
      <w:r w:rsidRPr="00316F7D">
        <w:rPr>
          <w:i/>
        </w:rPr>
        <w:t>«за» - единогласно.</w:t>
      </w:r>
    </w:p>
    <w:p w:rsidR="00075C4C" w:rsidRPr="00316F7D" w:rsidRDefault="00075C4C" w:rsidP="00DB2560">
      <w:pPr>
        <w:jc w:val="both"/>
        <w:rPr>
          <w:sz w:val="28"/>
          <w:szCs w:val="28"/>
          <w:u w:val="single"/>
        </w:rPr>
      </w:pPr>
    </w:p>
    <w:p w:rsidR="00075C4C" w:rsidRPr="00316F7D" w:rsidRDefault="00075C4C" w:rsidP="00DB2560">
      <w:pPr>
        <w:jc w:val="both"/>
        <w:rPr>
          <w:sz w:val="28"/>
          <w:szCs w:val="28"/>
          <w:u w:val="single"/>
        </w:rPr>
      </w:pPr>
      <w:r w:rsidRPr="00316F7D">
        <w:rPr>
          <w:sz w:val="28"/>
          <w:szCs w:val="28"/>
          <w:u w:val="single"/>
        </w:rPr>
        <w:t>По вопросу 1.</w:t>
      </w:r>
    </w:p>
    <w:p w:rsidR="00075C4C" w:rsidRPr="00316F7D" w:rsidRDefault="00075C4C" w:rsidP="00DB2560">
      <w:pPr>
        <w:jc w:val="both"/>
        <w:rPr>
          <w:sz w:val="28"/>
          <w:szCs w:val="28"/>
        </w:rPr>
      </w:pPr>
      <w:r w:rsidRPr="00316F7D">
        <w:rPr>
          <w:b/>
          <w:sz w:val="28"/>
          <w:szCs w:val="28"/>
        </w:rPr>
        <w:t>СЛУШАЛИ:</w:t>
      </w:r>
      <w:r w:rsidRPr="00316F7D">
        <w:rPr>
          <w:sz w:val="28"/>
          <w:szCs w:val="28"/>
        </w:rPr>
        <w:t xml:space="preserve">   Иванову Ольгу Николаевну, </w:t>
      </w:r>
      <w:r w:rsidRPr="00316F7D">
        <w:rPr>
          <w:rFonts w:eastAsiaTheme="minorHAnsi"/>
          <w:sz w:val="26"/>
          <w:szCs w:val="26"/>
          <w:lang w:eastAsia="en-US"/>
        </w:rPr>
        <w:t>председателя комиссии.</w:t>
      </w:r>
    </w:p>
    <w:p w:rsidR="00DB2560" w:rsidRDefault="00DB2560" w:rsidP="00DB2560">
      <w:pPr>
        <w:widowControl w:val="0"/>
        <w:tabs>
          <w:tab w:val="left" w:pos="1050"/>
        </w:tabs>
        <w:jc w:val="center"/>
        <w:rPr>
          <w:sz w:val="16"/>
          <w:szCs w:val="16"/>
          <w:lang w:eastAsia="en-US"/>
        </w:rPr>
      </w:pP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>Конкурсный отбор объявлен Постановлением Администрации ТМР от 17.04.2023   № 291-п по направлениям: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 xml:space="preserve">- социальное обслуживание, социальная поддержка граждан; 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 xml:space="preserve">- охрана здоровья, пропаганда здорового образа жизни; 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>- поддержка семьи, материнства, отцовства и детства;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>- поддержка проектов в области культуры и искусства, сохранения исторической памяти;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 xml:space="preserve">- поддержка проектов в области образования, просвещения; 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 xml:space="preserve">- охрана окружающей среды и защита животных; 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 xml:space="preserve">- старт-ап (для СОНКО), </w:t>
      </w:r>
      <w:proofErr w:type="gramStart"/>
      <w:r w:rsidRPr="005C6C9C">
        <w:rPr>
          <w:rFonts w:eastAsia="Calibri"/>
          <w:sz w:val="26"/>
          <w:szCs w:val="26"/>
          <w:lang w:eastAsia="en-US"/>
        </w:rPr>
        <w:t>действующих</w:t>
      </w:r>
      <w:proofErr w:type="gramEnd"/>
      <w:r w:rsidRPr="005C6C9C">
        <w:rPr>
          <w:rFonts w:eastAsia="Calibri"/>
          <w:sz w:val="26"/>
          <w:szCs w:val="26"/>
          <w:lang w:eastAsia="en-US"/>
        </w:rPr>
        <w:t xml:space="preserve"> менее 1 года с момента регистрации;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>- развитие территориального общественного самоуправления города Тутаев;</w:t>
      </w:r>
    </w:p>
    <w:p w:rsidR="005C6C9C" w:rsidRPr="005C6C9C" w:rsidRDefault="005C6C9C" w:rsidP="005C6C9C">
      <w:pPr>
        <w:jc w:val="both"/>
        <w:rPr>
          <w:rFonts w:eastAsia="Calibri"/>
          <w:sz w:val="26"/>
          <w:szCs w:val="26"/>
          <w:lang w:eastAsia="en-US"/>
        </w:rPr>
      </w:pPr>
      <w:r w:rsidRPr="005C6C9C">
        <w:rPr>
          <w:rFonts w:eastAsia="Calibri"/>
          <w:sz w:val="26"/>
          <w:szCs w:val="26"/>
          <w:lang w:eastAsia="en-US"/>
        </w:rPr>
        <w:t>- развитие форм благотворительной деятельности и добровольчества (</w:t>
      </w:r>
      <w:proofErr w:type="spellStart"/>
      <w:r w:rsidRPr="005C6C9C">
        <w:rPr>
          <w:rFonts w:eastAsia="Calibri"/>
          <w:sz w:val="26"/>
          <w:szCs w:val="26"/>
          <w:lang w:eastAsia="en-US"/>
        </w:rPr>
        <w:t>волонтерства</w:t>
      </w:r>
      <w:proofErr w:type="spellEnd"/>
      <w:r w:rsidRPr="005C6C9C">
        <w:rPr>
          <w:rFonts w:eastAsia="Calibri"/>
          <w:sz w:val="26"/>
          <w:szCs w:val="26"/>
          <w:lang w:eastAsia="en-US"/>
        </w:rPr>
        <w:t>).</w:t>
      </w:r>
    </w:p>
    <w:p w:rsidR="005C6C9C" w:rsidRPr="005C6C9C" w:rsidRDefault="005C6C9C" w:rsidP="005C6C9C">
      <w:pPr>
        <w:jc w:val="both"/>
        <w:rPr>
          <w:rFonts w:eastAsiaTheme="minorHAnsi"/>
          <w:sz w:val="26"/>
          <w:szCs w:val="26"/>
          <w:lang w:eastAsia="en-US"/>
        </w:rPr>
      </w:pPr>
    </w:p>
    <w:p w:rsidR="005C6C9C" w:rsidRDefault="005C6C9C" w:rsidP="005C6C9C">
      <w:pPr>
        <w:widowControl w:val="0"/>
        <w:tabs>
          <w:tab w:val="left" w:pos="1050"/>
        </w:tabs>
        <w:rPr>
          <w:sz w:val="16"/>
          <w:szCs w:val="16"/>
          <w:lang w:eastAsia="en-US"/>
        </w:rPr>
      </w:pPr>
      <w:r w:rsidRPr="005C6C9C">
        <w:rPr>
          <w:rFonts w:eastAsiaTheme="minorHAnsi"/>
          <w:sz w:val="26"/>
          <w:szCs w:val="26"/>
          <w:lang w:eastAsia="en-US"/>
        </w:rPr>
        <w:t xml:space="preserve">В период приема заявок </w:t>
      </w:r>
      <w:r w:rsidRPr="005C6C9C">
        <w:rPr>
          <w:b/>
          <w:sz w:val="26"/>
          <w:szCs w:val="26"/>
        </w:rPr>
        <w:t>4 мая   – 25 мая 2023 г. (включительно)</w:t>
      </w:r>
      <w:r w:rsidRPr="005C6C9C">
        <w:rPr>
          <w:rFonts w:eastAsiaTheme="minorHAnsi"/>
          <w:sz w:val="26"/>
          <w:szCs w:val="26"/>
          <w:lang w:eastAsia="en-US"/>
        </w:rPr>
        <w:t xml:space="preserve"> на конкурсный </w:t>
      </w:r>
      <w:r w:rsidRPr="005C6C9C">
        <w:rPr>
          <w:rFonts w:eastAsiaTheme="minorHAnsi"/>
          <w:sz w:val="26"/>
          <w:szCs w:val="26"/>
          <w:lang w:eastAsia="en-US"/>
        </w:rPr>
        <w:lastRenderedPageBreak/>
        <w:t>отбор поступило 13 заявок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C6C9C" w:rsidRDefault="005C6C9C" w:rsidP="00DB2560">
      <w:pPr>
        <w:widowControl w:val="0"/>
        <w:tabs>
          <w:tab w:val="left" w:pos="1050"/>
        </w:tabs>
        <w:jc w:val="center"/>
        <w:rPr>
          <w:sz w:val="16"/>
          <w:szCs w:val="16"/>
          <w:lang w:eastAsia="en-US"/>
        </w:rPr>
      </w:pPr>
    </w:p>
    <w:p w:rsidR="00D506F7" w:rsidRPr="00316F7D" w:rsidRDefault="00D506F7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 xml:space="preserve">СПИСОК участников конкурсного отбора, проекты которых </w:t>
      </w:r>
    </w:p>
    <w:p w:rsidR="00760E8D" w:rsidRDefault="00D506F7" w:rsidP="00DB2560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подлежат оценке конкурсной комиссией</w:t>
      </w: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976"/>
        <w:gridCol w:w="2127"/>
        <w:gridCol w:w="2409"/>
        <w:gridCol w:w="1670"/>
      </w:tblGrid>
      <w:tr w:rsidR="005C6C9C" w:rsidRPr="005C6C9C" w:rsidTr="006B4D55">
        <w:trPr>
          <w:trHeight w:val="600"/>
        </w:trPr>
        <w:tc>
          <w:tcPr>
            <w:tcW w:w="441" w:type="dxa"/>
            <w:vMerge w:val="restart"/>
            <w:shd w:val="clear" w:color="000000" w:fill="D9D9D9"/>
            <w:hideMark/>
          </w:tcPr>
          <w:p w:rsidR="005C6C9C" w:rsidRPr="005C6C9C" w:rsidRDefault="005C6C9C" w:rsidP="006B4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shd w:val="clear" w:color="000000" w:fill="D9D9D9"/>
            <w:hideMark/>
          </w:tcPr>
          <w:p w:rsidR="005C6C9C" w:rsidRPr="005C6C9C" w:rsidRDefault="000E1C6F" w:rsidP="006B4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СОНКО</w:t>
            </w:r>
          </w:p>
        </w:tc>
        <w:tc>
          <w:tcPr>
            <w:tcW w:w="2127" w:type="dxa"/>
            <w:vMerge w:val="restart"/>
            <w:shd w:val="clear" w:color="000000" w:fill="D9D9D9"/>
            <w:hideMark/>
          </w:tcPr>
          <w:p w:rsidR="005C6C9C" w:rsidRPr="005C6C9C" w:rsidRDefault="005C6C9C" w:rsidP="006B4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конкурсное направление</w:t>
            </w:r>
          </w:p>
        </w:tc>
        <w:tc>
          <w:tcPr>
            <w:tcW w:w="2409" w:type="dxa"/>
            <w:vMerge w:val="restart"/>
            <w:shd w:val="clear" w:color="000000" w:fill="D9D9D9"/>
            <w:hideMark/>
          </w:tcPr>
          <w:p w:rsidR="005C6C9C" w:rsidRPr="005C6C9C" w:rsidRDefault="000E1C6F" w:rsidP="006B4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670" w:type="dxa"/>
            <w:vMerge w:val="restart"/>
            <w:shd w:val="clear" w:color="000000" w:fill="D9D9D9"/>
            <w:hideMark/>
          </w:tcPr>
          <w:p w:rsidR="005C6C9C" w:rsidRPr="005C6C9C" w:rsidRDefault="005C6C9C" w:rsidP="006B4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sz w:val="20"/>
                <w:szCs w:val="20"/>
                <w:lang w:eastAsia="en-US"/>
              </w:rPr>
              <w:t>Сумма запрашиваемой субсидии на реализацию проекта (руб.)</w:t>
            </w:r>
          </w:p>
        </w:tc>
      </w:tr>
      <w:tr w:rsidR="005C6C9C" w:rsidRPr="005C6C9C" w:rsidTr="006B4D55">
        <w:trPr>
          <w:trHeight w:val="600"/>
        </w:trPr>
        <w:tc>
          <w:tcPr>
            <w:tcW w:w="441" w:type="dxa"/>
            <w:vMerge/>
            <w:hideMark/>
          </w:tcPr>
          <w:p w:rsidR="005C6C9C" w:rsidRPr="005C6C9C" w:rsidRDefault="005C6C9C" w:rsidP="006B4D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6C9C" w:rsidRPr="005C6C9C" w:rsidRDefault="005C6C9C" w:rsidP="006B4D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5C6C9C" w:rsidRPr="005C6C9C" w:rsidRDefault="005C6C9C" w:rsidP="006B4D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C6C9C" w:rsidRPr="005C6C9C" w:rsidRDefault="005C6C9C" w:rsidP="006B4D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Merge/>
            <w:hideMark/>
          </w:tcPr>
          <w:p w:rsidR="005C6C9C" w:rsidRPr="005C6C9C" w:rsidRDefault="005C6C9C" w:rsidP="006B4D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C9C" w:rsidRPr="005C6C9C" w:rsidTr="006B4D55">
        <w:trPr>
          <w:trHeight w:val="600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Благотворительный фонд защиты животных "Право на жизнь"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Помоги приюту - подари мне завтра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5C6C9C" w:rsidRPr="005C6C9C" w:rsidTr="006B4D55">
        <w:trPr>
          <w:trHeight w:val="91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"Институт развития города"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поселения Тутаев Ярославкой области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развитие территориального общественного самоуправления города Тутаев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6C9C">
              <w:rPr>
                <w:color w:val="000000"/>
                <w:sz w:val="20"/>
                <w:szCs w:val="20"/>
              </w:rPr>
              <w:t>Нащ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 Город. Наш Двор. Вовлечение жителей в процесс развития ТОС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5C6C9C" w:rsidRPr="005C6C9C" w:rsidTr="006B4D55">
        <w:trPr>
          <w:trHeight w:val="127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социальной помощи населению Тутаевского муниципального района Ярославской области "Надежда"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Борисоглебские гуляния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64</w:t>
            </w:r>
            <w:r w:rsidR="006B4D55">
              <w:rPr>
                <w:color w:val="000000"/>
                <w:sz w:val="20"/>
                <w:szCs w:val="20"/>
              </w:rPr>
              <w:t> </w:t>
            </w:r>
            <w:r w:rsidRPr="005C6C9C">
              <w:rPr>
                <w:color w:val="000000"/>
                <w:sz w:val="20"/>
                <w:szCs w:val="20"/>
              </w:rPr>
              <w:t>800</w:t>
            </w:r>
            <w:r w:rsidR="006B4D5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C6C9C" w:rsidRPr="005C6C9C" w:rsidTr="006B4D55">
        <w:trPr>
          <w:trHeight w:val="136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Тутаевская райо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C6C9C">
              <w:rPr>
                <w:color w:val="000000"/>
                <w:sz w:val="20"/>
                <w:szCs w:val="20"/>
              </w:rPr>
              <w:t xml:space="preserve">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охрана здоровья, пропаганда здорового образа жизни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Нескучная жизнь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118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охрана здоровья, пропаганда здорового образа жизни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Военно-спортивный фестиваль армейского рукопашного боя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966"/>
        </w:trPr>
        <w:tc>
          <w:tcPr>
            <w:tcW w:w="441" w:type="dxa"/>
            <w:shd w:val="clear" w:color="auto" w:fill="auto"/>
            <w:noWrap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Романовская семейная реликвия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1260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общеобразовательное учреждение православная школа имени </w:t>
            </w:r>
            <w:proofErr w:type="spellStart"/>
            <w:r w:rsidRPr="005C6C9C">
              <w:rPr>
                <w:color w:val="000000"/>
                <w:sz w:val="20"/>
                <w:szCs w:val="20"/>
              </w:rPr>
              <w:t>св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>рав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. Иоанна Кронштадтского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6C9C">
              <w:rPr>
                <w:color w:val="000000"/>
                <w:sz w:val="20"/>
                <w:szCs w:val="20"/>
              </w:rPr>
              <w:t>Вауловский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 Успенский скит - 120 лет со дня основания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62 566,00</w:t>
            </w:r>
          </w:p>
        </w:tc>
      </w:tr>
      <w:tr w:rsidR="005C6C9C" w:rsidRPr="005C6C9C" w:rsidTr="006B4D55">
        <w:trPr>
          <w:trHeight w:val="1140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"Про развитие"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 у нас во дворе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85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инициатив"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Учебная поездка "Учимся у соседей"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100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"Студия "Другое небо"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Арт-практикум "Четырехмерное пространство экрана" на базе Медиа-музея духовной истории Романова-Борисоглебска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256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Ярославское областное отделение Всероссийской общественной организации "Всероссийское общество охраны памятников истории и культуры"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Сохраним Культуру малой Родины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115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Развитие туризма на осно</w:t>
            </w:r>
            <w:r>
              <w:rPr>
                <w:color w:val="000000"/>
                <w:sz w:val="20"/>
                <w:szCs w:val="20"/>
              </w:rPr>
              <w:t>ве сохранения культурного наслед</w:t>
            </w:r>
            <w:r w:rsidRPr="005C6C9C">
              <w:rPr>
                <w:color w:val="000000"/>
                <w:sz w:val="20"/>
                <w:szCs w:val="20"/>
              </w:rPr>
              <w:t>ия в г.Тутаев (Романов-Борисоглебск)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5C6C9C" w:rsidRPr="005C6C9C" w:rsidTr="006B4D55">
        <w:trPr>
          <w:trHeight w:val="915"/>
        </w:trPr>
        <w:tc>
          <w:tcPr>
            <w:tcW w:w="441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учреждение дополнительного образования "Центр Пирамида" </w:t>
            </w:r>
          </w:p>
        </w:tc>
        <w:tc>
          <w:tcPr>
            <w:tcW w:w="2127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в области образования и просвещения </w:t>
            </w:r>
          </w:p>
        </w:tc>
        <w:tc>
          <w:tcPr>
            <w:tcW w:w="2409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Космическое лето </w:t>
            </w:r>
          </w:p>
        </w:tc>
        <w:tc>
          <w:tcPr>
            <w:tcW w:w="1670" w:type="dxa"/>
            <w:shd w:val="clear" w:color="auto" w:fill="auto"/>
            <w:hideMark/>
          </w:tcPr>
          <w:p w:rsidR="005C6C9C" w:rsidRPr="005C6C9C" w:rsidRDefault="005C6C9C" w:rsidP="006B4D55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</w:tbl>
    <w:p w:rsidR="005C6C9C" w:rsidRDefault="005C6C9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075C4C" w:rsidRPr="00316F7D" w:rsidRDefault="00075C4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 xml:space="preserve">Оценка конкурсной заявки проведена каждым членом конкурсной комиссии, присутствующим на заседании, по следующим критериям: актуальность проекта, логическая взаимосвязь разделов проекта и достижимость результатов проекта, наличие материально-технической и кадровой баз СОНКО, наличие у СОНКО опыта реализации проектов по соответствующему направлению, экономическая эффективность проекта, обоснованность сметы расходов проекта. </w:t>
      </w:r>
    </w:p>
    <w:p w:rsidR="006B4D55" w:rsidRPr="00316F7D" w:rsidRDefault="00075C4C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sz w:val="26"/>
          <w:szCs w:val="26"/>
          <w:lang w:eastAsia="en-US"/>
        </w:rPr>
        <w:t xml:space="preserve">Оценки членов комиссии сведены в единую таблицу.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5"/>
        <w:gridCol w:w="1276"/>
        <w:gridCol w:w="1134"/>
        <w:gridCol w:w="708"/>
        <w:gridCol w:w="993"/>
        <w:gridCol w:w="850"/>
        <w:gridCol w:w="992"/>
        <w:gridCol w:w="567"/>
        <w:gridCol w:w="709"/>
        <w:gridCol w:w="851"/>
      </w:tblGrid>
      <w:tr w:rsidR="006B4D55" w:rsidRPr="003570B5" w:rsidTr="006B4D55">
        <w:trPr>
          <w:trHeight w:val="1210"/>
        </w:trPr>
        <w:tc>
          <w:tcPr>
            <w:tcW w:w="441" w:type="dxa"/>
            <w:shd w:val="clear" w:color="000000" w:fill="D9D9D9"/>
            <w:hideMark/>
          </w:tcPr>
          <w:p w:rsidR="00685A2B" w:rsidRPr="006B4D55" w:rsidRDefault="00685A2B" w:rsidP="00820DC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085" w:type="dxa"/>
            <w:shd w:val="clear" w:color="000000" w:fill="D9D9D9"/>
            <w:hideMark/>
          </w:tcPr>
          <w:p w:rsidR="00685A2B" w:rsidRPr="006B4D55" w:rsidRDefault="00685A2B" w:rsidP="00820DC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Наименование СОНКО</w:t>
            </w:r>
          </w:p>
        </w:tc>
        <w:tc>
          <w:tcPr>
            <w:tcW w:w="1276" w:type="dxa"/>
            <w:shd w:val="clear" w:color="000000" w:fill="D9D9D9"/>
            <w:hideMark/>
          </w:tcPr>
          <w:p w:rsidR="00685A2B" w:rsidRPr="006B4D55" w:rsidRDefault="00685A2B" w:rsidP="00820DC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конкурсное направление</w:t>
            </w:r>
          </w:p>
        </w:tc>
        <w:tc>
          <w:tcPr>
            <w:tcW w:w="1134" w:type="dxa"/>
            <w:shd w:val="clear" w:color="000000" w:fill="D9D9D9"/>
            <w:hideMark/>
          </w:tcPr>
          <w:p w:rsidR="00685A2B" w:rsidRPr="006B4D55" w:rsidRDefault="00685A2B" w:rsidP="00820DC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B4D55">
              <w:rPr>
                <w:b/>
                <w:bCs/>
                <w:color w:val="000000"/>
                <w:sz w:val="12"/>
                <w:szCs w:val="12"/>
              </w:rPr>
              <w:t>Наименование  проекта</w:t>
            </w:r>
          </w:p>
        </w:tc>
        <w:tc>
          <w:tcPr>
            <w:tcW w:w="708" w:type="dxa"/>
            <w:shd w:val="clear" w:color="000000" w:fill="D9D9D9"/>
          </w:tcPr>
          <w:p w:rsidR="00685A2B" w:rsidRPr="006B4D55" w:rsidRDefault="00685A2B" w:rsidP="00820DCD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Актуальность проекта</w:t>
            </w:r>
          </w:p>
        </w:tc>
        <w:tc>
          <w:tcPr>
            <w:tcW w:w="993" w:type="dxa"/>
            <w:shd w:val="clear" w:color="000000" w:fill="D9D9D9"/>
          </w:tcPr>
          <w:p w:rsidR="00685A2B" w:rsidRPr="006B4D55" w:rsidRDefault="00685A2B" w:rsidP="00820DCD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Логическая взаимосвязь разделов проекта и достижимость результатов проекта</w:t>
            </w:r>
          </w:p>
        </w:tc>
        <w:tc>
          <w:tcPr>
            <w:tcW w:w="850" w:type="dxa"/>
            <w:shd w:val="clear" w:color="000000" w:fill="D9D9D9"/>
          </w:tcPr>
          <w:p w:rsidR="00685A2B" w:rsidRPr="006B4D55" w:rsidRDefault="00685A2B" w:rsidP="00820DCD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Наличие материально-технической и кадровой баз СОНКО</w:t>
            </w:r>
          </w:p>
        </w:tc>
        <w:tc>
          <w:tcPr>
            <w:tcW w:w="992" w:type="dxa"/>
            <w:shd w:val="clear" w:color="000000" w:fill="D9D9D9"/>
          </w:tcPr>
          <w:p w:rsidR="00685A2B" w:rsidRPr="006B4D55" w:rsidRDefault="00685A2B" w:rsidP="00820DCD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Наличие у СОНКО опыта реализации проектов по соответствующему направлению</w:t>
            </w:r>
          </w:p>
        </w:tc>
        <w:tc>
          <w:tcPr>
            <w:tcW w:w="567" w:type="dxa"/>
            <w:shd w:val="clear" w:color="000000" w:fill="D9D9D9"/>
          </w:tcPr>
          <w:p w:rsidR="00685A2B" w:rsidRPr="006B4D55" w:rsidRDefault="00685A2B" w:rsidP="00820DCD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Экономическая эффективность проекта</w:t>
            </w:r>
          </w:p>
        </w:tc>
        <w:tc>
          <w:tcPr>
            <w:tcW w:w="709" w:type="dxa"/>
            <w:shd w:val="clear" w:color="000000" w:fill="D9D9D9"/>
          </w:tcPr>
          <w:p w:rsidR="00685A2B" w:rsidRPr="006B4D55" w:rsidRDefault="00685A2B" w:rsidP="00820DCD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  <w:r w:rsidRPr="006B4D55">
              <w:rPr>
                <w:rFonts w:eastAsiaTheme="minorHAnsi"/>
                <w:b/>
                <w:sz w:val="12"/>
                <w:szCs w:val="12"/>
                <w:lang w:eastAsia="en-US"/>
              </w:rPr>
              <w:t>Обоснованность сметы расходов проекта</w:t>
            </w:r>
          </w:p>
        </w:tc>
        <w:tc>
          <w:tcPr>
            <w:tcW w:w="851" w:type="dxa"/>
            <w:shd w:val="clear" w:color="000000" w:fill="D9D9D9"/>
          </w:tcPr>
          <w:p w:rsidR="00685A2B" w:rsidRPr="006B4D55" w:rsidRDefault="00685A2B" w:rsidP="00820DCD">
            <w:pPr>
              <w:widowControl w:val="0"/>
              <w:tabs>
                <w:tab w:val="left" w:pos="1050"/>
              </w:tabs>
              <w:rPr>
                <w:b/>
                <w:sz w:val="12"/>
                <w:szCs w:val="12"/>
                <w:lang w:eastAsia="en-US"/>
              </w:rPr>
            </w:pPr>
            <w:r w:rsidRPr="006B4D55">
              <w:rPr>
                <w:b/>
                <w:sz w:val="12"/>
                <w:szCs w:val="12"/>
                <w:lang w:eastAsia="en-US"/>
              </w:rPr>
              <w:t>Общий балл Конкурса</w:t>
            </w:r>
          </w:p>
          <w:p w:rsidR="00685A2B" w:rsidRPr="006B4D55" w:rsidRDefault="00685A2B" w:rsidP="00820DCD">
            <w:pPr>
              <w:rPr>
                <w:b/>
                <w:sz w:val="12"/>
                <w:szCs w:val="12"/>
                <w:lang w:eastAsia="en-US"/>
              </w:rPr>
            </w:pPr>
            <w:r w:rsidRPr="006B4D55">
              <w:rPr>
                <w:b/>
                <w:sz w:val="12"/>
                <w:szCs w:val="12"/>
                <w:lang w:eastAsia="en-US"/>
              </w:rPr>
              <w:t>(% от максимально возможной величины общего балла)</w:t>
            </w:r>
          </w:p>
        </w:tc>
      </w:tr>
      <w:tr w:rsidR="006B4D55" w:rsidRPr="003570B5" w:rsidTr="006B4D55">
        <w:trPr>
          <w:trHeight w:val="600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БФ</w:t>
            </w:r>
            <w:r w:rsidR="00685A2B" w:rsidRPr="003570B5">
              <w:rPr>
                <w:color w:val="000000"/>
                <w:sz w:val="14"/>
                <w:szCs w:val="14"/>
              </w:rPr>
              <w:t xml:space="preserve"> защиты животных "Право на жизнь" </w:t>
            </w:r>
          </w:p>
        </w:tc>
        <w:tc>
          <w:tcPr>
            <w:tcW w:w="1276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охрана окружающей среды и защита животных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Помоги приюту - подари мне завтра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28,56 (95,2%)</w:t>
            </w:r>
          </w:p>
        </w:tc>
      </w:tr>
      <w:tr w:rsidR="006B4D55" w:rsidRPr="003570B5" w:rsidTr="006B4D55">
        <w:trPr>
          <w:trHeight w:val="915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ОО «Институт Развития Города»</w:t>
            </w:r>
          </w:p>
        </w:tc>
        <w:tc>
          <w:tcPr>
            <w:tcW w:w="1276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развитие территориального общественного самоуправления города Тутаев </w:t>
            </w: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570B5">
              <w:rPr>
                <w:color w:val="000000"/>
                <w:sz w:val="14"/>
                <w:szCs w:val="14"/>
              </w:rPr>
              <w:t>Нащ</w:t>
            </w:r>
            <w:proofErr w:type="spellEnd"/>
            <w:r w:rsidRPr="003570B5">
              <w:rPr>
                <w:color w:val="000000"/>
                <w:sz w:val="14"/>
                <w:szCs w:val="14"/>
              </w:rPr>
              <w:t xml:space="preserve"> Город. Наш Двор. Вовлечение жителей в процесс развития ТОС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28,78 (95,93%)</w:t>
            </w:r>
          </w:p>
        </w:tc>
      </w:tr>
      <w:tr w:rsidR="006B4D55" w:rsidRPr="003570B5" w:rsidTr="006B4D55">
        <w:trPr>
          <w:trHeight w:val="469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sz w:val="14"/>
                <w:szCs w:val="14"/>
                <w:shd w:val="clear" w:color="auto" w:fill="FFFFFF"/>
              </w:rPr>
            </w:pPr>
            <w:r w:rsidRPr="003570B5">
              <w:rPr>
                <w:sz w:val="14"/>
                <w:szCs w:val="14"/>
                <w:shd w:val="clear" w:color="auto" w:fill="FFFFFF"/>
              </w:rPr>
              <w:t>ООСПНТМР «Надежда»</w:t>
            </w:r>
          </w:p>
          <w:p w:rsidR="00820DCD" w:rsidRPr="003570B5" w:rsidRDefault="00820DCD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Борисоглебские гуляния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30,00 (100%)</w:t>
            </w:r>
          </w:p>
        </w:tc>
      </w:tr>
      <w:tr w:rsidR="006B4D55" w:rsidRPr="003570B5" w:rsidTr="006B4D55">
        <w:trPr>
          <w:trHeight w:val="764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sz w:val="14"/>
                <w:szCs w:val="14"/>
                <w:shd w:val="clear" w:color="auto" w:fill="FFFFFF"/>
              </w:rPr>
              <w:t>Тутаевская Районная Организация ЯОО ВОИ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охрана здоровья, пропаганда здорового образа жизни </w:t>
            </w:r>
          </w:p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Нескучная жизнь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29,34 (97,8%)</w:t>
            </w:r>
          </w:p>
        </w:tc>
      </w:tr>
      <w:tr w:rsidR="006B4D55" w:rsidRPr="003570B5" w:rsidTr="006B4D55">
        <w:trPr>
          <w:trHeight w:val="954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C0E31"/>
                <w:kern w:val="36"/>
                <w:sz w:val="14"/>
                <w:szCs w:val="14"/>
              </w:rPr>
              <w:t>ЯРОСО "Федерация Армейского Рукопашного Боя"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Военно-спортивный фестиваль армейского рукопашного боя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4,67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29,45 (98,17%)</w:t>
            </w:r>
          </w:p>
        </w:tc>
      </w:tr>
      <w:tr w:rsidR="006B4D55" w:rsidRPr="003570B5" w:rsidTr="006B4D55">
        <w:trPr>
          <w:trHeight w:val="1050"/>
        </w:trPr>
        <w:tc>
          <w:tcPr>
            <w:tcW w:w="441" w:type="dxa"/>
            <w:shd w:val="clear" w:color="auto" w:fill="auto"/>
            <w:noWrap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85" w:type="dxa"/>
            <w:shd w:val="clear" w:color="auto" w:fill="auto"/>
            <w:hideMark/>
          </w:tcPr>
          <w:p w:rsidR="00820DCD" w:rsidRPr="003570B5" w:rsidRDefault="00685A2B" w:rsidP="006B4D55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Романовская семейная реликвия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26,12 (87,07%)</w:t>
            </w:r>
          </w:p>
        </w:tc>
      </w:tr>
      <w:tr w:rsidR="006B4D55" w:rsidRPr="003570B5" w:rsidTr="006B4D55">
        <w:trPr>
          <w:trHeight w:val="1018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Православная Школа имени </w:t>
            </w:r>
            <w:proofErr w:type="spellStart"/>
            <w:r w:rsidRPr="003570B5">
              <w:rPr>
                <w:color w:val="000000"/>
                <w:sz w:val="14"/>
                <w:szCs w:val="14"/>
              </w:rPr>
              <w:t>Св</w:t>
            </w:r>
            <w:proofErr w:type="gramStart"/>
            <w:r w:rsidRPr="003570B5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3570B5">
              <w:rPr>
                <w:color w:val="000000"/>
                <w:sz w:val="14"/>
                <w:szCs w:val="14"/>
              </w:rPr>
              <w:t>рав.Иоанна</w:t>
            </w:r>
            <w:proofErr w:type="spellEnd"/>
            <w:r w:rsidRPr="003570B5">
              <w:rPr>
                <w:color w:val="000000"/>
                <w:sz w:val="14"/>
                <w:szCs w:val="14"/>
              </w:rPr>
              <w:t xml:space="preserve"> Кронштадтского</w:t>
            </w:r>
          </w:p>
        </w:tc>
        <w:tc>
          <w:tcPr>
            <w:tcW w:w="1276" w:type="dxa"/>
            <w:vMerge/>
            <w:shd w:val="clear" w:color="auto" w:fill="auto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570B5">
              <w:rPr>
                <w:color w:val="000000"/>
                <w:sz w:val="14"/>
                <w:szCs w:val="14"/>
              </w:rPr>
              <w:t>Вауловский</w:t>
            </w:r>
            <w:proofErr w:type="spellEnd"/>
            <w:r w:rsidRPr="003570B5">
              <w:rPr>
                <w:color w:val="000000"/>
                <w:sz w:val="14"/>
                <w:szCs w:val="14"/>
              </w:rPr>
              <w:t xml:space="preserve"> Успенский скит - 120 лет со дня основания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4,33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28,67 (95,57%)</w:t>
            </w:r>
          </w:p>
        </w:tc>
      </w:tr>
      <w:tr w:rsidR="006B4D55" w:rsidRPr="003570B5" w:rsidTr="006B4D55">
        <w:trPr>
          <w:trHeight w:val="473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АНО «ПРО Развитие»</w:t>
            </w:r>
          </w:p>
        </w:tc>
        <w:tc>
          <w:tcPr>
            <w:tcW w:w="1276" w:type="dxa"/>
            <w:vMerge/>
            <w:shd w:val="clear" w:color="auto" w:fill="auto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А у нас во двор</w:t>
            </w:r>
            <w:r w:rsidR="00820DCD" w:rsidRPr="003570B5">
              <w:rPr>
                <w:color w:val="000000"/>
                <w:sz w:val="14"/>
                <w:szCs w:val="14"/>
              </w:rPr>
              <w:t>е</w:t>
            </w:r>
            <w:r w:rsidRPr="003570B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4,33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4,44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28,33 (94,43%)</w:t>
            </w:r>
          </w:p>
        </w:tc>
      </w:tr>
      <w:tr w:rsidR="006B4D55" w:rsidRPr="003570B5" w:rsidTr="006B4D55">
        <w:trPr>
          <w:trHeight w:val="669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ЯРОО «КСИ»</w:t>
            </w:r>
          </w:p>
        </w:tc>
        <w:tc>
          <w:tcPr>
            <w:tcW w:w="1276" w:type="dxa"/>
            <w:vMerge/>
            <w:shd w:val="clear" w:color="auto" w:fill="auto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Учебная поездка "Учимся у соседей"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3,56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26,80 (89,33%)</w:t>
            </w:r>
          </w:p>
        </w:tc>
      </w:tr>
      <w:tr w:rsidR="006B4D55" w:rsidRPr="003570B5" w:rsidTr="006B4D55">
        <w:trPr>
          <w:trHeight w:val="1005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АНО</w:t>
            </w:r>
            <w:r w:rsidR="00685A2B" w:rsidRPr="003570B5">
              <w:rPr>
                <w:color w:val="000000"/>
                <w:sz w:val="14"/>
                <w:szCs w:val="14"/>
              </w:rPr>
              <w:t xml:space="preserve"> "Студия "Другое небо" </w:t>
            </w:r>
          </w:p>
        </w:tc>
        <w:tc>
          <w:tcPr>
            <w:tcW w:w="1276" w:type="dxa"/>
            <w:vMerge/>
            <w:shd w:val="clear" w:color="auto" w:fill="auto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Арт-практикум "Четырехмерное пространство экрана" на базе Медиа-музея духовной истории Романова-Борисоглебска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4,33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4,89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28,56 (95,2%)</w:t>
            </w:r>
          </w:p>
        </w:tc>
      </w:tr>
      <w:tr w:rsidR="006B4D55" w:rsidRPr="003570B5" w:rsidTr="006B4D55">
        <w:trPr>
          <w:trHeight w:val="681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6B4D55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Ярославское Областное Отделение ВООПИИК</w:t>
            </w:r>
          </w:p>
        </w:tc>
        <w:tc>
          <w:tcPr>
            <w:tcW w:w="1276" w:type="dxa"/>
            <w:vMerge/>
            <w:shd w:val="clear" w:color="auto" w:fill="auto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Сохраним Культуру малой Родины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4,33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28,45 (94,83%)</w:t>
            </w:r>
          </w:p>
        </w:tc>
      </w:tr>
      <w:tr w:rsidR="006B4D55" w:rsidRPr="003570B5" w:rsidTr="006B4D55">
        <w:trPr>
          <w:trHeight w:val="1155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АНО «Культура Отечества»</w:t>
            </w:r>
          </w:p>
        </w:tc>
        <w:tc>
          <w:tcPr>
            <w:tcW w:w="1276" w:type="dxa"/>
            <w:vMerge/>
            <w:shd w:val="clear" w:color="auto" w:fill="auto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Развитие туризма на основе сохранения культурного наследия в г.Тутаев (Романов-Борисоглебск)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4,67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4,78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29,01 (96,7%)</w:t>
            </w:r>
          </w:p>
        </w:tc>
      </w:tr>
      <w:tr w:rsidR="006B4D55" w:rsidRPr="003570B5" w:rsidTr="006B4D55">
        <w:trPr>
          <w:trHeight w:val="671"/>
        </w:trPr>
        <w:tc>
          <w:tcPr>
            <w:tcW w:w="441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5" w:type="dxa"/>
            <w:shd w:val="clear" w:color="auto" w:fill="auto"/>
            <w:hideMark/>
          </w:tcPr>
          <w:p w:rsidR="00685A2B" w:rsidRPr="003570B5" w:rsidRDefault="00820DCD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ЧУДО</w:t>
            </w:r>
            <w:r w:rsidR="00685A2B" w:rsidRPr="003570B5">
              <w:rPr>
                <w:color w:val="000000"/>
                <w:sz w:val="14"/>
                <w:szCs w:val="14"/>
              </w:rPr>
              <w:t xml:space="preserve"> "Центр Пирамида" </w:t>
            </w:r>
          </w:p>
        </w:tc>
        <w:tc>
          <w:tcPr>
            <w:tcW w:w="1276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поддержка в области образования и просвещения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 xml:space="preserve">Космическое лето </w:t>
            </w:r>
          </w:p>
        </w:tc>
        <w:tc>
          <w:tcPr>
            <w:tcW w:w="708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4,56</w:t>
            </w:r>
          </w:p>
        </w:tc>
        <w:tc>
          <w:tcPr>
            <w:tcW w:w="851" w:type="dxa"/>
          </w:tcPr>
          <w:p w:rsidR="00685A2B" w:rsidRPr="003570B5" w:rsidRDefault="00685A2B" w:rsidP="00820DCD">
            <w:pPr>
              <w:rPr>
                <w:color w:val="000000"/>
                <w:sz w:val="14"/>
                <w:szCs w:val="14"/>
              </w:rPr>
            </w:pPr>
            <w:r w:rsidRPr="003570B5">
              <w:rPr>
                <w:color w:val="000000"/>
                <w:sz w:val="14"/>
                <w:szCs w:val="14"/>
              </w:rPr>
              <w:t>29,56 (98,53%)</w:t>
            </w:r>
          </w:p>
        </w:tc>
      </w:tr>
    </w:tbl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b/>
          <w:sz w:val="26"/>
          <w:szCs w:val="26"/>
          <w:lang w:eastAsia="en-US"/>
        </w:rPr>
        <w:t>РЕШИЛИ: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  <w:r w:rsidRPr="00316F7D">
        <w:rPr>
          <w:rFonts w:eastAsiaTheme="minorHAnsi"/>
          <w:sz w:val="28"/>
          <w:szCs w:val="28"/>
          <w:lang w:eastAsia="en-US"/>
        </w:rPr>
        <w:t>Утвердить результаты оценки проекта.</w:t>
      </w:r>
    </w:p>
    <w:p w:rsidR="00075C4C" w:rsidRPr="00316F7D" w:rsidRDefault="00075C4C" w:rsidP="00DB2560">
      <w:pPr>
        <w:widowControl w:val="0"/>
        <w:tabs>
          <w:tab w:val="left" w:pos="1050"/>
        </w:tabs>
        <w:jc w:val="both"/>
        <w:rPr>
          <w:i/>
          <w:sz w:val="26"/>
          <w:szCs w:val="26"/>
          <w:lang w:eastAsia="en-US"/>
        </w:rPr>
      </w:pPr>
      <w:r w:rsidRPr="00316F7D">
        <w:rPr>
          <w:b/>
          <w:sz w:val="26"/>
          <w:szCs w:val="26"/>
          <w:lang w:eastAsia="en-US"/>
        </w:rPr>
        <w:t>ГОЛОСОВАЛИ:</w:t>
      </w:r>
      <w:r w:rsidRPr="00316F7D">
        <w:rPr>
          <w:sz w:val="26"/>
          <w:szCs w:val="26"/>
          <w:lang w:eastAsia="en-US"/>
        </w:rPr>
        <w:t xml:space="preserve">  </w:t>
      </w:r>
      <w:r w:rsidRPr="00316F7D">
        <w:rPr>
          <w:i/>
          <w:sz w:val="28"/>
          <w:szCs w:val="28"/>
          <w:lang w:eastAsia="en-US"/>
        </w:rPr>
        <w:t>«за» - единогласно.</w:t>
      </w:r>
    </w:p>
    <w:p w:rsidR="00075C4C" w:rsidRPr="00316F7D" w:rsidRDefault="00075C4C" w:rsidP="00DB2560">
      <w:pPr>
        <w:ind w:firstLine="425"/>
        <w:jc w:val="both"/>
        <w:rPr>
          <w:sz w:val="28"/>
          <w:szCs w:val="28"/>
        </w:rPr>
      </w:pPr>
    </w:p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sz w:val="28"/>
          <w:szCs w:val="28"/>
          <w:u w:val="single"/>
          <w:lang w:eastAsia="en-US"/>
        </w:rPr>
        <w:t>По вопросу 2</w:t>
      </w:r>
      <w:r w:rsidRPr="00316F7D">
        <w:rPr>
          <w:rFonts w:eastAsiaTheme="minorHAnsi"/>
          <w:sz w:val="28"/>
          <w:szCs w:val="28"/>
          <w:lang w:eastAsia="en-US"/>
        </w:rPr>
        <w:t>.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</w:p>
    <w:p w:rsidR="00075C4C" w:rsidRPr="00316F7D" w:rsidRDefault="00075C4C" w:rsidP="00DB2560">
      <w:pPr>
        <w:jc w:val="both"/>
        <w:rPr>
          <w:rFonts w:eastAsiaTheme="minorHAnsi"/>
          <w:sz w:val="26"/>
          <w:szCs w:val="26"/>
          <w:lang w:eastAsia="en-US"/>
        </w:rPr>
      </w:pPr>
      <w:r w:rsidRPr="00316F7D">
        <w:rPr>
          <w:rFonts w:eastAsiaTheme="minorHAnsi"/>
          <w:b/>
          <w:sz w:val="26"/>
          <w:szCs w:val="26"/>
          <w:lang w:eastAsia="en-US"/>
        </w:rPr>
        <w:t xml:space="preserve">СЛУШАЛИ:  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  <w:r w:rsidRPr="00316F7D">
        <w:rPr>
          <w:rFonts w:eastAsiaTheme="minorHAnsi"/>
          <w:sz w:val="28"/>
          <w:szCs w:val="28"/>
          <w:lang w:eastAsia="en-US"/>
        </w:rPr>
        <w:t>Иванову Ольгу Николаевну, председателя комиссии.</w:t>
      </w:r>
      <w:r w:rsidRPr="00316F7D">
        <w:rPr>
          <w:rFonts w:eastAsiaTheme="minorHAnsi"/>
          <w:sz w:val="26"/>
          <w:szCs w:val="26"/>
          <w:lang w:eastAsia="en-US"/>
        </w:rPr>
        <w:t xml:space="preserve"> </w:t>
      </w:r>
    </w:p>
    <w:p w:rsidR="00DB2560" w:rsidRPr="00EC4901" w:rsidRDefault="00DB2560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9F71FE" w:rsidRPr="00316F7D" w:rsidRDefault="009F71FE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Конкурсная комиссия установила следующее: расходы проектов соответствуют целям и задачам проекта. Выполнение запланированных работ в проектах приведут к достижению целей проектов.</w:t>
      </w:r>
      <w:r w:rsidR="00D506F7" w:rsidRPr="00316F7D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976"/>
        <w:gridCol w:w="2127"/>
        <w:gridCol w:w="2409"/>
        <w:gridCol w:w="1670"/>
      </w:tblGrid>
      <w:tr w:rsidR="005C6C9C" w:rsidRPr="005C6C9C" w:rsidTr="00685A2B">
        <w:trPr>
          <w:trHeight w:val="1210"/>
        </w:trPr>
        <w:tc>
          <w:tcPr>
            <w:tcW w:w="441" w:type="dxa"/>
            <w:shd w:val="clear" w:color="000000" w:fill="D9D9D9"/>
            <w:vAlign w:val="center"/>
            <w:hideMark/>
          </w:tcPr>
          <w:p w:rsidR="005C6C9C" w:rsidRPr="005C6C9C" w:rsidRDefault="005C6C9C" w:rsidP="005C6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5C6C9C" w:rsidRPr="005C6C9C" w:rsidRDefault="000E1C6F" w:rsidP="005C6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СО</w:t>
            </w:r>
            <w:r w:rsidR="005C6C9C" w:rsidRPr="005C6C9C">
              <w:rPr>
                <w:b/>
                <w:bCs/>
                <w:color w:val="000000"/>
                <w:sz w:val="20"/>
                <w:szCs w:val="20"/>
              </w:rPr>
              <w:t xml:space="preserve">НКО </w:t>
            </w:r>
          </w:p>
        </w:tc>
        <w:tc>
          <w:tcPr>
            <w:tcW w:w="2127" w:type="dxa"/>
            <w:shd w:val="clear" w:color="000000" w:fill="D9D9D9"/>
            <w:vAlign w:val="center"/>
            <w:hideMark/>
          </w:tcPr>
          <w:p w:rsidR="005C6C9C" w:rsidRPr="005C6C9C" w:rsidRDefault="005C6C9C" w:rsidP="005C6C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 xml:space="preserve">конкурсное направление </w:t>
            </w:r>
          </w:p>
        </w:tc>
        <w:tc>
          <w:tcPr>
            <w:tcW w:w="2409" w:type="dxa"/>
            <w:shd w:val="clear" w:color="000000" w:fill="D9D9D9"/>
            <w:vAlign w:val="center"/>
            <w:hideMark/>
          </w:tcPr>
          <w:p w:rsidR="005C6C9C" w:rsidRPr="005C6C9C" w:rsidRDefault="005C6C9C" w:rsidP="000E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="000E1C6F">
              <w:rPr>
                <w:b/>
                <w:bCs/>
                <w:color w:val="000000"/>
                <w:sz w:val="20"/>
                <w:szCs w:val="20"/>
              </w:rPr>
              <w:t xml:space="preserve">именование </w:t>
            </w:r>
            <w:r w:rsidRPr="005C6C9C">
              <w:rPr>
                <w:b/>
                <w:bCs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670" w:type="dxa"/>
            <w:shd w:val="clear" w:color="000000" w:fill="D9D9D9"/>
          </w:tcPr>
          <w:p w:rsidR="005C6C9C" w:rsidRPr="00316F7D" w:rsidRDefault="005C6C9C" w:rsidP="005C6C9C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Общий балл Конкурса</w:t>
            </w:r>
          </w:p>
          <w:p w:rsidR="005C6C9C" w:rsidRPr="005C6C9C" w:rsidRDefault="005C6C9C" w:rsidP="005C6C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6F7D">
              <w:rPr>
                <w:b/>
                <w:sz w:val="16"/>
                <w:szCs w:val="16"/>
                <w:lang w:eastAsia="en-US"/>
              </w:rPr>
              <w:t>(% от максимально возможной величины общего балла)</w:t>
            </w:r>
          </w:p>
        </w:tc>
      </w:tr>
      <w:tr w:rsidR="005C6C9C" w:rsidRPr="005C6C9C" w:rsidTr="00685A2B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Благотворительный фонд защиты животных "Право на жизнь"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Помоги приюту - подари мне завтра </w:t>
            </w:r>
          </w:p>
        </w:tc>
        <w:tc>
          <w:tcPr>
            <w:tcW w:w="1670" w:type="dxa"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28,56 (95,2%)</w:t>
            </w:r>
          </w:p>
        </w:tc>
      </w:tr>
      <w:tr w:rsidR="005C6C9C" w:rsidRPr="005C6C9C" w:rsidTr="00685A2B">
        <w:trPr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"Институт развития города"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поселения Тутаев Ярославкой области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развитие территориального общественного самоуправления города Тутаев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6C9C">
              <w:rPr>
                <w:color w:val="000000"/>
                <w:sz w:val="20"/>
                <w:szCs w:val="20"/>
              </w:rPr>
              <w:t>Нащ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 Город. Наш Двор. Вовлечение жителей в процесс развития ТОС</w:t>
            </w:r>
          </w:p>
        </w:tc>
        <w:tc>
          <w:tcPr>
            <w:tcW w:w="1670" w:type="dxa"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28,78 (95,93%)</w:t>
            </w:r>
          </w:p>
        </w:tc>
      </w:tr>
      <w:tr w:rsidR="005C6C9C" w:rsidRPr="005C6C9C" w:rsidTr="00685A2B">
        <w:trPr>
          <w:trHeight w:val="127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социальной помощи населению Тутаевского муниципального района Ярославской области "Надежда"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Борисоглебские гуляния </w:t>
            </w:r>
          </w:p>
        </w:tc>
        <w:tc>
          <w:tcPr>
            <w:tcW w:w="1670" w:type="dxa"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 (100%)</w:t>
            </w:r>
          </w:p>
        </w:tc>
      </w:tr>
      <w:tr w:rsidR="005C6C9C" w:rsidRPr="005C6C9C" w:rsidTr="00685A2B">
        <w:trPr>
          <w:trHeight w:val="136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Тутаевская райо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C6C9C">
              <w:rPr>
                <w:color w:val="000000"/>
                <w:sz w:val="20"/>
                <w:szCs w:val="20"/>
              </w:rPr>
              <w:t xml:space="preserve">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охрана здоровья, пропаганда здорового образа жизни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Нескучная жизнь </w:t>
            </w:r>
          </w:p>
        </w:tc>
        <w:tc>
          <w:tcPr>
            <w:tcW w:w="1670" w:type="dxa"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29,34 (97,8%)</w:t>
            </w:r>
          </w:p>
        </w:tc>
      </w:tr>
      <w:tr w:rsidR="005C6C9C" w:rsidRPr="005C6C9C" w:rsidTr="00685A2B">
        <w:trPr>
          <w:trHeight w:val="118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охрана здоровья, пропаганда здорового образа жизни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Военно-спортивный фестиваль армейского рукопашного боя 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29,45 (98,17%)</w:t>
            </w:r>
          </w:p>
        </w:tc>
      </w:tr>
      <w:tr w:rsidR="005C6C9C" w:rsidRPr="005C6C9C" w:rsidTr="00685A2B">
        <w:trPr>
          <w:trHeight w:val="105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Романовская семейная реликвия 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26,12 (87,07%)</w:t>
            </w:r>
          </w:p>
        </w:tc>
      </w:tr>
      <w:tr w:rsidR="005C6C9C" w:rsidRPr="005C6C9C" w:rsidTr="00685A2B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общеобразовательное учреждение православная школа имени </w:t>
            </w:r>
            <w:proofErr w:type="spellStart"/>
            <w:r w:rsidRPr="005C6C9C">
              <w:rPr>
                <w:color w:val="000000"/>
                <w:sz w:val="20"/>
                <w:szCs w:val="20"/>
              </w:rPr>
              <w:t>св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>рав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. Иоанна Кронштадтского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6C9C">
              <w:rPr>
                <w:color w:val="000000"/>
                <w:sz w:val="20"/>
                <w:szCs w:val="20"/>
              </w:rPr>
              <w:t>Вауловский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 Успенский скит - 120 лет со дня основания 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28,67 (95,57%)</w:t>
            </w:r>
          </w:p>
        </w:tc>
      </w:tr>
      <w:tr w:rsidR="005C6C9C" w:rsidRPr="005C6C9C" w:rsidTr="00685A2B">
        <w:trPr>
          <w:trHeight w:val="1140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"Про развитие"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 у нас во дворе 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28,33 (94,43%)</w:t>
            </w:r>
          </w:p>
        </w:tc>
      </w:tr>
      <w:tr w:rsidR="005C6C9C" w:rsidRPr="005C6C9C" w:rsidTr="00685A2B">
        <w:trPr>
          <w:trHeight w:val="85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инициатив"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Учебная поездка "Учимся у соседей" 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26,80 (89,33%)</w:t>
            </w:r>
          </w:p>
        </w:tc>
      </w:tr>
      <w:tr w:rsidR="005C6C9C" w:rsidRPr="005C6C9C" w:rsidTr="00685A2B">
        <w:trPr>
          <w:trHeight w:val="100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"Студия "Другое небо"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Арт-практикум "Четырехмерное пространство экрана" на базе Медиа-музея духовной истории Романова-Борисоглебска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28,56 (95,2%)</w:t>
            </w:r>
          </w:p>
        </w:tc>
      </w:tr>
      <w:tr w:rsidR="005C6C9C" w:rsidRPr="005C6C9C" w:rsidTr="00685A2B">
        <w:trPr>
          <w:trHeight w:val="124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Ярославское областное отделение Всероссийской общественной организации "Всероссийское общество охраны памятников истории и культуры"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Сохраним Культуру малой Родины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28,45 (94,83%)</w:t>
            </w:r>
          </w:p>
        </w:tc>
      </w:tr>
      <w:tr w:rsidR="005C6C9C" w:rsidRPr="005C6C9C" w:rsidTr="00685A2B">
        <w:trPr>
          <w:trHeight w:val="115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Развитие туризма на осно</w:t>
            </w:r>
            <w:r>
              <w:rPr>
                <w:color w:val="000000"/>
                <w:sz w:val="20"/>
                <w:szCs w:val="20"/>
              </w:rPr>
              <w:t>ве сохранения культурного наслед</w:t>
            </w:r>
            <w:r w:rsidRPr="005C6C9C">
              <w:rPr>
                <w:color w:val="000000"/>
                <w:sz w:val="20"/>
                <w:szCs w:val="20"/>
              </w:rPr>
              <w:t>ия в г.Тутаев (Романов-Борисоглебск)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29,01 (96,7%)</w:t>
            </w:r>
          </w:p>
        </w:tc>
      </w:tr>
      <w:tr w:rsidR="005C6C9C" w:rsidRPr="005C6C9C" w:rsidTr="00685A2B">
        <w:trPr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учреждение дополнительного образования "Центр Пирамида"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в области образования и просвещения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C6C9C" w:rsidRPr="005C6C9C" w:rsidRDefault="005C6C9C" w:rsidP="005C6C9C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Космическое лето </w:t>
            </w:r>
          </w:p>
        </w:tc>
        <w:tc>
          <w:tcPr>
            <w:tcW w:w="1670" w:type="dxa"/>
          </w:tcPr>
          <w:p w:rsidR="005C6C9C" w:rsidRPr="005C6C9C" w:rsidRDefault="000E1C6F" w:rsidP="005C6C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29,56 (98,53%)</w:t>
            </w:r>
          </w:p>
        </w:tc>
      </w:tr>
    </w:tbl>
    <w:p w:rsidR="00075C4C" w:rsidRPr="00316F7D" w:rsidRDefault="00075C4C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Максимальный балл оценки – 30 баллов.</w:t>
      </w:r>
    </w:p>
    <w:p w:rsidR="009F71FE" w:rsidRPr="00316F7D" w:rsidRDefault="009F71FE" w:rsidP="00DB256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Общий балл всех представленных проектов свыше 70% от максимально возможной величины общего балла. Согласно условиям конкурсы все  представленные проекты признаны победителями конкурсного отбора.</w:t>
      </w:r>
    </w:p>
    <w:p w:rsidR="00075C4C" w:rsidRPr="00316F7D" w:rsidRDefault="00075C4C" w:rsidP="00DB2560">
      <w:pPr>
        <w:ind w:firstLine="425"/>
        <w:jc w:val="both"/>
        <w:rPr>
          <w:sz w:val="28"/>
          <w:szCs w:val="28"/>
        </w:rPr>
      </w:pPr>
    </w:p>
    <w:p w:rsidR="000E1C6F" w:rsidRDefault="00075C4C" w:rsidP="000E1C6F">
      <w:pPr>
        <w:widowControl w:val="0"/>
        <w:tabs>
          <w:tab w:val="left" w:pos="1050"/>
        </w:tabs>
        <w:jc w:val="center"/>
        <w:rPr>
          <w:sz w:val="28"/>
          <w:szCs w:val="28"/>
          <w:lang w:eastAsia="en-US"/>
        </w:rPr>
      </w:pPr>
      <w:r w:rsidRPr="00316F7D">
        <w:rPr>
          <w:sz w:val="28"/>
          <w:szCs w:val="28"/>
          <w:lang w:eastAsia="en-US"/>
        </w:rPr>
        <w:t>СПИСОК  СОНКО -  победителей конкурсного отбора</w:t>
      </w: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680"/>
        <w:gridCol w:w="3187"/>
      </w:tblGrid>
      <w:tr w:rsidR="000E1C6F" w:rsidRPr="005C6C9C" w:rsidTr="006B4D55">
        <w:trPr>
          <w:trHeight w:val="837"/>
        </w:trPr>
        <w:tc>
          <w:tcPr>
            <w:tcW w:w="842" w:type="dxa"/>
            <w:shd w:val="clear" w:color="000000" w:fill="D9D9D9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80" w:type="dxa"/>
            <w:shd w:val="clear" w:color="000000" w:fill="D9D9D9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СО</w:t>
            </w:r>
            <w:r w:rsidRPr="005C6C9C">
              <w:rPr>
                <w:b/>
                <w:bCs/>
                <w:color w:val="000000"/>
                <w:sz w:val="20"/>
                <w:szCs w:val="20"/>
              </w:rPr>
              <w:t xml:space="preserve">НКО </w:t>
            </w:r>
          </w:p>
        </w:tc>
        <w:tc>
          <w:tcPr>
            <w:tcW w:w="3187" w:type="dxa"/>
            <w:shd w:val="clear" w:color="000000" w:fill="D9D9D9"/>
          </w:tcPr>
          <w:p w:rsidR="000E1C6F" w:rsidRPr="00316F7D" w:rsidRDefault="000E1C6F" w:rsidP="000E1C6F">
            <w:pPr>
              <w:widowControl w:val="0"/>
              <w:tabs>
                <w:tab w:val="left" w:pos="105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316F7D">
              <w:rPr>
                <w:b/>
                <w:sz w:val="26"/>
                <w:szCs w:val="26"/>
                <w:lang w:eastAsia="en-US"/>
              </w:rPr>
              <w:t>Общий балл Конкурса</w:t>
            </w:r>
          </w:p>
          <w:p w:rsidR="000E1C6F" w:rsidRPr="005C6C9C" w:rsidRDefault="000E1C6F" w:rsidP="000E1C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16F7D">
              <w:rPr>
                <w:b/>
                <w:sz w:val="16"/>
                <w:szCs w:val="16"/>
                <w:lang w:eastAsia="en-US"/>
              </w:rPr>
              <w:t>(% от максимально возможной величины общего балла)</w:t>
            </w:r>
          </w:p>
        </w:tc>
      </w:tr>
      <w:tr w:rsidR="000E1C6F" w:rsidRPr="005C6C9C" w:rsidTr="006B4D55">
        <w:trPr>
          <w:trHeight w:val="400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Благотворительный фонд защиты животных "Право на жизнь"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28,56 (95,2%)</w:t>
            </w:r>
          </w:p>
        </w:tc>
      </w:tr>
      <w:tr w:rsidR="000E1C6F" w:rsidRPr="005C6C9C" w:rsidTr="006B4D55">
        <w:trPr>
          <w:trHeight w:val="663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"Институт развития города"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поселения Тутаев Ярославкой области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28,78 (95,93%)</w:t>
            </w:r>
          </w:p>
        </w:tc>
      </w:tr>
      <w:tr w:rsidR="000E1C6F" w:rsidRPr="005C6C9C" w:rsidTr="006B4D55">
        <w:trPr>
          <w:trHeight w:val="647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Общественная организация социальной помощи населению Тутаевского муниципального района Ярославской области "Надежда"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 (100%)</w:t>
            </w:r>
          </w:p>
        </w:tc>
      </w:tr>
      <w:tr w:rsidR="000E1C6F" w:rsidRPr="005C6C9C" w:rsidTr="006B4D55">
        <w:trPr>
          <w:trHeight w:val="595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Тутаевская райо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C6C9C">
              <w:rPr>
                <w:color w:val="000000"/>
                <w:sz w:val="20"/>
                <w:szCs w:val="20"/>
              </w:rPr>
              <w:t>ная местная организация Ярославской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29,34 (97,8%)</w:t>
            </w:r>
          </w:p>
        </w:tc>
      </w:tr>
      <w:tr w:rsidR="000E1C6F" w:rsidRPr="005C6C9C" w:rsidTr="006B4D55">
        <w:trPr>
          <w:trHeight w:val="605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Ярославская региональная общественная спортивная организация "Федерация армейского рукопашного боя"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29,45 (98,17%)</w:t>
            </w:r>
          </w:p>
        </w:tc>
      </w:tr>
      <w:tr w:rsidR="000E1C6F" w:rsidRPr="005C6C9C" w:rsidTr="006B4D55">
        <w:trPr>
          <w:trHeight w:val="4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Ярославская областная общественная организация "Ярославский областной союз женщин"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26,12 (87,07%)</w:t>
            </w:r>
          </w:p>
        </w:tc>
      </w:tr>
      <w:tr w:rsidR="000E1C6F" w:rsidRPr="005C6C9C" w:rsidTr="006B4D55">
        <w:trPr>
          <w:trHeight w:val="507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общеобразовательное учреждение православная школа имени </w:t>
            </w:r>
            <w:proofErr w:type="spellStart"/>
            <w:r w:rsidRPr="005C6C9C">
              <w:rPr>
                <w:color w:val="000000"/>
                <w:sz w:val="20"/>
                <w:szCs w:val="20"/>
              </w:rPr>
              <w:t>св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>рав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>. Иоанна Кронштадтского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28,67 (95,57%)</w:t>
            </w:r>
          </w:p>
        </w:tc>
      </w:tr>
      <w:tr w:rsidR="000E1C6F" w:rsidRPr="005C6C9C" w:rsidTr="006B4D55">
        <w:trPr>
          <w:trHeight w:val="429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Автономная некоммерческая организация поддержки и развития культурно-досуговых проектов "Про развитие"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28,33 (94,43%)</w:t>
            </w:r>
          </w:p>
        </w:tc>
      </w:tr>
      <w:tr w:rsidR="000E1C6F" w:rsidRPr="005C6C9C" w:rsidTr="006B4D55">
        <w:trPr>
          <w:trHeight w:val="522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инициатив"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26,80 (89,33%)</w:t>
            </w:r>
          </w:p>
        </w:tc>
      </w:tr>
      <w:tr w:rsidR="000E1C6F" w:rsidRPr="005C6C9C" w:rsidTr="006B4D55">
        <w:trPr>
          <w:trHeight w:val="416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Автономная некоммерческая организация "Студия "Другое небо"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28,56 (95,2%)</w:t>
            </w:r>
          </w:p>
        </w:tc>
      </w:tr>
      <w:tr w:rsidR="000E1C6F" w:rsidRPr="005C6C9C" w:rsidTr="006B4D55">
        <w:trPr>
          <w:trHeight w:val="649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Ярославское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28,45 (94,83%)</w:t>
            </w:r>
          </w:p>
        </w:tc>
      </w:tr>
      <w:tr w:rsidR="000E1C6F" w:rsidRPr="005C6C9C" w:rsidTr="006B4D55">
        <w:trPr>
          <w:trHeight w:val="517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Автономная некоммерческая организация поддержки и развития культурно-досуговых проектов "Культура Отечества"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29,01 (96,7%)</w:t>
            </w:r>
          </w:p>
        </w:tc>
      </w:tr>
      <w:tr w:rsidR="000E1C6F" w:rsidRPr="005C6C9C" w:rsidTr="006B4D55">
        <w:trPr>
          <w:trHeight w:val="412"/>
        </w:trPr>
        <w:tc>
          <w:tcPr>
            <w:tcW w:w="842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0E1C6F" w:rsidRPr="005C6C9C" w:rsidRDefault="000E1C6F" w:rsidP="000E1C6F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Частное учреждение дополнительного образования "Центр Пирамида"</w:t>
            </w:r>
          </w:p>
        </w:tc>
        <w:tc>
          <w:tcPr>
            <w:tcW w:w="3187" w:type="dxa"/>
          </w:tcPr>
          <w:p w:rsidR="000E1C6F" w:rsidRPr="005C6C9C" w:rsidRDefault="000E1C6F" w:rsidP="000E1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29,56 (98,53%)</w:t>
            </w:r>
          </w:p>
        </w:tc>
      </w:tr>
    </w:tbl>
    <w:p w:rsidR="00075C4C" w:rsidRPr="00316F7D" w:rsidRDefault="00075C4C" w:rsidP="00DB2560">
      <w:pPr>
        <w:jc w:val="both"/>
        <w:rPr>
          <w:rFonts w:eastAsiaTheme="minorHAnsi"/>
          <w:sz w:val="28"/>
          <w:szCs w:val="28"/>
          <w:lang w:eastAsia="en-US"/>
        </w:rPr>
      </w:pPr>
      <w:r w:rsidRPr="00316F7D">
        <w:rPr>
          <w:rFonts w:eastAsiaTheme="minorHAnsi"/>
          <w:sz w:val="28"/>
          <w:szCs w:val="28"/>
          <w:lang w:eastAsia="en-US"/>
        </w:rPr>
        <w:t>Предлагается: утвердить список победителей конкурсного отбора</w:t>
      </w:r>
    </w:p>
    <w:p w:rsidR="00075C4C" w:rsidRDefault="00075C4C" w:rsidP="00DB2560">
      <w:pPr>
        <w:widowControl w:val="0"/>
        <w:tabs>
          <w:tab w:val="left" w:pos="1050"/>
        </w:tabs>
        <w:jc w:val="both"/>
        <w:rPr>
          <w:i/>
          <w:sz w:val="28"/>
          <w:szCs w:val="28"/>
          <w:lang w:eastAsia="en-US"/>
        </w:rPr>
      </w:pPr>
      <w:r w:rsidRPr="00316F7D">
        <w:rPr>
          <w:b/>
          <w:sz w:val="26"/>
          <w:szCs w:val="26"/>
          <w:lang w:eastAsia="en-US"/>
        </w:rPr>
        <w:t>ГОЛОСОВАЛИ:</w:t>
      </w:r>
      <w:r w:rsidRPr="00316F7D">
        <w:rPr>
          <w:sz w:val="26"/>
          <w:szCs w:val="26"/>
          <w:lang w:eastAsia="en-US"/>
        </w:rPr>
        <w:t xml:space="preserve">  </w:t>
      </w:r>
      <w:r w:rsidRPr="00316F7D">
        <w:rPr>
          <w:i/>
          <w:sz w:val="28"/>
          <w:szCs w:val="28"/>
          <w:lang w:eastAsia="en-US"/>
        </w:rPr>
        <w:t>«за» - единогласно</w:t>
      </w:r>
    </w:p>
    <w:p w:rsidR="006B4D55" w:rsidRPr="00316F7D" w:rsidRDefault="006B4D55" w:rsidP="00DB2560">
      <w:pPr>
        <w:widowControl w:val="0"/>
        <w:tabs>
          <w:tab w:val="left" w:pos="1050"/>
        </w:tabs>
        <w:jc w:val="both"/>
        <w:rPr>
          <w:i/>
          <w:sz w:val="28"/>
          <w:szCs w:val="28"/>
          <w:lang w:eastAsia="en-US"/>
        </w:rPr>
      </w:pPr>
    </w:p>
    <w:p w:rsidR="00FC09B2" w:rsidRDefault="00075C4C" w:rsidP="00DB2560">
      <w:pPr>
        <w:jc w:val="both"/>
        <w:rPr>
          <w:sz w:val="26"/>
          <w:szCs w:val="26"/>
        </w:rPr>
      </w:pPr>
      <w:r w:rsidRPr="00316F7D">
        <w:rPr>
          <w:rFonts w:eastAsiaTheme="minorHAnsi"/>
          <w:sz w:val="28"/>
          <w:szCs w:val="28"/>
          <w:lang w:eastAsia="en-US"/>
        </w:rPr>
        <w:t xml:space="preserve">Предлагается: </w:t>
      </w:r>
      <w:r w:rsidR="00FC09B2" w:rsidRPr="00316F7D">
        <w:rPr>
          <w:sz w:val="26"/>
          <w:szCs w:val="26"/>
        </w:rPr>
        <w:t>утвердить размеры субсидий согласно сумме, заявленной в проекте:</w:t>
      </w:r>
    </w:p>
    <w:p w:rsidR="006B4D55" w:rsidRPr="00316F7D" w:rsidRDefault="006B4D55" w:rsidP="00DB2560">
      <w:pPr>
        <w:jc w:val="both"/>
        <w:rPr>
          <w:rFonts w:eastAsiaTheme="minorHAnsi"/>
          <w:sz w:val="28"/>
          <w:szCs w:val="28"/>
          <w:lang w:eastAsia="en-US"/>
        </w:rPr>
      </w:pPr>
    </w:p>
    <w:p w:rsidR="00075C4C" w:rsidRDefault="00075C4C" w:rsidP="006B4D55">
      <w:pPr>
        <w:widowControl w:val="0"/>
        <w:tabs>
          <w:tab w:val="left" w:pos="1050"/>
        </w:tabs>
        <w:jc w:val="center"/>
        <w:rPr>
          <w:rFonts w:eastAsiaTheme="minorHAnsi"/>
          <w:sz w:val="26"/>
          <w:szCs w:val="26"/>
          <w:lang w:eastAsia="en-US"/>
        </w:rPr>
      </w:pPr>
      <w:r w:rsidRPr="00316F7D">
        <w:rPr>
          <w:sz w:val="28"/>
          <w:szCs w:val="28"/>
          <w:lang w:eastAsia="en-US"/>
        </w:rPr>
        <w:t>Распределение средств субсидии победителям конкурсного отбора</w:t>
      </w: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976"/>
        <w:gridCol w:w="2127"/>
        <w:gridCol w:w="2409"/>
        <w:gridCol w:w="1670"/>
      </w:tblGrid>
      <w:tr w:rsidR="000E1C6F" w:rsidRPr="005C6C9C" w:rsidTr="005701AE">
        <w:trPr>
          <w:trHeight w:val="600"/>
        </w:trPr>
        <w:tc>
          <w:tcPr>
            <w:tcW w:w="441" w:type="dxa"/>
            <w:vMerge w:val="restart"/>
            <w:shd w:val="clear" w:color="000000" w:fill="D9D9D9"/>
            <w:vAlign w:val="center"/>
            <w:hideMark/>
          </w:tcPr>
          <w:p w:rsidR="000E1C6F" w:rsidRPr="005C6C9C" w:rsidRDefault="000E1C6F" w:rsidP="00570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shd w:val="clear" w:color="000000" w:fill="D9D9D9"/>
            <w:vAlign w:val="center"/>
            <w:hideMark/>
          </w:tcPr>
          <w:p w:rsidR="000E1C6F" w:rsidRPr="005C6C9C" w:rsidRDefault="000E1C6F" w:rsidP="00570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СОНКО</w:t>
            </w:r>
            <w:r w:rsidRPr="005C6C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000000" w:fill="D9D9D9"/>
            <w:vAlign w:val="center"/>
            <w:hideMark/>
          </w:tcPr>
          <w:p w:rsidR="000E1C6F" w:rsidRPr="005C6C9C" w:rsidRDefault="000E1C6F" w:rsidP="00570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 xml:space="preserve">конкурсное направление </w:t>
            </w:r>
          </w:p>
        </w:tc>
        <w:tc>
          <w:tcPr>
            <w:tcW w:w="2409" w:type="dxa"/>
            <w:vMerge w:val="restart"/>
            <w:shd w:val="clear" w:color="000000" w:fill="D9D9D9"/>
            <w:vAlign w:val="center"/>
            <w:hideMark/>
          </w:tcPr>
          <w:p w:rsidR="000E1C6F" w:rsidRPr="005C6C9C" w:rsidRDefault="000E1C6F" w:rsidP="00570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670" w:type="dxa"/>
            <w:vMerge w:val="restart"/>
            <w:shd w:val="clear" w:color="000000" w:fill="D9D9D9"/>
            <w:vAlign w:val="center"/>
            <w:hideMark/>
          </w:tcPr>
          <w:p w:rsidR="000E1C6F" w:rsidRPr="005C6C9C" w:rsidRDefault="000E1C6F" w:rsidP="000E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sz w:val="20"/>
                <w:szCs w:val="20"/>
                <w:lang w:eastAsia="en-US"/>
              </w:rPr>
              <w:t xml:space="preserve">Сумма </w:t>
            </w:r>
            <w:r>
              <w:rPr>
                <w:b/>
                <w:sz w:val="20"/>
                <w:szCs w:val="20"/>
                <w:lang w:eastAsia="en-US"/>
              </w:rPr>
              <w:t>субсидии на реализацию проектов, руб.</w:t>
            </w:r>
          </w:p>
        </w:tc>
      </w:tr>
      <w:tr w:rsidR="000E1C6F" w:rsidRPr="005C6C9C" w:rsidTr="005701AE">
        <w:trPr>
          <w:trHeight w:val="600"/>
        </w:trPr>
        <w:tc>
          <w:tcPr>
            <w:tcW w:w="441" w:type="dxa"/>
            <w:vMerge/>
            <w:vAlign w:val="center"/>
            <w:hideMark/>
          </w:tcPr>
          <w:p w:rsidR="000E1C6F" w:rsidRPr="005C6C9C" w:rsidRDefault="000E1C6F" w:rsidP="005701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E1C6F" w:rsidRPr="005C6C9C" w:rsidRDefault="000E1C6F" w:rsidP="005701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0E1C6F" w:rsidRPr="005C6C9C" w:rsidRDefault="000E1C6F" w:rsidP="005701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E1C6F" w:rsidRPr="005C6C9C" w:rsidRDefault="000E1C6F" w:rsidP="005701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0E1C6F" w:rsidRPr="005C6C9C" w:rsidRDefault="000E1C6F" w:rsidP="005701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C6F" w:rsidRPr="005C6C9C" w:rsidTr="005701A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Благотворительный фонд защиты животных "Право на жизнь"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Помоги приюту - подари мне завтра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E1C6F" w:rsidRPr="005C6C9C" w:rsidTr="005701AE">
        <w:trPr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"Институт развития города"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поселения Тутаев Ярославкой области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развитие территориального общественного самоуправления города Тутаев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6C9C">
              <w:rPr>
                <w:color w:val="000000"/>
                <w:sz w:val="20"/>
                <w:szCs w:val="20"/>
              </w:rPr>
              <w:t>Нащ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 Город. Наш Двор. Вовлечение жителей в процесс развития ТОС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E1C6F" w:rsidRPr="005C6C9C" w:rsidTr="005701AE">
        <w:trPr>
          <w:trHeight w:val="127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Общественная организация социальной помощи населению Тутаевского муниципального района Ярославской области "Надежда"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Борисоглебские гуляния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64</w:t>
            </w:r>
            <w:r w:rsidR="006B4D55">
              <w:rPr>
                <w:color w:val="000000"/>
                <w:sz w:val="20"/>
                <w:szCs w:val="20"/>
              </w:rPr>
              <w:t> </w:t>
            </w:r>
            <w:r w:rsidRPr="005C6C9C">
              <w:rPr>
                <w:color w:val="000000"/>
                <w:sz w:val="20"/>
                <w:szCs w:val="20"/>
              </w:rPr>
              <w:t>800</w:t>
            </w:r>
            <w:r w:rsidR="006B4D5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E1C6F" w:rsidRPr="005C6C9C" w:rsidTr="005701AE">
        <w:trPr>
          <w:trHeight w:val="136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Тутаевская райо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C6C9C">
              <w:rPr>
                <w:color w:val="000000"/>
                <w:sz w:val="20"/>
                <w:szCs w:val="20"/>
              </w:rPr>
              <w:t xml:space="preserve">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охрана здоровья, пропаганда здорового образа жизни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Нескучная жизнь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118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охрана здоровья, пропаганда здорового образа жизни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Военно-спортивный фестиваль армейского рукопашного боя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105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Романовская семейная реликвия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общеобразовательное учреждение православная школа имени </w:t>
            </w:r>
            <w:proofErr w:type="spellStart"/>
            <w:r w:rsidRPr="005C6C9C">
              <w:rPr>
                <w:color w:val="000000"/>
                <w:sz w:val="20"/>
                <w:szCs w:val="20"/>
              </w:rPr>
              <w:t>св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>рав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. Иоанна Кронштадтского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6C9C">
              <w:rPr>
                <w:color w:val="000000"/>
                <w:sz w:val="20"/>
                <w:szCs w:val="20"/>
              </w:rPr>
              <w:t>Вауловский</w:t>
            </w:r>
            <w:proofErr w:type="spellEnd"/>
            <w:r w:rsidRPr="005C6C9C">
              <w:rPr>
                <w:color w:val="000000"/>
                <w:sz w:val="20"/>
                <w:szCs w:val="20"/>
              </w:rPr>
              <w:t xml:space="preserve"> Успенский скит - 120 лет со дня основания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62 566,00</w:t>
            </w:r>
          </w:p>
        </w:tc>
      </w:tr>
      <w:tr w:rsidR="000E1C6F" w:rsidRPr="005C6C9C" w:rsidTr="005701AE">
        <w:trPr>
          <w:trHeight w:val="1140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"Про развитие"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 у нас во дворе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85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5C6C9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5C6C9C">
              <w:rPr>
                <w:color w:val="000000"/>
                <w:sz w:val="20"/>
                <w:szCs w:val="20"/>
              </w:rPr>
              <w:t xml:space="preserve"> инициатив"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Учебная поездка "Учимся у соседей"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100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"Студия "Другое небо"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Арт-практикум "Четырехмерное пространство экрана" на базе Медиа-музея духовной истории Романова-Борисоглебска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124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Ярославское областное отделение Всероссийской общественной организации "Всероссийское общество охраны памятников истории и культуры"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Сохраним Культуру малой Родины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115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проектов в области культуры и искусства, сохранения исторической памяти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Развитие туризма на осно</w:t>
            </w:r>
            <w:r>
              <w:rPr>
                <w:color w:val="000000"/>
                <w:sz w:val="20"/>
                <w:szCs w:val="20"/>
              </w:rPr>
              <w:t>ве сохранения культурного наслед</w:t>
            </w:r>
            <w:r w:rsidRPr="005C6C9C">
              <w:rPr>
                <w:color w:val="000000"/>
                <w:sz w:val="20"/>
                <w:szCs w:val="20"/>
              </w:rPr>
              <w:t>ия в г.Тутаев (Романов-Борисоглебск)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Частное учреждение дополнительного образования "Центр Пирамида"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поддержка в области образования и просвещения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 xml:space="preserve">Космическое лето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0E1C6F" w:rsidRPr="005C6C9C" w:rsidTr="005701AE">
        <w:trPr>
          <w:trHeight w:val="600"/>
        </w:trPr>
        <w:tc>
          <w:tcPr>
            <w:tcW w:w="441" w:type="dxa"/>
            <w:shd w:val="clear" w:color="000000" w:fill="808080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000000" w:fill="808080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808080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808080"/>
            <w:vAlign w:val="center"/>
            <w:hideMark/>
          </w:tcPr>
          <w:p w:rsidR="000E1C6F" w:rsidRPr="005C6C9C" w:rsidRDefault="000E1C6F" w:rsidP="005701AE">
            <w:pPr>
              <w:rPr>
                <w:color w:val="000000"/>
                <w:sz w:val="20"/>
                <w:szCs w:val="20"/>
              </w:rPr>
            </w:pPr>
            <w:r w:rsidRPr="005C6C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shd w:val="clear" w:color="000000" w:fill="808080"/>
            <w:vAlign w:val="center"/>
            <w:hideMark/>
          </w:tcPr>
          <w:p w:rsidR="000E1C6F" w:rsidRPr="005C6C9C" w:rsidRDefault="000E1C6F" w:rsidP="006B4D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C9C">
              <w:rPr>
                <w:b/>
                <w:bCs/>
                <w:color w:val="000000"/>
                <w:sz w:val="20"/>
                <w:szCs w:val="20"/>
              </w:rPr>
              <w:t>3 112 366,00</w:t>
            </w:r>
          </w:p>
        </w:tc>
      </w:tr>
    </w:tbl>
    <w:p w:rsidR="000E1C6F" w:rsidRDefault="000E1C6F" w:rsidP="00DB2560">
      <w:pPr>
        <w:ind w:firstLine="425"/>
        <w:jc w:val="both"/>
        <w:rPr>
          <w:rFonts w:eastAsiaTheme="minorHAnsi"/>
          <w:sz w:val="26"/>
          <w:szCs w:val="26"/>
          <w:lang w:eastAsia="en-US"/>
        </w:rPr>
      </w:pPr>
    </w:p>
    <w:p w:rsidR="00234A53" w:rsidRPr="00316F7D" w:rsidRDefault="00234A53" w:rsidP="00DB2560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316F7D">
        <w:rPr>
          <w:rFonts w:eastAsia="Courier New"/>
          <w:b/>
          <w:sz w:val="28"/>
          <w:szCs w:val="28"/>
          <w:lang w:bidi="ru-RU"/>
        </w:rPr>
        <w:t xml:space="preserve">РЕШИЛИ:  </w:t>
      </w:r>
      <w:r w:rsidRPr="00316F7D">
        <w:rPr>
          <w:rFonts w:eastAsia="Courier New"/>
          <w:sz w:val="28"/>
          <w:szCs w:val="28"/>
          <w:lang w:bidi="ru-RU"/>
        </w:rPr>
        <w:t xml:space="preserve">  Утвердить распределение средств субсидий конкурса СО НКО.</w:t>
      </w:r>
    </w:p>
    <w:p w:rsidR="00234A53" w:rsidRPr="00316F7D" w:rsidRDefault="00234A53" w:rsidP="00DB2560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316F7D">
        <w:rPr>
          <w:rFonts w:eastAsia="Courier New"/>
          <w:b/>
          <w:sz w:val="28"/>
          <w:szCs w:val="28"/>
          <w:lang w:bidi="ru-RU"/>
        </w:rPr>
        <w:t>ГОЛОСОВАЛИ:</w:t>
      </w:r>
      <w:r w:rsidRPr="00316F7D">
        <w:rPr>
          <w:rFonts w:eastAsia="Courier New"/>
          <w:sz w:val="28"/>
          <w:szCs w:val="28"/>
          <w:lang w:bidi="ru-RU"/>
        </w:rPr>
        <w:t xml:space="preserve">  «ЗА» - единогласно.</w:t>
      </w:r>
    </w:p>
    <w:p w:rsidR="00234A53" w:rsidRPr="00316F7D" w:rsidRDefault="00234A53" w:rsidP="00DB2560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234A53" w:rsidRPr="00316F7D" w:rsidSect="006B4D55">
      <w:headerReference w:type="default" r:id="rId9"/>
      <w:headerReference w:type="firs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9A" w:rsidRDefault="005C159A" w:rsidP="00D60BF7">
      <w:r>
        <w:separator/>
      </w:r>
    </w:p>
  </w:endnote>
  <w:endnote w:type="continuationSeparator" w:id="0">
    <w:p w:rsidR="005C159A" w:rsidRDefault="005C159A" w:rsidP="00D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9A" w:rsidRDefault="005C159A" w:rsidP="00D60BF7">
      <w:r>
        <w:separator/>
      </w:r>
    </w:p>
  </w:footnote>
  <w:footnote w:type="continuationSeparator" w:id="0">
    <w:p w:rsidR="005C159A" w:rsidRDefault="005C159A" w:rsidP="00D6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9C" w:rsidRDefault="005C6C9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9C" w:rsidRDefault="005C6C9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72134"/>
    <w:multiLevelType w:val="hybridMultilevel"/>
    <w:tmpl w:val="ACE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F7"/>
    <w:rsid w:val="00000ADB"/>
    <w:rsid w:val="00036159"/>
    <w:rsid w:val="00061912"/>
    <w:rsid w:val="00062D98"/>
    <w:rsid w:val="00075C4C"/>
    <w:rsid w:val="000E105A"/>
    <w:rsid w:val="000E1C6F"/>
    <w:rsid w:val="00130925"/>
    <w:rsid w:val="00153D2C"/>
    <w:rsid w:val="00182F64"/>
    <w:rsid w:val="001951DB"/>
    <w:rsid w:val="001A4BDC"/>
    <w:rsid w:val="001A7AFC"/>
    <w:rsid w:val="001B65E6"/>
    <w:rsid w:val="001C157C"/>
    <w:rsid w:val="001C4791"/>
    <w:rsid w:val="001D2157"/>
    <w:rsid w:val="001D58DD"/>
    <w:rsid w:val="001F0489"/>
    <w:rsid w:val="001F17AA"/>
    <w:rsid w:val="0022062D"/>
    <w:rsid w:val="0022652A"/>
    <w:rsid w:val="00227539"/>
    <w:rsid w:val="00233067"/>
    <w:rsid w:val="00234A53"/>
    <w:rsid w:val="00240079"/>
    <w:rsid w:val="00250B05"/>
    <w:rsid w:val="002520AF"/>
    <w:rsid w:val="00267981"/>
    <w:rsid w:val="002747C9"/>
    <w:rsid w:val="00280547"/>
    <w:rsid w:val="00295124"/>
    <w:rsid w:val="002A58D5"/>
    <w:rsid w:val="002B28A2"/>
    <w:rsid w:val="002B70CE"/>
    <w:rsid w:val="002E4DE0"/>
    <w:rsid w:val="00316F7D"/>
    <w:rsid w:val="00324F65"/>
    <w:rsid w:val="003570B5"/>
    <w:rsid w:val="00357BFB"/>
    <w:rsid w:val="0037701E"/>
    <w:rsid w:val="00377E1B"/>
    <w:rsid w:val="003847FF"/>
    <w:rsid w:val="00391979"/>
    <w:rsid w:val="003923D4"/>
    <w:rsid w:val="0039750E"/>
    <w:rsid w:val="003C1607"/>
    <w:rsid w:val="003F7207"/>
    <w:rsid w:val="00416C75"/>
    <w:rsid w:val="00432242"/>
    <w:rsid w:val="00432CA8"/>
    <w:rsid w:val="00440766"/>
    <w:rsid w:val="00453D54"/>
    <w:rsid w:val="004A1377"/>
    <w:rsid w:val="004D07B1"/>
    <w:rsid w:val="00545582"/>
    <w:rsid w:val="00597108"/>
    <w:rsid w:val="0059738A"/>
    <w:rsid w:val="005B60A3"/>
    <w:rsid w:val="005C159A"/>
    <w:rsid w:val="005C27AB"/>
    <w:rsid w:val="005C6C9C"/>
    <w:rsid w:val="005C747A"/>
    <w:rsid w:val="005E3445"/>
    <w:rsid w:val="005F0F45"/>
    <w:rsid w:val="00613591"/>
    <w:rsid w:val="00672F9E"/>
    <w:rsid w:val="0067443D"/>
    <w:rsid w:val="00685A2B"/>
    <w:rsid w:val="00687D83"/>
    <w:rsid w:val="006B4D55"/>
    <w:rsid w:val="007324BB"/>
    <w:rsid w:val="00743B76"/>
    <w:rsid w:val="00760E8D"/>
    <w:rsid w:val="00775497"/>
    <w:rsid w:val="0078667B"/>
    <w:rsid w:val="007D31A5"/>
    <w:rsid w:val="007F3576"/>
    <w:rsid w:val="007F5F24"/>
    <w:rsid w:val="00807830"/>
    <w:rsid w:val="00812CE2"/>
    <w:rsid w:val="00817526"/>
    <w:rsid w:val="00820DCD"/>
    <w:rsid w:val="00860D47"/>
    <w:rsid w:val="00862E6D"/>
    <w:rsid w:val="00875021"/>
    <w:rsid w:val="00881E05"/>
    <w:rsid w:val="008852B6"/>
    <w:rsid w:val="008A274F"/>
    <w:rsid w:val="008B76D6"/>
    <w:rsid w:val="008D159F"/>
    <w:rsid w:val="008F4CDE"/>
    <w:rsid w:val="00901BF6"/>
    <w:rsid w:val="009671A3"/>
    <w:rsid w:val="00975CBE"/>
    <w:rsid w:val="00984A0F"/>
    <w:rsid w:val="009A1D2D"/>
    <w:rsid w:val="009B0331"/>
    <w:rsid w:val="009E6979"/>
    <w:rsid w:val="009F71FE"/>
    <w:rsid w:val="00A40820"/>
    <w:rsid w:val="00A72A72"/>
    <w:rsid w:val="00A73317"/>
    <w:rsid w:val="00A756A8"/>
    <w:rsid w:val="00A9575F"/>
    <w:rsid w:val="00AA4582"/>
    <w:rsid w:val="00B01530"/>
    <w:rsid w:val="00B34FA7"/>
    <w:rsid w:val="00B51A53"/>
    <w:rsid w:val="00B658AD"/>
    <w:rsid w:val="00BB779A"/>
    <w:rsid w:val="00BD620E"/>
    <w:rsid w:val="00C165D8"/>
    <w:rsid w:val="00C26C56"/>
    <w:rsid w:val="00C37186"/>
    <w:rsid w:val="00C44A0D"/>
    <w:rsid w:val="00C63319"/>
    <w:rsid w:val="00C71235"/>
    <w:rsid w:val="00C81054"/>
    <w:rsid w:val="00CD5C82"/>
    <w:rsid w:val="00CE2813"/>
    <w:rsid w:val="00CE5C71"/>
    <w:rsid w:val="00D343A0"/>
    <w:rsid w:val="00D44056"/>
    <w:rsid w:val="00D477D6"/>
    <w:rsid w:val="00D506F7"/>
    <w:rsid w:val="00D60BF7"/>
    <w:rsid w:val="00D80053"/>
    <w:rsid w:val="00D87D53"/>
    <w:rsid w:val="00DB2560"/>
    <w:rsid w:val="00DB7287"/>
    <w:rsid w:val="00DE2832"/>
    <w:rsid w:val="00E06469"/>
    <w:rsid w:val="00E213DD"/>
    <w:rsid w:val="00E40711"/>
    <w:rsid w:val="00E57C1B"/>
    <w:rsid w:val="00E73704"/>
    <w:rsid w:val="00E73E1F"/>
    <w:rsid w:val="00E850AC"/>
    <w:rsid w:val="00EA70F9"/>
    <w:rsid w:val="00EB611E"/>
    <w:rsid w:val="00EB7064"/>
    <w:rsid w:val="00EB7310"/>
    <w:rsid w:val="00EC4901"/>
    <w:rsid w:val="00EE42E8"/>
    <w:rsid w:val="00F51A3B"/>
    <w:rsid w:val="00F60499"/>
    <w:rsid w:val="00F9076C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60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0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60B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60BF7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D60BF7"/>
    <w:rPr>
      <w:b/>
      <w:bCs/>
    </w:rPr>
  </w:style>
  <w:style w:type="table" w:styleId="ab">
    <w:name w:val="Table Grid"/>
    <w:basedOn w:val="a1"/>
    <w:uiPriority w:val="59"/>
    <w:rsid w:val="00D6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0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6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60BF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60BF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6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BF7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D60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D60BF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D60B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60BF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BF7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D60BF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60BF7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6ptExact">
    <w:name w:val="Основной текст (4) + 6 pt Exact"/>
    <w:basedOn w:val="4Exact"/>
    <w:rsid w:val="00D60BF7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D60B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D60BF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0BF7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BF7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D60BF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60B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60BF7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60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0BF7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60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D60BF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Calibri105pt0pt">
    <w:name w:val="Основной текст (2) + Calibri;10;5 pt;Курсив;Интервал 0 pt"/>
    <w:basedOn w:val="2"/>
    <w:rsid w:val="00D60B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D60BF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60BF7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0BF7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55pt">
    <w:name w:val="Основной текст (5) + 5;5 pt"/>
    <w:basedOn w:val="5"/>
    <w:rsid w:val="00D60BF7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6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60BF7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character" w:customStyle="1" w:styleId="24">
    <w:name w:val="Подпись к таблице (2)_"/>
    <w:basedOn w:val="a0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D60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0B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0BF7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D60BF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D60B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D60BF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D60BF7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1C479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C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C4791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130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next w:val="ab"/>
    <w:uiPriority w:val="59"/>
    <w:rsid w:val="00384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b"/>
    <w:uiPriority w:val="59"/>
    <w:rsid w:val="001F1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b"/>
    <w:uiPriority w:val="59"/>
    <w:rsid w:val="009F7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056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A5B0-9839-43E4-B59D-590031A6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30</cp:revision>
  <cp:lastPrinted>2023-06-10T12:30:00Z</cp:lastPrinted>
  <dcterms:created xsi:type="dcterms:W3CDTF">2021-12-24T11:13:00Z</dcterms:created>
  <dcterms:modified xsi:type="dcterms:W3CDTF">2023-06-16T04:21:00Z</dcterms:modified>
</cp:coreProperties>
</file>