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0C" w:rsidRDefault="006F320C" w:rsidP="006F32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F320C" w:rsidRDefault="006F320C" w:rsidP="006F32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Левобережного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6F320C" w:rsidRDefault="006F320C" w:rsidP="006F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6F320C" w:rsidRDefault="006F320C" w:rsidP="006F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6F320C" w:rsidRDefault="006F320C" w:rsidP="006F320C">
      <w:pPr>
        <w:jc w:val="center"/>
        <w:rPr>
          <w:b/>
          <w:sz w:val="28"/>
          <w:szCs w:val="28"/>
        </w:rPr>
      </w:pPr>
    </w:p>
    <w:p w:rsidR="006F320C" w:rsidRDefault="006F320C" w:rsidP="006F320C">
      <w:pPr>
        <w:jc w:val="center"/>
        <w:rPr>
          <w:b/>
          <w:sz w:val="28"/>
          <w:szCs w:val="28"/>
        </w:rPr>
      </w:pPr>
    </w:p>
    <w:p w:rsidR="006F320C" w:rsidRDefault="005C49B9" w:rsidP="006F32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15.09</w:t>
      </w:r>
      <w:r w:rsidR="006F320C">
        <w:rPr>
          <w:sz w:val="28"/>
          <w:szCs w:val="28"/>
        </w:rPr>
        <w:t>.2023</w:t>
      </w:r>
      <w:proofErr w:type="gramEnd"/>
      <w:r>
        <w:rPr>
          <w:sz w:val="28"/>
          <w:szCs w:val="28"/>
        </w:rPr>
        <w:t xml:space="preserve"> года  № 99</w:t>
      </w:r>
    </w:p>
    <w:p w:rsidR="006F320C" w:rsidRDefault="006F320C" w:rsidP="006F32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F320C" w:rsidTr="006F320C">
        <w:tc>
          <w:tcPr>
            <w:tcW w:w="4673" w:type="dxa"/>
          </w:tcPr>
          <w:p w:rsidR="006F320C" w:rsidRPr="006F320C" w:rsidRDefault="006F320C" w:rsidP="006F320C">
            <w:pPr>
              <w:jc w:val="both"/>
              <w:rPr>
                <w:sz w:val="28"/>
                <w:szCs w:val="28"/>
              </w:rPr>
            </w:pPr>
            <w:proofErr w:type="gramStart"/>
            <w:r w:rsidRPr="008756B2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>внесении</w:t>
            </w:r>
            <w:proofErr w:type="gramEnd"/>
            <w:r>
              <w:rPr>
                <w:sz w:val="28"/>
                <w:szCs w:val="28"/>
              </w:rPr>
              <w:t xml:space="preserve"> изменений и дополнений в постановление Администрации Левобережного сельского поселения Тутаевского муниципального района Ярославской области от 28.04.2023 года № 47 «О </w:t>
            </w:r>
            <w:r w:rsidRPr="008756B2">
              <w:rPr>
                <w:sz w:val="28"/>
                <w:szCs w:val="28"/>
              </w:rPr>
              <w:t>создании  комиссии  по соблюдению</w:t>
            </w:r>
            <w:r>
              <w:rPr>
                <w:sz w:val="28"/>
                <w:szCs w:val="28"/>
              </w:rPr>
              <w:t xml:space="preserve"> </w:t>
            </w:r>
            <w:r w:rsidRPr="008756B2">
              <w:rPr>
                <w:sz w:val="28"/>
                <w:szCs w:val="28"/>
              </w:rPr>
              <w:t>требований   к  служебному поведению</w:t>
            </w:r>
            <w:r>
              <w:rPr>
                <w:sz w:val="28"/>
                <w:szCs w:val="28"/>
              </w:rPr>
              <w:t xml:space="preserve"> </w:t>
            </w:r>
            <w:r w:rsidRPr="008756B2">
              <w:rPr>
                <w:sz w:val="28"/>
                <w:szCs w:val="28"/>
              </w:rPr>
              <w:t>и       урегулированию           конфликта интересов  на  муниципальной  службе  в      Администрации    Левобережного сельского  поселения</w:t>
            </w:r>
          </w:p>
          <w:p w:rsidR="006F320C" w:rsidRDefault="006F320C" w:rsidP="006F320C"/>
        </w:tc>
      </w:tr>
    </w:tbl>
    <w:p w:rsidR="006F320C" w:rsidRDefault="006F320C" w:rsidP="006F320C"/>
    <w:p w:rsidR="006F320C" w:rsidRDefault="006F320C" w:rsidP="006F320C">
      <w:pPr>
        <w:ind w:firstLine="708"/>
        <w:jc w:val="both"/>
        <w:rPr>
          <w:sz w:val="28"/>
          <w:szCs w:val="28"/>
        </w:rPr>
      </w:pPr>
      <w:r w:rsidRPr="006F320C">
        <w:rPr>
          <w:sz w:val="28"/>
          <w:szCs w:val="28"/>
        </w:rPr>
        <w:t>В соответствии с Федеральным законом от 25 декабря 2008 года N 273-ФЗ "О противодействии коррупции",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Указом Губернатора Ярославской области от 31.01.2013 N 47 "О комиссиях по соблюдению требований к служебному поведению и урег</w:t>
      </w:r>
      <w:r>
        <w:rPr>
          <w:sz w:val="28"/>
          <w:szCs w:val="28"/>
        </w:rPr>
        <w:t>улированию конфликта интересов"</w:t>
      </w:r>
    </w:p>
    <w:p w:rsidR="006F320C" w:rsidRDefault="006F320C" w:rsidP="006F320C">
      <w:pPr>
        <w:tabs>
          <w:tab w:val="left" w:pos="2085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</w:t>
      </w:r>
      <w:proofErr w:type="gramStart"/>
      <w:r w:rsidRPr="009725C3">
        <w:rPr>
          <w:color w:val="000000"/>
          <w:sz w:val="28"/>
          <w:szCs w:val="28"/>
        </w:rPr>
        <w:t>ПОСЕЛЕНИЯ  ПОСТАНОВЛЯЕТ</w:t>
      </w:r>
      <w:proofErr w:type="gramEnd"/>
      <w:r w:rsidRPr="009725C3">
        <w:rPr>
          <w:color w:val="000000"/>
          <w:sz w:val="28"/>
          <w:szCs w:val="28"/>
        </w:rPr>
        <w:t>:</w:t>
      </w:r>
    </w:p>
    <w:p w:rsidR="006F320C" w:rsidRDefault="006F320C" w:rsidP="006F320C"/>
    <w:p w:rsidR="006F320C" w:rsidRDefault="006F320C" w:rsidP="006F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1. Постановления Администрации Левобережного сельского поселения Тутаевского муниципального района Ярославской области от 28.04.2023 года № 47 «О </w:t>
      </w:r>
      <w:proofErr w:type="gramStart"/>
      <w:r w:rsidRPr="008756B2">
        <w:rPr>
          <w:sz w:val="28"/>
          <w:szCs w:val="28"/>
        </w:rPr>
        <w:t>создании  комиссии</w:t>
      </w:r>
      <w:proofErr w:type="gramEnd"/>
      <w:r w:rsidRPr="008756B2">
        <w:rPr>
          <w:sz w:val="28"/>
          <w:szCs w:val="28"/>
        </w:rPr>
        <w:t xml:space="preserve">  по соблюдению</w:t>
      </w:r>
      <w:r>
        <w:rPr>
          <w:sz w:val="28"/>
          <w:szCs w:val="28"/>
        </w:rPr>
        <w:t xml:space="preserve"> </w:t>
      </w:r>
      <w:r w:rsidRPr="008756B2">
        <w:rPr>
          <w:sz w:val="28"/>
          <w:szCs w:val="28"/>
        </w:rPr>
        <w:t>требований   к  служебному поведению</w:t>
      </w:r>
      <w:r>
        <w:rPr>
          <w:sz w:val="28"/>
          <w:szCs w:val="28"/>
        </w:rPr>
        <w:t xml:space="preserve"> и урегулированию </w:t>
      </w:r>
      <w:r w:rsidRPr="008756B2">
        <w:rPr>
          <w:sz w:val="28"/>
          <w:szCs w:val="28"/>
        </w:rPr>
        <w:t xml:space="preserve">конфликта интересов  на  муниципальной  службе  </w:t>
      </w:r>
      <w:r>
        <w:rPr>
          <w:sz w:val="28"/>
          <w:szCs w:val="28"/>
        </w:rPr>
        <w:t xml:space="preserve">в </w:t>
      </w:r>
      <w:r w:rsidRPr="008756B2">
        <w:rPr>
          <w:sz w:val="28"/>
          <w:szCs w:val="28"/>
        </w:rPr>
        <w:t>Администрации    Левобережного сельского  поселения</w:t>
      </w:r>
      <w:r>
        <w:rPr>
          <w:sz w:val="28"/>
          <w:szCs w:val="28"/>
        </w:rPr>
        <w:t xml:space="preserve"> дополнить п.п. 1.1. следующего содержания:</w:t>
      </w:r>
    </w:p>
    <w:p w:rsidR="006F320C" w:rsidRDefault="006F320C" w:rsidP="006F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 </w:t>
      </w:r>
      <w:r w:rsidRPr="006F320C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</w:t>
      </w:r>
      <w:r>
        <w:rPr>
          <w:sz w:val="28"/>
          <w:szCs w:val="28"/>
        </w:rPr>
        <w:t>жбе в Администрации Левобережного</w:t>
      </w:r>
      <w:r w:rsidRPr="006F320C">
        <w:rPr>
          <w:sz w:val="28"/>
          <w:szCs w:val="28"/>
        </w:rPr>
        <w:t xml:space="preserve"> </w:t>
      </w:r>
      <w:r w:rsidR="008D6260">
        <w:rPr>
          <w:sz w:val="28"/>
          <w:szCs w:val="28"/>
        </w:rPr>
        <w:t>сельского поселения Тутаевского</w:t>
      </w:r>
      <w:r w:rsidRPr="006F320C">
        <w:rPr>
          <w:sz w:val="28"/>
          <w:szCs w:val="28"/>
        </w:rPr>
        <w:t xml:space="preserve"> муни</w:t>
      </w:r>
      <w:r w:rsidR="00144EF7">
        <w:rPr>
          <w:sz w:val="28"/>
          <w:szCs w:val="28"/>
        </w:rPr>
        <w:t xml:space="preserve">ципального района (приложение </w:t>
      </w:r>
      <w:r w:rsidRPr="006F320C">
        <w:rPr>
          <w:sz w:val="28"/>
          <w:szCs w:val="28"/>
        </w:rPr>
        <w:t>2).</w:t>
      </w:r>
      <w:r>
        <w:rPr>
          <w:sz w:val="28"/>
          <w:szCs w:val="28"/>
        </w:rPr>
        <w:t>»</w:t>
      </w:r>
      <w:r w:rsidR="00144EF7">
        <w:rPr>
          <w:sz w:val="28"/>
          <w:szCs w:val="28"/>
        </w:rPr>
        <w:t xml:space="preserve"> (Приложение 1).</w:t>
      </w:r>
    </w:p>
    <w:p w:rsidR="006F320C" w:rsidRDefault="006F320C" w:rsidP="006F320C">
      <w:pPr>
        <w:ind w:firstLine="708"/>
        <w:jc w:val="both"/>
        <w:rPr>
          <w:sz w:val="28"/>
          <w:szCs w:val="28"/>
        </w:rPr>
      </w:pPr>
    </w:p>
    <w:p w:rsidR="006F320C" w:rsidRDefault="006F320C" w:rsidP="006F320C">
      <w:pPr>
        <w:ind w:firstLine="708"/>
        <w:jc w:val="both"/>
        <w:rPr>
          <w:sz w:val="28"/>
          <w:szCs w:val="28"/>
        </w:rPr>
      </w:pPr>
    </w:p>
    <w:p w:rsidR="006F320C" w:rsidRDefault="006F320C" w:rsidP="006F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оставляю   за собой.</w:t>
      </w:r>
    </w:p>
    <w:p w:rsidR="006F320C" w:rsidRDefault="006F320C" w:rsidP="006F3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подписания.</w:t>
      </w:r>
    </w:p>
    <w:p w:rsidR="006F320C" w:rsidRDefault="006F320C" w:rsidP="006F320C">
      <w:pPr>
        <w:ind w:firstLine="708"/>
        <w:jc w:val="both"/>
        <w:rPr>
          <w:sz w:val="28"/>
          <w:szCs w:val="28"/>
        </w:rPr>
      </w:pPr>
    </w:p>
    <w:p w:rsidR="006F320C" w:rsidRDefault="006F320C" w:rsidP="006F320C">
      <w:pPr>
        <w:ind w:firstLine="708"/>
        <w:jc w:val="both"/>
        <w:rPr>
          <w:sz w:val="28"/>
          <w:szCs w:val="28"/>
        </w:rPr>
      </w:pPr>
    </w:p>
    <w:p w:rsidR="006F320C" w:rsidRDefault="006F320C" w:rsidP="006F320C">
      <w:pPr>
        <w:jc w:val="both"/>
        <w:rPr>
          <w:sz w:val="28"/>
          <w:szCs w:val="28"/>
        </w:rPr>
      </w:pPr>
    </w:p>
    <w:p w:rsidR="006F320C" w:rsidRDefault="006F320C" w:rsidP="006F320C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Глава Левобережного сельского поселения                               М.А. Ванюшкин</w:t>
      </w:r>
      <w:r>
        <w:rPr>
          <w:sz w:val="22"/>
          <w:szCs w:val="22"/>
        </w:rPr>
        <w:t xml:space="preserve">           </w:t>
      </w:r>
    </w:p>
    <w:p w:rsidR="006F320C" w:rsidRDefault="006F320C" w:rsidP="006F320C">
      <w:pPr>
        <w:jc w:val="center"/>
        <w:rPr>
          <w:sz w:val="22"/>
          <w:szCs w:val="22"/>
        </w:rPr>
      </w:pPr>
    </w:p>
    <w:p w:rsidR="006F320C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Pr="004B2518" w:rsidRDefault="006F320C" w:rsidP="006F320C"/>
    <w:p w:rsidR="006F320C" w:rsidRDefault="006F320C" w:rsidP="006F320C"/>
    <w:p w:rsidR="006F320C" w:rsidRPr="004B2518" w:rsidRDefault="006F320C" w:rsidP="006F320C"/>
    <w:p w:rsidR="006F320C" w:rsidRDefault="006F320C" w:rsidP="006F320C"/>
    <w:p w:rsidR="006F320C" w:rsidRDefault="006F320C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144EF7" w:rsidRDefault="00144EF7" w:rsidP="006F320C"/>
    <w:p w:rsidR="006F320C" w:rsidRDefault="006F320C" w:rsidP="006F32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Приложение 1              </w:t>
      </w:r>
      <w:r>
        <w:rPr>
          <w:sz w:val="22"/>
          <w:szCs w:val="22"/>
        </w:rPr>
        <w:tab/>
      </w:r>
    </w:p>
    <w:p w:rsidR="006F320C" w:rsidRDefault="006F320C" w:rsidP="006F32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                                                                                                                                                                           </w:t>
      </w:r>
    </w:p>
    <w:p w:rsidR="006F320C" w:rsidRDefault="006F320C" w:rsidP="006F32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proofErr w:type="gramStart"/>
      <w:r>
        <w:rPr>
          <w:sz w:val="22"/>
          <w:szCs w:val="22"/>
        </w:rPr>
        <w:t>Левобережного  сельского</w:t>
      </w:r>
      <w:proofErr w:type="gramEnd"/>
      <w:r>
        <w:rPr>
          <w:sz w:val="22"/>
          <w:szCs w:val="22"/>
        </w:rPr>
        <w:t xml:space="preserve">   </w:t>
      </w:r>
    </w:p>
    <w:p w:rsidR="006F320C" w:rsidRDefault="006F320C" w:rsidP="006F32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поселения </w:t>
      </w:r>
    </w:p>
    <w:p w:rsidR="006F320C" w:rsidRDefault="006F320C" w:rsidP="006F32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144EF7">
        <w:rPr>
          <w:sz w:val="22"/>
          <w:szCs w:val="22"/>
        </w:rPr>
        <w:t xml:space="preserve">  </w:t>
      </w:r>
      <w:r w:rsidR="005C49B9">
        <w:rPr>
          <w:sz w:val="22"/>
          <w:szCs w:val="22"/>
        </w:rPr>
        <w:t xml:space="preserve">                          </w:t>
      </w:r>
      <w:proofErr w:type="gramStart"/>
      <w:r w:rsidR="005C49B9">
        <w:rPr>
          <w:sz w:val="22"/>
          <w:szCs w:val="22"/>
        </w:rPr>
        <w:t>от  15.09.2023</w:t>
      </w:r>
      <w:proofErr w:type="gramEnd"/>
      <w:r w:rsidR="005C49B9">
        <w:rPr>
          <w:sz w:val="22"/>
          <w:szCs w:val="22"/>
        </w:rPr>
        <w:t xml:space="preserve"> года № 99</w:t>
      </w:r>
      <w:bookmarkStart w:id="0" w:name="_GoBack"/>
      <w:bookmarkEnd w:id="0"/>
    </w:p>
    <w:p w:rsidR="00144EF7" w:rsidRDefault="00144EF7" w:rsidP="00144EF7">
      <w:pPr>
        <w:pStyle w:val="ConsPlusNormal"/>
        <w:tabs>
          <w:tab w:val="left" w:pos="5760"/>
          <w:tab w:val="right" w:pos="9355"/>
        </w:tabs>
      </w:pPr>
      <w:r>
        <w:tab/>
      </w:r>
    </w:p>
    <w:p w:rsidR="00144EF7" w:rsidRDefault="00144EF7" w:rsidP="00144EF7">
      <w:pPr>
        <w:pStyle w:val="ConsPlusNormal"/>
        <w:ind w:firstLine="540"/>
        <w:jc w:val="both"/>
      </w:pPr>
    </w:p>
    <w:p w:rsidR="00144EF7" w:rsidRPr="00144EF7" w:rsidRDefault="00144EF7" w:rsidP="00144EF7">
      <w:pPr>
        <w:pStyle w:val="ConsPlusNormal"/>
        <w:jc w:val="center"/>
        <w:rPr>
          <w:b/>
        </w:rPr>
      </w:pPr>
      <w:r w:rsidRPr="00144EF7">
        <w:rPr>
          <w:b/>
        </w:rPr>
        <w:t>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</w:t>
      </w:r>
      <w:r>
        <w:rPr>
          <w:b/>
        </w:rPr>
        <w:t>жбе в администрации Левобережного</w:t>
      </w:r>
      <w:r w:rsidRPr="00144EF7">
        <w:rPr>
          <w:b/>
        </w:rPr>
        <w:t xml:space="preserve"> </w:t>
      </w:r>
      <w:r>
        <w:rPr>
          <w:b/>
        </w:rPr>
        <w:t>сельского поселения Тутаевского</w:t>
      </w:r>
      <w:r w:rsidRPr="00144EF7">
        <w:rPr>
          <w:b/>
        </w:rPr>
        <w:t xml:space="preserve"> муниципального района</w:t>
      </w:r>
    </w:p>
    <w:p w:rsidR="00144EF7" w:rsidRDefault="00144EF7" w:rsidP="00144EF7">
      <w:pPr>
        <w:pStyle w:val="ConsPlusNormal"/>
        <w:ind w:firstLine="540"/>
        <w:jc w:val="both"/>
      </w:pPr>
    </w:p>
    <w:p w:rsidR="00144EF7" w:rsidRDefault="00144EF7" w:rsidP="00144EF7">
      <w:pPr>
        <w:pStyle w:val="ConsPlusNormal"/>
        <w:ind w:firstLine="540"/>
        <w:jc w:val="both"/>
      </w:pPr>
      <w:r>
        <w:t>1.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Левобережного сельского поселения Тутаевского муниципального района (далее - Положение) разработано в соответствии с частью 4 статьи 14.1 Федерального закона от 2 марта 2007 года N 25-ФЗ "О муниципальной службе в Российской Федерации", Федеральным законом от 25 декабря 2008 года N 273-ФЗ "О противодействии коррупции",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Указом Губернатора Ярославской области от 31.01.2013 N 47 "О комиссиях по соблюдению требований к служебному поведению и урегулированию конфликта интересов" и определяет порядок работы Комиссии по соблюдению требований к служебному поведению муниципальных служащих администрации Левобережного сельского поселения Тутаевского муниципального района и урегулированию конфликта интересов (далее - Комиссия).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2. Комиссия в своей работе руководствуется Конституцией Российской Федерации, законодательством Российской Федерации и Ярославской области, Уставом Левобережного сельского поселения Тутаевского муниципального района, правовыми актами органов мест</w:t>
      </w:r>
      <w:r w:rsidR="006C2CCB">
        <w:t>ного самоуправления Левобережного</w:t>
      </w:r>
      <w:r>
        <w:t xml:space="preserve"> </w:t>
      </w:r>
      <w:r w:rsidR="006C2CCB">
        <w:t>сельского поселения Тутаевского</w:t>
      </w:r>
      <w:r>
        <w:t xml:space="preserve"> муниципального района, настоящим Положением.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3. Основной задачей Комиссии является содей</w:t>
      </w:r>
      <w:r w:rsidR="00166F12">
        <w:t>ствие администрации Левобережного</w:t>
      </w:r>
      <w:r>
        <w:t xml:space="preserve"> сельс</w:t>
      </w:r>
      <w:r w:rsidR="00166F12">
        <w:t>кого поселения Тутаевского</w:t>
      </w:r>
      <w:r>
        <w:t xml:space="preserve"> муниципального района (далее - администрация):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в обеспечении соблюдения муниципальными служащими администрации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в осуществлении в администрации мер по предупреждению коррупции.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службы), включенные в перечень должностей с высоким риском коррупционных проявл</w:t>
      </w:r>
      <w:r w:rsidR="00166F12">
        <w:t>ений в Администрации Левобережного</w:t>
      </w:r>
      <w:r>
        <w:t xml:space="preserve"> сельского поселения, со дня </w:t>
      </w:r>
      <w:proofErr w:type="gramStart"/>
      <w:r>
        <w:t>увольнения</w:t>
      </w:r>
      <w:proofErr w:type="gramEnd"/>
      <w:r>
        <w:t xml:space="preserve"> которых прошло менее двух лет.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5. Комиссия образуется нормативным правовым </w:t>
      </w:r>
      <w:r w:rsidR="00096CAE">
        <w:t>актом администрации Левобережного</w:t>
      </w:r>
      <w:r>
        <w:t xml:space="preserve"> </w:t>
      </w:r>
      <w:r w:rsidR="00096CAE">
        <w:t>сельского поселения Тутаевского</w:t>
      </w:r>
      <w:r>
        <w:t xml:space="preserve"> муниципального района, которым утверждаются ее состав и порядок работы.</w:t>
      </w:r>
    </w:p>
    <w:p w:rsidR="00096CAE" w:rsidRDefault="00144EF7" w:rsidP="00144EF7">
      <w:pPr>
        <w:pStyle w:val="ConsPlusNormal"/>
        <w:spacing w:before="240"/>
        <w:ind w:firstLine="540"/>
        <w:jc w:val="both"/>
      </w:pPr>
      <w:r>
        <w:t xml:space="preserve">6. В состав Комиссии входят председатель Комиссии, секретарь Комиссии и члены Комиссии. Все члены Комиссии при принятии решений обладают равными правами. 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7. В состав Комиссии входят: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специалист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</w:t>
      </w:r>
      <w:r w:rsidR="00320B5A">
        <w:t>жащие администрации Левобережного</w:t>
      </w:r>
      <w:r>
        <w:t xml:space="preserve"> </w:t>
      </w:r>
      <w:r w:rsidR="00320B5A">
        <w:t>сельского поселения Тутаевского</w:t>
      </w:r>
      <w:r>
        <w:t xml:space="preserve"> муниципального района, определяемые главой </w:t>
      </w:r>
      <w:r w:rsidR="00320B5A">
        <w:t>Левобережного</w:t>
      </w:r>
      <w:r>
        <w:t xml:space="preserve"> сельского поселения </w:t>
      </w:r>
      <w:r w:rsidR="00320B5A">
        <w:t>Тутаевского</w:t>
      </w:r>
      <w:r>
        <w:t xml:space="preserve"> муниципального района;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б) депутаты Муниципального Совета </w:t>
      </w:r>
      <w:r w:rsidR="00F3054F">
        <w:t>Левобережного сельского поселения Тутаевского муниципального района</w:t>
      </w:r>
      <w:r>
        <w:t>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8. Глава </w:t>
      </w:r>
      <w:r w:rsidR="003604CD">
        <w:t xml:space="preserve">Левобережного сельского поселения Тутаевского муниципального района </w:t>
      </w:r>
      <w:r>
        <w:t>(далее - глава) может принять решение о включении в состав Комиссии представителя профсоюзной организации администрации.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12. Заседание Комиссии считается правомочным, если на нем присутствует более половины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14. Основаниями для проведения заседания Комиссии являются: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представление главой информации: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б) поступившее в администрацию </w:t>
      </w:r>
      <w:r w:rsidR="00BA47B1">
        <w:t>Левобережного сельского поселения Тутаевского муниципального района</w:t>
      </w:r>
      <w:r>
        <w:t>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обращение гражданина, замещавшего должность муниципальной службы в администрации (далее - гражданин), включенную в перечень должностей, утвержденный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г) представление высшим должностным лицом Ярославской области (руководителем высшего исполнительного органа государственной власти Ярославской области)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д)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16. Комиссия в порядке, установленном нормативными правовыми актами Российской Федерации, обязана рассмотреть письменное обращение, указанное в абзаце втором подпункта б) пункта 14 настоящего Положения, а также проинформировать гражданина о принятом решении.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17. Обращение, указанное в абзаце втором подпункта б) пункта 14 настоящего Положения, подается гражданином, специалисту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N 273-ФЗ "О противодействии коррупции".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18. Обращение, указанное в абзаце втором подпункта б)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19. Уведомление, указанное в абзаце четвертом подпункта б) пункта 14 настоящего Положения, рассматривается специалистом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поведению, который осуществляет подготовку мотивированного заключения по результатам рассмотрения уведомления.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20. Уведомление, указанное в подпункте д) пункта 14 настоящего Положения, рассматривается специалистом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поведению, который осуществляет подготовку мотивированного заключения о соблюдении гражданином, требований статьи 12 Федерального закона от 25 декабря 2008 года N 273-ФЗ "О противодействии коррупции".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абзаце втором подпункта б) пункта 14 настоящего Положения, или уведомлений, указанных в абзаце четвертом подпункта б) и подпункте д) пункта 14 настоящего Положения, специалист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CA2EF3">
        <w:t>Левобережного сельского поселения Тутаевского муниципального района</w:t>
      </w:r>
      <w:r>
        <w:t xml:space="preserve"> муниципального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22. Мотивированные заключения, предусмотренные пунктами 17, 19 и 20 настоящего Положения, должны содержать: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информацию, изложенную в обращениях или уведомлениях, указанных в абзацах втором и четвертом подпункта б) и подпункте д) пункта 14 настоящего Положения;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б) и подпункте д) пункта 14 настоящего Положения, а также рекомендации для принятия одного из решений в соответствии с пунктами 32, 34, 38 настоящего Положения или иного решения.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24 и 25 настоящего Положения;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в) рассматривает ходатайства о приглашении на заседание Комиссии лиц, указанных в подпункте б)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24. Заседание Комиссии по рассмотрению заявления, указанного в абзаце третьем подпункта б)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25. Уведомление, указанное в подпункте д) пункта 14 настоящего Положения, как правило, рассматривается на очередном заседании Комиссии.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б) пункта 14 настоящего Положения.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27. Заседания Комиссии могут проводиться в отсутствие муниципального служащего или гражданина в случае: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если в обращении, заявлении или уведомлении, предусмотренных подпунктом б) пункта 14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28.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30. По итогам рассмотрения вопроса, указанного в абзаце втором </w:t>
      </w:r>
      <w:proofErr w:type="gramStart"/>
      <w:r>
        <w:t>подпункта</w:t>
      </w:r>
      <w:proofErr w:type="gramEnd"/>
      <w:r>
        <w:t xml:space="preserve"> а) пункта 14 настоящего Положения, Комиссия принимает одно из следующих решений: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31. По итогам рассмотрения вопроса, указанного в абзаце третьем </w:t>
      </w:r>
      <w:proofErr w:type="gramStart"/>
      <w:r>
        <w:t>подпункта</w:t>
      </w:r>
      <w:proofErr w:type="gramEnd"/>
      <w:r>
        <w:t xml:space="preserve"> а) пункта 14 настоящего Положения, Комиссия принимает одно из следующих решений: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32. По итогам рассмотрения вопроса, указанного в абзаце втором подпункта б) пункта 14 настоящего Положения, Комиссия принимает одно из следующих решений: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отказать гражданину в замещении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33. По итогам рассмотрения вопроса, указанного в абзаце третьем подпункта б) пункта 14 настоящего Положения, Комиссия принимает одно из следующих решений: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34. По итогам рассмотрения вопроса, указанного в абзаце четвертом подпункта б) пункта 14 настоящего Положения, Комиссия принимает одно из следующих решений: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недопущению его возникновения;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35. По итогам рассмотрения вопроса, предусмотренного подпунктом в) пункта 14 настоящего Положения, Комиссия принимает соответствующее решение.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36. По итогам рассмотрения вопроса, указанного в подпункте г) пункта 14 настоящего Положения, Комиссия принимает одно из следующих решений: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признать, что сведения, представленные муниципальным служащим в соответствии с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признать, что сведения, представленные муниципальным служащим в соответствии с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37. По итогам рассмотрения вопросов, указанных в </w:t>
      </w:r>
      <w:proofErr w:type="gramStart"/>
      <w:r>
        <w:t>подпунктах</w:t>
      </w:r>
      <w:proofErr w:type="gramEnd"/>
      <w:r>
        <w:t xml:space="preserve"> а), б) и г) пункта 14 настоящего Положения, при наличии к тому оснований Комиссия может принять иное, чем предусмотрено пунктами 30 - 34, 36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38. По итогам рассмотрения вопроса, указанного в подпункте д) пункта 14 настоящего Положения, Комиссия принимает в отношении гражданина одно из следующих решений: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39. Для исполнения решений Комиссии могут быть подготовлены проекты муниципальных правовых актов или поручений главы.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б) пункта 14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б) пункта 14 настоящего Положения, носит обязательный характер.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42. В протоколе заседания Комиссии указываются: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44. Выписки из протокола заседания Комиссии с сопроводительным письмом в 7-дневный срок со дня заседания направляются главе, муниципальному служащему, а также по решению Комиссии - иным заинтересованным лицам.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45. Глава обязан рассмотреть информацию Комиссии и вправе учесть в пределах </w:t>
      </w:r>
      <w:proofErr w:type="gramStart"/>
      <w:r>
        <w:t>своей компетенции</w:t>
      </w:r>
      <w:proofErr w:type="gramEnd"/>
      <w:r>
        <w:t xml:space="preserve"> содержащиеся в ней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О рассмотрении рекомендаций Комиссии и принятом решении главой свидетельствует наложенная им на информацию Комиссии письменная резолюция. Решение главы оглашается на ближайшем заседании Комиссии и принимается к сведению без обсуждения.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 xml:space="preserve">49. Выписка из решения Комиссии, заверенная подписью секретаря Комиссии и печатью администрации </w:t>
      </w:r>
      <w:r w:rsidR="004C20F2">
        <w:t>Левобережного сельского поселения Тутаевского муниципального района</w:t>
      </w:r>
      <w:r>
        <w:t xml:space="preserve"> "Для документов", вручается гражданину, в отношении которого рассматривался вопрос, указанный в абзаце втором подпункта б) пункта 14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44EF7" w:rsidRDefault="00144EF7" w:rsidP="00144EF7">
      <w:pPr>
        <w:pStyle w:val="ConsPlusNormal"/>
        <w:spacing w:before="24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поведению.</w:t>
      </w:r>
    </w:p>
    <w:p w:rsidR="00144EF7" w:rsidRDefault="00144EF7" w:rsidP="00144EF7">
      <w:pPr>
        <w:pStyle w:val="ConsPlusNormal"/>
        <w:ind w:firstLine="540"/>
        <w:jc w:val="both"/>
      </w:pPr>
    </w:p>
    <w:p w:rsidR="00144EF7" w:rsidRDefault="00144EF7" w:rsidP="00144EF7">
      <w:pPr>
        <w:pStyle w:val="ConsPlusNormal"/>
        <w:ind w:firstLine="540"/>
        <w:jc w:val="both"/>
      </w:pPr>
    </w:p>
    <w:p w:rsidR="00144EF7" w:rsidRDefault="00144EF7" w:rsidP="00144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C53" w:rsidRPr="00144EF7" w:rsidRDefault="00FC7C53" w:rsidP="00144EF7">
      <w:pPr>
        <w:tabs>
          <w:tab w:val="left" w:pos="5715"/>
        </w:tabs>
      </w:pPr>
    </w:p>
    <w:sectPr w:rsidR="00FC7C53" w:rsidRPr="0014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3"/>
    <w:rsid w:val="00096CAE"/>
    <w:rsid w:val="00144EF7"/>
    <w:rsid w:val="00166F12"/>
    <w:rsid w:val="00320B5A"/>
    <w:rsid w:val="003604CD"/>
    <w:rsid w:val="004C20F2"/>
    <w:rsid w:val="005C49B9"/>
    <w:rsid w:val="006C2CCB"/>
    <w:rsid w:val="006F320C"/>
    <w:rsid w:val="008D6260"/>
    <w:rsid w:val="009C4D63"/>
    <w:rsid w:val="00BA47B1"/>
    <w:rsid w:val="00CA2EF3"/>
    <w:rsid w:val="00F3054F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8B29-704F-4075-ABC6-01E05206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2023-09-07T11:21:00Z</dcterms:created>
  <dcterms:modified xsi:type="dcterms:W3CDTF">2023-09-15T12:11:00Z</dcterms:modified>
</cp:coreProperties>
</file>