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9E7" w:rsidRPr="00E07BD3" w:rsidRDefault="007729E7" w:rsidP="00AE7E2C">
      <w:pPr>
        <w:ind w:firstLine="709"/>
        <w:jc w:val="both"/>
        <w:rPr>
          <w:b/>
        </w:rPr>
      </w:pPr>
    </w:p>
    <w:p w:rsidR="004A3C46" w:rsidRDefault="004A3C46" w:rsidP="00D46BBF">
      <w:pPr>
        <w:ind w:firstLine="709"/>
        <w:jc w:val="center"/>
        <w:rPr>
          <w:b/>
          <w:sz w:val="28"/>
          <w:szCs w:val="28"/>
        </w:rPr>
      </w:pPr>
    </w:p>
    <w:p w:rsidR="004A3C46" w:rsidRDefault="004A3C46" w:rsidP="00D46BB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</w:t>
      </w:r>
      <w:r w:rsidR="00731DB3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Совет Артемьевского сельского поселения</w:t>
      </w:r>
    </w:p>
    <w:p w:rsidR="004A3C46" w:rsidRDefault="004A3C46" w:rsidP="00D46BB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Тутаевского муниципального района</w:t>
      </w:r>
    </w:p>
    <w:p w:rsidR="004A3C46" w:rsidRDefault="004A3C46" w:rsidP="00D46BB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Ярославской области</w:t>
      </w:r>
    </w:p>
    <w:p w:rsidR="00E07BD3" w:rsidRDefault="00E07BD3" w:rsidP="00D46BBF">
      <w:pPr>
        <w:ind w:firstLine="709"/>
        <w:jc w:val="center"/>
        <w:rPr>
          <w:b/>
          <w:sz w:val="28"/>
          <w:szCs w:val="28"/>
        </w:rPr>
      </w:pPr>
    </w:p>
    <w:p w:rsidR="00731DB3" w:rsidRDefault="00731DB3" w:rsidP="00D46BB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26AC5" w:rsidRDefault="00D26AC5" w:rsidP="00D46BBF">
      <w:pPr>
        <w:ind w:firstLine="709"/>
        <w:jc w:val="center"/>
        <w:rPr>
          <w:b/>
          <w:sz w:val="28"/>
          <w:szCs w:val="28"/>
        </w:rPr>
      </w:pPr>
    </w:p>
    <w:p w:rsidR="00E07BD3" w:rsidRPr="00E23AAA" w:rsidRDefault="00F60B7E" w:rsidP="00AE7E2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10.10.2024г.</w:t>
      </w:r>
      <w:r w:rsidR="00731DB3">
        <w:rPr>
          <w:b/>
          <w:sz w:val="28"/>
          <w:szCs w:val="28"/>
        </w:rPr>
        <w:t xml:space="preserve">                                                                             </w:t>
      </w:r>
      <w:r>
        <w:rPr>
          <w:b/>
          <w:sz w:val="28"/>
          <w:szCs w:val="28"/>
        </w:rPr>
        <w:t xml:space="preserve">    </w:t>
      </w:r>
      <w:r w:rsidR="00731DB3">
        <w:rPr>
          <w:b/>
          <w:sz w:val="28"/>
          <w:szCs w:val="28"/>
        </w:rPr>
        <w:t xml:space="preserve"> </w:t>
      </w:r>
      <w:r w:rsidR="00E07BD3" w:rsidRPr="00E23AAA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42</w:t>
      </w:r>
    </w:p>
    <w:p w:rsidR="004A3C46" w:rsidRDefault="004A3C46" w:rsidP="00AE7E2C">
      <w:pPr>
        <w:ind w:firstLine="709"/>
        <w:jc w:val="both"/>
        <w:rPr>
          <w:sz w:val="28"/>
          <w:szCs w:val="28"/>
        </w:rPr>
      </w:pPr>
    </w:p>
    <w:p w:rsidR="00731DB3" w:rsidRPr="00731DB3" w:rsidRDefault="00731DB3" w:rsidP="00731DB3">
      <w:pPr>
        <w:jc w:val="center"/>
        <w:rPr>
          <w:b/>
          <w:sz w:val="28"/>
          <w:szCs w:val="28"/>
        </w:rPr>
      </w:pPr>
      <w:r w:rsidRPr="00731DB3">
        <w:rPr>
          <w:b/>
          <w:sz w:val="28"/>
          <w:szCs w:val="28"/>
        </w:rPr>
        <w:t xml:space="preserve">Об утверждении Порядка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</w:t>
      </w:r>
      <w:r>
        <w:rPr>
          <w:b/>
          <w:sz w:val="28"/>
          <w:szCs w:val="28"/>
        </w:rPr>
        <w:t>Артемьевск</w:t>
      </w:r>
      <w:r w:rsidRPr="00731DB3">
        <w:rPr>
          <w:b/>
          <w:sz w:val="28"/>
          <w:szCs w:val="28"/>
        </w:rPr>
        <w:t>ого сельского поселения Тутаевского муниципального района Ярославской области, изменения, аннулирования таких наименований</w:t>
      </w:r>
    </w:p>
    <w:p w:rsidR="00731DB3" w:rsidRPr="00E23AAA" w:rsidRDefault="00731DB3" w:rsidP="00AE7E2C">
      <w:pPr>
        <w:ind w:firstLine="709"/>
        <w:jc w:val="both"/>
        <w:rPr>
          <w:sz w:val="28"/>
          <w:szCs w:val="28"/>
        </w:rPr>
      </w:pPr>
    </w:p>
    <w:p w:rsidR="00E23AAA" w:rsidRPr="00E23AAA" w:rsidRDefault="00E23AAA" w:rsidP="00E23AAA">
      <w:pPr>
        <w:shd w:val="clear" w:color="auto" w:fill="FFFFFF"/>
        <w:ind w:firstLine="708"/>
        <w:jc w:val="both"/>
        <w:rPr>
          <w:sz w:val="28"/>
          <w:szCs w:val="28"/>
        </w:rPr>
      </w:pPr>
      <w:r w:rsidRPr="00E23AAA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статьей 8 Устава </w:t>
      </w:r>
      <w:r w:rsidR="00731DB3">
        <w:rPr>
          <w:sz w:val="28"/>
          <w:szCs w:val="28"/>
        </w:rPr>
        <w:t>Артемье</w:t>
      </w:r>
      <w:r w:rsidRPr="00E23AAA">
        <w:rPr>
          <w:sz w:val="28"/>
          <w:szCs w:val="28"/>
        </w:rPr>
        <w:t xml:space="preserve">вского сельского поселения Тутаевского муниципального района Ярославской области, Муниципальный Совет </w:t>
      </w:r>
      <w:r w:rsidR="00731DB3">
        <w:rPr>
          <w:sz w:val="28"/>
          <w:szCs w:val="28"/>
        </w:rPr>
        <w:t>Артемье</w:t>
      </w:r>
      <w:r w:rsidRPr="00E23AAA">
        <w:rPr>
          <w:sz w:val="28"/>
          <w:szCs w:val="28"/>
        </w:rPr>
        <w:t>вского сельского поселения Тутаевского муниципального района Ярославской области</w:t>
      </w:r>
    </w:p>
    <w:p w:rsidR="00E23AAA" w:rsidRPr="00E23AAA" w:rsidRDefault="00E23AAA" w:rsidP="00E23AA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E23AAA" w:rsidRPr="00E23AAA" w:rsidRDefault="00E23AAA" w:rsidP="00E23AAA">
      <w:pPr>
        <w:shd w:val="clear" w:color="auto" w:fill="FFFFFF"/>
        <w:ind w:firstLine="708"/>
        <w:jc w:val="both"/>
        <w:rPr>
          <w:sz w:val="28"/>
          <w:szCs w:val="28"/>
        </w:rPr>
      </w:pPr>
      <w:r w:rsidRPr="00E23AAA">
        <w:rPr>
          <w:sz w:val="28"/>
          <w:szCs w:val="28"/>
        </w:rPr>
        <w:t>РЕШИЛ:</w:t>
      </w:r>
    </w:p>
    <w:p w:rsidR="00E23AAA" w:rsidRPr="00E23AAA" w:rsidRDefault="00E23AAA" w:rsidP="00E23AAA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:rsidR="00E23AAA" w:rsidRPr="00E23AAA" w:rsidRDefault="00E23AAA" w:rsidP="00E23AA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23AAA">
        <w:rPr>
          <w:sz w:val="28"/>
          <w:szCs w:val="28"/>
        </w:rPr>
        <w:t xml:space="preserve">1. Утвердить Порядок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</w:t>
      </w:r>
      <w:r w:rsidR="00731DB3">
        <w:rPr>
          <w:sz w:val="28"/>
          <w:szCs w:val="28"/>
        </w:rPr>
        <w:t>Артемье</w:t>
      </w:r>
      <w:r w:rsidRPr="00E23AAA">
        <w:rPr>
          <w:sz w:val="28"/>
          <w:szCs w:val="28"/>
        </w:rPr>
        <w:t>вского сельского поселения Тутаевского муниципального района Ярославской области, изменения, аннулирования таких наименований согласно приложению к настоящему решению.</w:t>
      </w:r>
    </w:p>
    <w:p w:rsidR="00E23AAA" w:rsidRPr="00E23AAA" w:rsidRDefault="00E23AAA" w:rsidP="00E23AAA">
      <w:pPr>
        <w:pStyle w:val="ConsPlusNormal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AAA">
        <w:rPr>
          <w:rFonts w:ascii="Times New Roman" w:hAnsi="Times New Roman" w:cs="Times New Roman"/>
          <w:sz w:val="28"/>
          <w:szCs w:val="28"/>
        </w:rPr>
        <w:t xml:space="preserve">2. </w:t>
      </w:r>
      <w:bookmarkStart w:id="0" w:name="OLE_LINK1"/>
      <w:r w:rsidRPr="00E23AAA">
        <w:rPr>
          <w:rFonts w:ascii="Times New Roman" w:hAnsi="Times New Roman" w:cs="Times New Roman"/>
          <w:sz w:val="28"/>
          <w:szCs w:val="28"/>
        </w:rPr>
        <w:t>Опубликовать настоящее решение в муниципальной газете «Вестник Артемьевского сельского поселения»</w:t>
      </w:r>
      <w:r w:rsidR="00731DB3">
        <w:rPr>
          <w:rFonts w:ascii="Times New Roman" w:hAnsi="Times New Roman" w:cs="Times New Roman"/>
          <w:sz w:val="28"/>
          <w:szCs w:val="28"/>
        </w:rPr>
        <w:t>.</w:t>
      </w:r>
    </w:p>
    <w:p w:rsidR="00E23AAA" w:rsidRPr="00E23AAA" w:rsidRDefault="00E23AAA" w:rsidP="00E23AAA">
      <w:pPr>
        <w:pStyle w:val="ConsPlusNormal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3AAA">
        <w:rPr>
          <w:rFonts w:ascii="Times New Roman" w:hAnsi="Times New Roman" w:cs="Times New Roman"/>
          <w:sz w:val="28"/>
          <w:szCs w:val="28"/>
        </w:rPr>
        <w:t xml:space="preserve">3. </w:t>
      </w:r>
      <w:bookmarkEnd w:id="0"/>
      <w:r w:rsidRPr="00E23AAA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момента его </w:t>
      </w:r>
      <w:r w:rsidR="000749E0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Pr="00E23AAA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E23AAA" w:rsidRPr="00E23AAA" w:rsidRDefault="00E23AAA" w:rsidP="00E23AAA">
      <w:pPr>
        <w:ind w:left="360"/>
        <w:jc w:val="both"/>
        <w:rPr>
          <w:sz w:val="28"/>
          <w:szCs w:val="28"/>
        </w:rPr>
      </w:pPr>
    </w:p>
    <w:p w:rsidR="00E23AAA" w:rsidRPr="00E23AAA" w:rsidRDefault="00E23AAA" w:rsidP="00E23AAA">
      <w:pPr>
        <w:jc w:val="right"/>
        <w:rPr>
          <w:sz w:val="28"/>
          <w:szCs w:val="28"/>
        </w:rPr>
      </w:pPr>
    </w:p>
    <w:p w:rsidR="00E23AAA" w:rsidRPr="00E23AAA" w:rsidRDefault="00E23AAA" w:rsidP="00E23AAA">
      <w:pPr>
        <w:jc w:val="right"/>
        <w:rPr>
          <w:sz w:val="28"/>
          <w:szCs w:val="28"/>
        </w:rPr>
      </w:pPr>
    </w:p>
    <w:p w:rsidR="00E23AAA" w:rsidRPr="00E23AAA" w:rsidRDefault="00E23AAA" w:rsidP="00E23AAA">
      <w:pPr>
        <w:rPr>
          <w:sz w:val="28"/>
          <w:szCs w:val="28"/>
        </w:rPr>
      </w:pPr>
      <w:r w:rsidRPr="00E23AAA">
        <w:rPr>
          <w:sz w:val="28"/>
          <w:szCs w:val="28"/>
        </w:rPr>
        <w:t xml:space="preserve">Глава Артемьевского сельского поселения:                              </w:t>
      </w:r>
      <w:r w:rsidR="00731DB3">
        <w:rPr>
          <w:sz w:val="28"/>
          <w:szCs w:val="28"/>
        </w:rPr>
        <w:t xml:space="preserve">    </w:t>
      </w:r>
      <w:r w:rsidRPr="00E23AAA">
        <w:rPr>
          <w:sz w:val="28"/>
          <w:szCs w:val="28"/>
        </w:rPr>
        <w:t xml:space="preserve">     Т.В.Гриневич    </w:t>
      </w:r>
    </w:p>
    <w:p w:rsidR="00E23AAA" w:rsidRPr="00E23AAA" w:rsidRDefault="00E23AAA" w:rsidP="00E23AAA">
      <w:pPr>
        <w:jc w:val="right"/>
        <w:rPr>
          <w:sz w:val="28"/>
          <w:szCs w:val="28"/>
        </w:rPr>
      </w:pPr>
    </w:p>
    <w:p w:rsidR="00E23AAA" w:rsidRPr="00E23AAA" w:rsidRDefault="00E23AAA" w:rsidP="00E23AAA">
      <w:pPr>
        <w:jc w:val="right"/>
        <w:rPr>
          <w:sz w:val="28"/>
          <w:szCs w:val="28"/>
        </w:rPr>
      </w:pPr>
    </w:p>
    <w:p w:rsidR="00E23AAA" w:rsidRPr="00E23AAA" w:rsidRDefault="00E23AAA" w:rsidP="00E23AAA">
      <w:pPr>
        <w:jc w:val="right"/>
        <w:rPr>
          <w:sz w:val="28"/>
          <w:szCs w:val="28"/>
        </w:rPr>
      </w:pPr>
    </w:p>
    <w:p w:rsidR="00E23AAA" w:rsidRPr="00E23AAA" w:rsidRDefault="00E23AAA" w:rsidP="00E23AAA">
      <w:pPr>
        <w:jc w:val="right"/>
        <w:rPr>
          <w:sz w:val="28"/>
          <w:szCs w:val="28"/>
        </w:rPr>
      </w:pPr>
    </w:p>
    <w:p w:rsidR="00E23AAA" w:rsidRPr="00E23AAA" w:rsidRDefault="00E23AAA" w:rsidP="00E23AAA">
      <w:pPr>
        <w:jc w:val="right"/>
        <w:rPr>
          <w:sz w:val="28"/>
          <w:szCs w:val="28"/>
        </w:rPr>
      </w:pPr>
    </w:p>
    <w:p w:rsidR="00E23AAA" w:rsidRDefault="00E23AAA" w:rsidP="00E23AAA">
      <w:pPr>
        <w:jc w:val="right"/>
        <w:rPr>
          <w:sz w:val="28"/>
          <w:szCs w:val="28"/>
        </w:rPr>
      </w:pPr>
    </w:p>
    <w:p w:rsidR="00F60B7E" w:rsidRPr="00E23AAA" w:rsidRDefault="00F60B7E" w:rsidP="00E23AAA">
      <w:pPr>
        <w:jc w:val="right"/>
        <w:rPr>
          <w:sz w:val="28"/>
          <w:szCs w:val="28"/>
        </w:rPr>
      </w:pPr>
    </w:p>
    <w:p w:rsidR="00E23AAA" w:rsidRDefault="00E23AAA" w:rsidP="00E23AAA">
      <w:pPr>
        <w:jc w:val="right"/>
        <w:rPr>
          <w:sz w:val="26"/>
          <w:szCs w:val="26"/>
        </w:rPr>
      </w:pPr>
    </w:p>
    <w:p w:rsidR="00E23AAA" w:rsidRDefault="00E23AAA" w:rsidP="00E23AAA">
      <w:pPr>
        <w:jc w:val="right"/>
        <w:rPr>
          <w:sz w:val="26"/>
          <w:szCs w:val="26"/>
        </w:rPr>
      </w:pPr>
    </w:p>
    <w:p w:rsidR="00E23AAA" w:rsidRPr="006F548D" w:rsidRDefault="00E23AAA" w:rsidP="00E23AAA">
      <w:pPr>
        <w:jc w:val="right"/>
      </w:pPr>
      <w:r w:rsidRPr="006F548D">
        <w:t>Приложение</w:t>
      </w:r>
    </w:p>
    <w:p w:rsidR="00E23AAA" w:rsidRPr="006F548D" w:rsidRDefault="00E23AAA" w:rsidP="00731DB3">
      <w:pPr>
        <w:ind w:left="708" w:firstLine="5112"/>
        <w:jc w:val="right"/>
      </w:pPr>
      <w:r w:rsidRPr="006F548D">
        <w:t xml:space="preserve">    к решению Муниципального </w:t>
      </w:r>
    </w:p>
    <w:p w:rsidR="00E23AAA" w:rsidRPr="006F548D" w:rsidRDefault="00E23AAA" w:rsidP="00E23AAA">
      <w:pPr>
        <w:jc w:val="right"/>
      </w:pPr>
      <w:r w:rsidRPr="006F548D">
        <w:t xml:space="preserve">                                                                                  Совета АСП от </w:t>
      </w:r>
      <w:r w:rsidR="00F60B7E" w:rsidRPr="006F548D">
        <w:t>1</w:t>
      </w:r>
      <w:r w:rsidRPr="006F548D">
        <w:t>0.</w:t>
      </w:r>
      <w:r w:rsidR="00F60B7E" w:rsidRPr="006F548D">
        <w:t>1</w:t>
      </w:r>
      <w:r w:rsidRPr="006F548D">
        <w:t>0.</w:t>
      </w:r>
      <w:r w:rsidR="00F60B7E" w:rsidRPr="006F548D">
        <w:t>2024</w:t>
      </w:r>
      <w:r w:rsidRPr="006F548D">
        <w:t xml:space="preserve"> № </w:t>
      </w:r>
      <w:r w:rsidR="00F60B7E" w:rsidRPr="006F548D">
        <w:t>42</w:t>
      </w:r>
    </w:p>
    <w:p w:rsidR="00E23AAA" w:rsidRPr="006F548D" w:rsidRDefault="00E23AAA" w:rsidP="00E23AAA">
      <w:pPr>
        <w:pStyle w:val="ConsPlusTitle"/>
        <w:widowControl/>
        <w:jc w:val="right"/>
      </w:pPr>
    </w:p>
    <w:p w:rsidR="00E23AAA" w:rsidRPr="006F548D" w:rsidRDefault="00E23AAA" w:rsidP="00E23AAA">
      <w:pPr>
        <w:pStyle w:val="ConsPlusTitle"/>
        <w:widowControl/>
        <w:jc w:val="center"/>
      </w:pPr>
    </w:p>
    <w:p w:rsidR="00E23AAA" w:rsidRPr="006F548D" w:rsidRDefault="00E23AAA" w:rsidP="00731DB3">
      <w:pPr>
        <w:jc w:val="center"/>
        <w:rPr>
          <w:b/>
        </w:rPr>
      </w:pPr>
      <w:r w:rsidRPr="006F548D">
        <w:rPr>
          <w:b/>
        </w:rPr>
        <w:t xml:space="preserve">Порядок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</w:t>
      </w:r>
      <w:r w:rsidR="00731DB3" w:rsidRPr="006F548D">
        <w:rPr>
          <w:b/>
        </w:rPr>
        <w:t>Артемье</w:t>
      </w:r>
      <w:r w:rsidRPr="006F548D">
        <w:rPr>
          <w:b/>
        </w:rPr>
        <w:t>вского сельского поселения Тутаевского муниципального района Ярославской области, изменения, аннулирования таких наименований</w:t>
      </w:r>
    </w:p>
    <w:p w:rsidR="00E23AAA" w:rsidRPr="006F548D" w:rsidRDefault="00E23AAA" w:rsidP="00E23AAA">
      <w:pPr>
        <w:keepNext/>
        <w:keepLines/>
        <w:numPr>
          <w:ilvl w:val="0"/>
          <w:numId w:val="1"/>
        </w:numPr>
        <w:spacing w:before="200"/>
        <w:jc w:val="center"/>
        <w:outlineLvl w:val="2"/>
        <w:rPr>
          <w:b/>
          <w:bCs/>
        </w:rPr>
      </w:pPr>
      <w:r w:rsidRPr="006F548D">
        <w:rPr>
          <w:b/>
          <w:bCs/>
        </w:rPr>
        <w:t>Общие положения</w:t>
      </w:r>
      <w:r w:rsidR="00491247" w:rsidRPr="006F548D">
        <w:rPr>
          <w:b/>
          <w:bCs/>
        </w:rPr>
        <w:t>.</w:t>
      </w:r>
    </w:p>
    <w:p w:rsidR="00E23AAA" w:rsidRPr="006F548D" w:rsidRDefault="00E23AAA" w:rsidP="00731DB3">
      <w:pPr>
        <w:rPr>
          <w:b/>
        </w:rPr>
      </w:pPr>
    </w:p>
    <w:p w:rsidR="00E23AAA" w:rsidRPr="006F548D" w:rsidRDefault="00E23AAA" w:rsidP="00731DB3">
      <w:pPr>
        <w:ind w:firstLine="567"/>
        <w:jc w:val="both"/>
      </w:pPr>
      <w:r w:rsidRPr="006F548D">
        <w:t>1.1. Порядок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Артемьевского сельского поселения Тутаевского муниципального района Ярославской области, изменения, аннулирования таких наименований (далее - Порядок), устанавливают единый подход к присвоению наименований элементам улично-дорожной сети, элементам планировочной структуры, расположенным на территории Артемьевского</w:t>
      </w:r>
      <w:r w:rsidR="00731DB3" w:rsidRPr="006F548D">
        <w:t xml:space="preserve"> сельского поселения Тутаевского муниципального района Ярославской области (далее Артемьевское</w:t>
      </w:r>
      <w:r w:rsidRPr="006F548D">
        <w:t xml:space="preserve"> СП ТМР ЯО</w:t>
      </w:r>
      <w:r w:rsidR="00731DB3" w:rsidRPr="006F548D">
        <w:t>)</w:t>
      </w:r>
      <w:r w:rsidRPr="006F548D">
        <w:t>, изменению и аннулированию наименований объектов.</w:t>
      </w:r>
    </w:p>
    <w:p w:rsidR="00E23AAA" w:rsidRPr="006F548D" w:rsidRDefault="00E23AAA" w:rsidP="00731DB3">
      <w:pPr>
        <w:ind w:firstLine="567"/>
        <w:jc w:val="both"/>
      </w:pPr>
      <w:r w:rsidRPr="006F548D">
        <w:t xml:space="preserve">1.2. </w:t>
      </w:r>
      <w:r w:rsidR="00731DB3" w:rsidRPr="006F548D">
        <w:t>О</w:t>
      </w:r>
      <w:r w:rsidRPr="006F548D">
        <w:t>сновные понятия:</w:t>
      </w:r>
    </w:p>
    <w:p w:rsidR="00E23AAA" w:rsidRPr="006F548D" w:rsidRDefault="00E23AAA" w:rsidP="00731DB3">
      <w:pPr>
        <w:ind w:firstLine="567"/>
        <w:jc w:val="both"/>
      </w:pPr>
      <w:r w:rsidRPr="006F548D">
        <w:t>1.2.1. элемент улично-дорожной сети – улица, проспект, переулок, проезд, набережная, площадь, бульвар, тупик, съезд, шоссе, аллея и иное (далее - элемент улично-дорожной сети);</w:t>
      </w:r>
    </w:p>
    <w:p w:rsidR="00E23AAA" w:rsidRPr="006F548D" w:rsidRDefault="00E23AAA" w:rsidP="00731DB3">
      <w:pPr>
        <w:ind w:firstLine="567"/>
        <w:jc w:val="both"/>
      </w:pPr>
      <w:r w:rsidRPr="006F548D">
        <w:t>1.2.2. элемент планировочной структуры – зона (массив), район (в том числе жилой район, микрорайон, квартал, промышленный район), территория ведения гражданами садоводства или огородничества для собственных нужд (далее - элемент планировочной структуры);</w:t>
      </w:r>
    </w:p>
    <w:p w:rsidR="00E23AAA" w:rsidRPr="006F548D" w:rsidRDefault="00E23AAA" w:rsidP="00731DB3">
      <w:pPr>
        <w:ind w:firstLine="567"/>
        <w:jc w:val="both"/>
      </w:pPr>
      <w:r w:rsidRPr="006F548D">
        <w:t>1.2.3. иные понятия, используемые в настоящем Положении, применяются в тех же значениях, что и в нормативных правовых актах Российской Федерации, Ярославской области и муниципальных правовых актах Артемьевского СП ТМР ЯО.</w:t>
      </w:r>
    </w:p>
    <w:p w:rsidR="00E23AAA" w:rsidRPr="006F548D" w:rsidRDefault="00E23AAA" w:rsidP="00731DB3">
      <w:pPr>
        <w:keepNext/>
        <w:keepLines/>
        <w:numPr>
          <w:ilvl w:val="0"/>
          <w:numId w:val="1"/>
        </w:numPr>
        <w:spacing w:before="200"/>
        <w:jc w:val="center"/>
        <w:outlineLvl w:val="2"/>
        <w:rPr>
          <w:b/>
          <w:bCs/>
          <w:color w:val="000000"/>
        </w:rPr>
      </w:pPr>
      <w:r w:rsidRPr="006F548D">
        <w:rPr>
          <w:b/>
          <w:bCs/>
          <w:color w:val="000000"/>
        </w:rPr>
        <w:t>Основные требования, предъявляемые к присвоению наименований элементам улично-дорожной сети, элементам планировочной структуры, изменению, а</w:t>
      </w:r>
      <w:r w:rsidR="00491247" w:rsidRPr="006F548D">
        <w:rPr>
          <w:b/>
          <w:bCs/>
          <w:color w:val="000000"/>
        </w:rPr>
        <w:t>ннулированию таких наименований.</w:t>
      </w:r>
    </w:p>
    <w:p w:rsidR="00E23AAA" w:rsidRPr="006F548D" w:rsidRDefault="00E23AAA" w:rsidP="00731DB3">
      <w:pPr>
        <w:ind w:left="360"/>
      </w:pPr>
    </w:p>
    <w:p w:rsidR="00E23AAA" w:rsidRPr="006F548D" w:rsidRDefault="00E23AAA" w:rsidP="00731DB3">
      <w:pPr>
        <w:ind w:firstLine="567"/>
        <w:jc w:val="both"/>
      </w:pPr>
      <w:r w:rsidRPr="006F548D">
        <w:t>2.1. Основные требования к наименованиям элементов улично-дорожной сети, элементам планировочной структуры (далее - наименование):</w:t>
      </w:r>
    </w:p>
    <w:p w:rsidR="00E23AAA" w:rsidRPr="006F548D" w:rsidRDefault="00E23AAA" w:rsidP="00731DB3">
      <w:pPr>
        <w:ind w:firstLine="567"/>
        <w:jc w:val="both"/>
      </w:pPr>
      <w:r w:rsidRPr="006F548D">
        <w:t>2.1.2. наименования не должны повторять уже имеющиеся наименования;</w:t>
      </w:r>
    </w:p>
    <w:p w:rsidR="00E23AAA" w:rsidRPr="006F548D" w:rsidRDefault="00E23AAA" w:rsidP="00731DB3">
      <w:pPr>
        <w:ind w:firstLine="567"/>
        <w:jc w:val="both"/>
      </w:pPr>
      <w:r w:rsidRPr="006F548D">
        <w:t>2.1.3. наименование должно естественно вписываться в уже существующую систему наименований;</w:t>
      </w:r>
    </w:p>
    <w:p w:rsidR="00E23AAA" w:rsidRPr="006F548D" w:rsidRDefault="00E23AAA" w:rsidP="00731DB3">
      <w:pPr>
        <w:ind w:firstLine="567"/>
        <w:jc w:val="both"/>
      </w:pPr>
      <w:r w:rsidRPr="006F548D">
        <w:t>2.1.4. наименование должно соответствовать географическим, топографическим, историческим, бытовым, культурным и другим характерным местным условиям Артемьевского СП ТМР ЯО;</w:t>
      </w:r>
    </w:p>
    <w:p w:rsidR="00E23AAA" w:rsidRPr="006F548D" w:rsidRDefault="00E23AAA" w:rsidP="00731DB3">
      <w:pPr>
        <w:ind w:firstLine="567"/>
        <w:jc w:val="both"/>
      </w:pPr>
      <w:r w:rsidRPr="006F548D">
        <w:t>2.1.5. наименование должно быть благозвучным, удобным для произношения, кратким, легко запоминающимся и отвечать нормам современного русского литературного языка;</w:t>
      </w:r>
    </w:p>
    <w:p w:rsidR="00E23AAA" w:rsidRPr="006F548D" w:rsidRDefault="00E23AAA" w:rsidP="00731DB3">
      <w:pPr>
        <w:ind w:firstLine="567"/>
        <w:jc w:val="both"/>
      </w:pPr>
      <w:r w:rsidRPr="006F548D">
        <w:t>2.1.6. наименование может содержать информацию об историко-культурном развитии города.</w:t>
      </w:r>
    </w:p>
    <w:p w:rsidR="00E23AAA" w:rsidRPr="006F548D" w:rsidRDefault="00E23AAA" w:rsidP="00731DB3">
      <w:pPr>
        <w:autoSpaceDE w:val="0"/>
        <w:autoSpaceDN w:val="0"/>
        <w:adjustRightInd w:val="0"/>
        <w:ind w:firstLine="567"/>
        <w:jc w:val="both"/>
      </w:pPr>
      <w:r w:rsidRPr="006F548D">
        <w:t>2.2. Названия классифицируются:</w:t>
      </w:r>
    </w:p>
    <w:p w:rsidR="00E23AAA" w:rsidRPr="006F548D" w:rsidRDefault="00E23AAA" w:rsidP="00731DB3">
      <w:pPr>
        <w:autoSpaceDE w:val="0"/>
        <w:autoSpaceDN w:val="0"/>
        <w:adjustRightInd w:val="0"/>
        <w:ind w:firstLine="567"/>
        <w:jc w:val="both"/>
      </w:pPr>
      <w:r w:rsidRPr="006F548D">
        <w:t xml:space="preserve">2.2.1. Географические – образованные от названий характерных и особо важных для данного места объектов: рек, мостов, окрестных сел и городов, населенных пунктов, </w:t>
      </w:r>
      <w:r w:rsidRPr="006F548D">
        <w:lastRenderedPageBreak/>
        <w:t>утраченных в связи с развитием города, важных градостроительных объектов, учреждений и предприятий и т.п.</w:t>
      </w:r>
    </w:p>
    <w:p w:rsidR="00E23AAA" w:rsidRPr="006F548D" w:rsidRDefault="00E23AAA" w:rsidP="00731DB3">
      <w:pPr>
        <w:autoSpaceDE w:val="0"/>
        <w:autoSpaceDN w:val="0"/>
        <w:adjustRightInd w:val="0"/>
        <w:ind w:firstLine="567"/>
        <w:jc w:val="both"/>
      </w:pPr>
      <w:r w:rsidRPr="006F548D">
        <w:t>2.2.2. Исторические – связанные с историческими, культурными и иными событиями.</w:t>
      </w:r>
    </w:p>
    <w:p w:rsidR="00E23AAA" w:rsidRPr="006F548D" w:rsidRDefault="00E23AAA" w:rsidP="00731DB3">
      <w:pPr>
        <w:autoSpaceDE w:val="0"/>
        <w:autoSpaceDN w:val="0"/>
        <w:adjustRightInd w:val="0"/>
        <w:ind w:firstLine="567"/>
        <w:jc w:val="both"/>
      </w:pPr>
      <w:r w:rsidRPr="006F548D">
        <w:t>2.2.3. Профессиональные – по профессиям проживающих на улице (проспекте, переулке, проезде и т.п.) людей или расположенных вблизи производств.</w:t>
      </w:r>
    </w:p>
    <w:p w:rsidR="00E23AAA" w:rsidRPr="006F548D" w:rsidRDefault="00E23AAA" w:rsidP="00731DB3">
      <w:pPr>
        <w:autoSpaceDE w:val="0"/>
        <w:autoSpaceDN w:val="0"/>
        <w:adjustRightInd w:val="0"/>
        <w:ind w:firstLine="567"/>
        <w:jc w:val="both"/>
      </w:pPr>
      <w:r w:rsidRPr="006F548D">
        <w:t>2.2.4. Именные – в честь писателей, полководцев, ученых, народных героев, общественных деятелей. Именные названия присваиваются в исключительных случаях.</w:t>
      </w:r>
    </w:p>
    <w:p w:rsidR="00E23AAA" w:rsidRPr="006F548D" w:rsidRDefault="00E23AAA" w:rsidP="00731DB3">
      <w:pPr>
        <w:autoSpaceDE w:val="0"/>
        <w:autoSpaceDN w:val="0"/>
        <w:adjustRightInd w:val="0"/>
        <w:ind w:firstLine="567"/>
        <w:jc w:val="both"/>
      </w:pPr>
      <w:r w:rsidRPr="006F548D">
        <w:t>2.2.5. Пейзажные – отражающие особенности места расположения объекта улично-дорожной сети, его внешний облик.</w:t>
      </w:r>
    </w:p>
    <w:p w:rsidR="00E23AAA" w:rsidRPr="006F548D" w:rsidRDefault="00E23AAA" w:rsidP="00731DB3">
      <w:pPr>
        <w:autoSpaceDE w:val="0"/>
        <w:autoSpaceDN w:val="0"/>
        <w:adjustRightInd w:val="0"/>
        <w:ind w:firstLine="567"/>
        <w:jc w:val="both"/>
      </w:pPr>
      <w:r w:rsidRPr="006F548D">
        <w:t>2.2.6. Другие названия, не отнесенные к вышеперечисленным группам.</w:t>
      </w:r>
    </w:p>
    <w:p w:rsidR="00E23AAA" w:rsidRPr="006F548D" w:rsidRDefault="00E23AAA" w:rsidP="00731DB3">
      <w:pPr>
        <w:autoSpaceDE w:val="0"/>
        <w:autoSpaceDN w:val="0"/>
        <w:adjustRightInd w:val="0"/>
        <w:ind w:firstLine="567"/>
        <w:jc w:val="both"/>
      </w:pPr>
      <w:r w:rsidRPr="006F548D">
        <w:t>2.3. В названиях объектов улично-дорожной сети избегать:</w:t>
      </w:r>
    </w:p>
    <w:p w:rsidR="00E23AAA" w:rsidRPr="006F548D" w:rsidRDefault="00E23AAA" w:rsidP="00731DB3">
      <w:pPr>
        <w:autoSpaceDE w:val="0"/>
        <w:autoSpaceDN w:val="0"/>
        <w:adjustRightInd w:val="0"/>
        <w:ind w:firstLine="567"/>
        <w:jc w:val="both"/>
      </w:pPr>
      <w:r w:rsidRPr="006F548D">
        <w:t>2.3.1. Дублирования названий однородных объектов улично-дорожной сети в пределах города и их повторения в близких по созвучию формах.</w:t>
      </w:r>
    </w:p>
    <w:p w:rsidR="00E23AAA" w:rsidRPr="006F548D" w:rsidRDefault="00E23AAA" w:rsidP="00731DB3">
      <w:pPr>
        <w:autoSpaceDE w:val="0"/>
        <w:autoSpaceDN w:val="0"/>
        <w:adjustRightInd w:val="0"/>
        <w:ind w:firstLine="567"/>
        <w:jc w:val="both"/>
      </w:pPr>
      <w:r w:rsidRPr="006F548D">
        <w:t>2.3.2. Увековечения в названиях объектов улично-дорожной сети однофамильцев, различающихся только по именам, званиям и должностям.</w:t>
      </w:r>
    </w:p>
    <w:p w:rsidR="00E23AAA" w:rsidRPr="006F548D" w:rsidRDefault="00E23AAA" w:rsidP="00731DB3">
      <w:pPr>
        <w:autoSpaceDE w:val="0"/>
        <w:autoSpaceDN w:val="0"/>
        <w:adjustRightInd w:val="0"/>
        <w:ind w:firstLine="567"/>
        <w:jc w:val="both"/>
      </w:pPr>
      <w:r w:rsidRPr="006F548D">
        <w:t>2.3.3 Использования аббревиатур, юбилейно-цифровых или многословных сочетаний.</w:t>
      </w:r>
    </w:p>
    <w:p w:rsidR="00E23AAA" w:rsidRPr="006F548D" w:rsidRDefault="00E23AAA" w:rsidP="00731DB3">
      <w:pPr>
        <w:ind w:firstLine="709"/>
        <w:jc w:val="both"/>
      </w:pPr>
    </w:p>
    <w:p w:rsidR="00E23AAA" w:rsidRPr="006F548D" w:rsidRDefault="00E23AAA" w:rsidP="00731DB3">
      <w:pPr>
        <w:jc w:val="center"/>
        <w:rPr>
          <w:b/>
        </w:rPr>
      </w:pPr>
      <w:r w:rsidRPr="006F548D">
        <w:rPr>
          <w:b/>
        </w:rPr>
        <w:t>3. Порядок присвоения наименований элементам улично-дорожной</w:t>
      </w:r>
    </w:p>
    <w:p w:rsidR="00E23AAA" w:rsidRPr="006F548D" w:rsidRDefault="00E23AAA" w:rsidP="00731DB3">
      <w:pPr>
        <w:jc w:val="center"/>
        <w:rPr>
          <w:b/>
        </w:rPr>
      </w:pPr>
      <w:r w:rsidRPr="006F548D">
        <w:rPr>
          <w:b/>
        </w:rPr>
        <w:t xml:space="preserve">сети, элементам планировочной структуры в границах </w:t>
      </w:r>
      <w:r w:rsidR="006013FA" w:rsidRPr="006F548D">
        <w:rPr>
          <w:b/>
        </w:rPr>
        <w:t>Артемьевского сельского поселения</w:t>
      </w:r>
      <w:r w:rsidRPr="006F548D">
        <w:rPr>
          <w:b/>
        </w:rPr>
        <w:t>, изменения, аннулирования таких наименований</w:t>
      </w:r>
      <w:r w:rsidR="00491247" w:rsidRPr="006F548D">
        <w:rPr>
          <w:b/>
        </w:rPr>
        <w:t>.</w:t>
      </w:r>
    </w:p>
    <w:p w:rsidR="00E23AAA" w:rsidRPr="006F548D" w:rsidRDefault="00E23AAA" w:rsidP="00731DB3">
      <w:pPr>
        <w:jc w:val="center"/>
        <w:rPr>
          <w:b/>
        </w:rPr>
      </w:pPr>
    </w:p>
    <w:p w:rsidR="00E23AAA" w:rsidRPr="006F548D" w:rsidRDefault="00E23AAA" w:rsidP="00731DB3">
      <w:pPr>
        <w:ind w:firstLine="567"/>
        <w:jc w:val="both"/>
      </w:pPr>
      <w:r w:rsidRPr="006F548D">
        <w:t>3.1. Предложения о присвоении наименований элементам улично-дорожной сети, элементам планировочной структуры в границах Артемьевского СП ТМР ЯО направляются в Администрацию Артемьевского сельского поселения.</w:t>
      </w:r>
    </w:p>
    <w:p w:rsidR="00E23AAA" w:rsidRPr="006F548D" w:rsidRDefault="00E23AAA" w:rsidP="00731DB3">
      <w:pPr>
        <w:ind w:firstLine="567"/>
        <w:jc w:val="both"/>
      </w:pPr>
      <w:r w:rsidRPr="006F548D">
        <w:t>3.2. Присвоение наименований осуществляется в случае образования в установленном порядке элементов улично-дорожной сети, элементов планировочной структуры.</w:t>
      </w:r>
    </w:p>
    <w:p w:rsidR="00E23AAA" w:rsidRPr="006F548D" w:rsidRDefault="00E23AAA" w:rsidP="00731DB3">
      <w:pPr>
        <w:ind w:firstLine="567"/>
        <w:jc w:val="both"/>
      </w:pPr>
      <w:r w:rsidRPr="006F548D">
        <w:t xml:space="preserve">3.3. Изменение наименований элементов улично-дорожной сети, элементов планировочной структуры осуществляется по решению межведомственной комиссии, состав и полномочия которой утверждаются </w:t>
      </w:r>
      <w:r w:rsidR="006013FA" w:rsidRPr="006F548D">
        <w:t>П</w:t>
      </w:r>
      <w:r w:rsidRPr="006F548D">
        <w:t xml:space="preserve">остановлением Администрации </w:t>
      </w:r>
      <w:r w:rsidR="006013FA" w:rsidRPr="006F548D">
        <w:t>Артемье</w:t>
      </w:r>
      <w:r w:rsidRPr="006F548D">
        <w:t>вского сельского поселения, в случаях:</w:t>
      </w:r>
    </w:p>
    <w:p w:rsidR="00E23AAA" w:rsidRPr="006F548D" w:rsidRDefault="00E23AAA" w:rsidP="00731DB3">
      <w:pPr>
        <w:autoSpaceDE w:val="0"/>
        <w:autoSpaceDN w:val="0"/>
        <w:adjustRightInd w:val="0"/>
        <w:ind w:firstLine="567"/>
        <w:jc w:val="both"/>
      </w:pPr>
      <w:r w:rsidRPr="006F548D">
        <w:t>3.3.1. выявления безымянных объектов улично-дорожной сети с находящимися на них зданиями и сооружениями;</w:t>
      </w:r>
    </w:p>
    <w:p w:rsidR="00E23AAA" w:rsidRPr="006F548D" w:rsidRDefault="00E23AAA" w:rsidP="00731DB3">
      <w:pPr>
        <w:ind w:firstLine="567"/>
        <w:jc w:val="both"/>
      </w:pPr>
      <w:r w:rsidRPr="006F548D">
        <w:t>3.3.2. изменения границ элементов улично-дорожной сети, элементов планировочной структуры;</w:t>
      </w:r>
    </w:p>
    <w:p w:rsidR="00E23AAA" w:rsidRPr="006F548D" w:rsidRDefault="00E23AAA" w:rsidP="00731DB3">
      <w:pPr>
        <w:ind w:firstLine="567"/>
        <w:jc w:val="both"/>
      </w:pPr>
      <w:r w:rsidRPr="006F548D">
        <w:t>3.3.3. выявления ошибок, допущенных при присвоении наименований элементам улично-дорожной сети, элементам планировочной структуры;</w:t>
      </w:r>
    </w:p>
    <w:p w:rsidR="00E23AAA" w:rsidRPr="006F548D" w:rsidRDefault="00E23AAA" w:rsidP="00731DB3">
      <w:pPr>
        <w:ind w:firstLine="567"/>
        <w:jc w:val="both"/>
      </w:pPr>
      <w:r w:rsidRPr="006F548D">
        <w:t>3.3.4. восстановления исторически сложившегося наименования элемента улично-дорожной сети, элемента планировочной структуры, имеющего отношение к объектам культурного наследия;</w:t>
      </w:r>
    </w:p>
    <w:p w:rsidR="00E23AAA" w:rsidRPr="006F548D" w:rsidRDefault="00E23AAA" w:rsidP="00731DB3">
      <w:pPr>
        <w:ind w:firstLine="567"/>
        <w:jc w:val="both"/>
      </w:pPr>
      <w:r w:rsidRPr="006F548D">
        <w:t>3.3.5. изменения статуса и (или) функционального назначения элемента улично-дорожной сети, элемента планировочной структуры;</w:t>
      </w:r>
    </w:p>
    <w:p w:rsidR="00E23AAA" w:rsidRPr="006F548D" w:rsidRDefault="00E23AAA" w:rsidP="00731DB3">
      <w:pPr>
        <w:ind w:firstLine="567"/>
        <w:jc w:val="both"/>
      </w:pPr>
      <w:r w:rsidRPr="006F548D">
        <w:t>3.3.6. устранения дублирования наименований элементов улично-дорожной сети, элементов планировочной структуры;</w:t>
      </w:r>
    </w:p>
    <w:p w:rsidR="00E23AAA" w:rsidRPr="006F548D" w:rsidRDefault="00E23AAA" w:rsidP="00731DB3">
      <w:pPr>
        <w:ind w:firstLine="567"/>
        <w:jc w:val="both"/>
      </w:pPr>
      <w:r w:rsidRPr="006F548D">
        <w:t>3.3.7. переименования элементов улично-дорожной сети, элементов планировочной структуры в границах Артемьевского СП ТМР ЯО.</w:t>
      </w:r>
    </w:p>
    <w:p w:rsidR="00E23AAA" w:rsidRPr="006F548D" w:rsidRDefault="00E23AAA" w:rsidP="00731DB3">
      <w:pPr>
        <w:ind w:firstLine="567"/>
        <w:jc w:val="both"/>
      </w:pPr>
      <w:r w:rsidRPr="006F548D">
        <w:t xml:space="preserve"> 3.4. Аннулирование наименований элементов улично-дорожной сети, элементов планировочной структуры осуществляется в случаях прекращения существования таких элементов.</w:t>
      </w:r>
    </w:p>
    <w:p w:rsidR="00E23AAA" w:rsidRPr="006F548D" w:rsidRDefault="00E23AAA" w:rsidP="00731DB3">
      <w:pPr>
        <w:ind w:firstLine="567"/>
        <w:jc w:val="both"/>
      </w:pPr>
      <w:r w:rsidRPr="006F548D">
        <w:t>3.5. С предложением о присвоении, изменении, аннулировании наименований элементам улично-дорожной сети и элементам планировочной структуры могут выступить следующие субъекты (далее - заявители):</w:t>
      </w:r>
    </w:p>
    <w:p w:rsidR="00E23AAA" w:rsidRPr="006F548D" w:rsidRDefault="00E23AAA" w:rsidP="00731DB3">
      <w:pPr>
        <w:ind w:firstLine="567"/>
        <w:jc w:val="both"/>
      </w:pPr>
      <w:r w:rsidRPr="006F548D">
        <w:t>1) инициативные группы граждан численностью не менее двадцати человек, проживающих на территории Артемьевского СП ТМР ЯО;</w:t>
      </w:r>
    </w:p>
    <w:p w:rsidR="00E23AAA" w:rsidRPr="006F548D" w:rsidRDefault="00E23AAA" w:rsidP="00731DB3">
      <w:pPr>
        <w:ind w:firstLine="567"/>
        <w:jc w:val="both"/>
      </w:pPr>
      <w:r w:rsidRPr="006F548D">
        <w:t>2) общественные объединения, юридические лица;</w:t>
      </w:r>
    </w:p>
    <w:p w:rsidR="00E23AAA" w:rsidRPr="006F548D" w:rsidRDefault="00E23AAA" w:rsidP="00731DB3">
      <w:pPr>
        <w:ind w:firstLine="567"/>
        <w:jc w:val="both"/>
      </w:pPr>
      <w:r w:rsidRPr="006F548D">
        <w:t>3) органы государственной власти Российской Федерации;</w:t>
      </w:r>
    </w:p>
    <w:p w:rsidR="00E23AAA" w:rsidRPr="006F548D" w:rsidRDefault="00E23AAA" w:rsidP="00731DB3">
      <w:pPr>
        <w:ind w:firstLine="567"/>
        <w:jc w:val="both"/>
      </w:pPr>
      <w:r w:rsidRPr="006F548D">
        <w:t>4) Губернатор Ярославской области, Ярославская областная Дума;</w:t>
      </w:r>
    </w:p>
    <w:p w:rsidR="00E23AAA" w:rsidRPr="006F548D" w:rsidRDefault="00E23AAA" w:rsidP="00731DB3">
      <w:pPr>
        <w:ind w:firstLine="567"/>
        <w:jc w:val="both"/>
      </w:pPr>
      <w:r w:rsidRPr="006F548D">
        <w:t>5) Администрация Артемьевского сельского поселения, ее структурные подразделения.</w:t>
      </w:r>
    </w:p>
    <w:p w:rsidR="00E23AAA" w:rsidRPr="006F548D" w:rsidRDefault="00E23AAA" w:rsidP="00731DB3">
      <w:pPr>
        <w:ind w:firstLine="567"/>
        <w:jc w:val="both"/>
      </w:pPr>
      <w:r w:rsidRPr="006F548D">
        <w:lastRenderedPageBreak/>
        <w:t>Предложения, поступающие от инициативных групп граждан, должны содержать фамилии, имена, отчества граждан, адреса места жительства, контактные телефоны, подписи всех членов инициативной группы; от общественных объединений, юридических лиц предложения должны быть оформлены на бланке организации, подписаны ее руководителем и содержать контактные данные.</w:t>
      </w:r>
    </w:p>
    <w:p w:rsidR="00E23AAA" w:rsidRPr="006F548D" w:rsidRDefault="00E23AAA" w:rsidP="00731DB3">
      <w:pPr>
        <w:ind w:firstLine="567"/>
        <w:jc w:val="both"/>
      </w:pPr>
      <w:r w:rsidRPr="006F548D">
        <w:t>К предложению инициативной группы граждан должен быть приложен протокол (выписка из протокола) собрания инициативной группы граждан об обращении с предложением.</w:t>
      </w:r>
    </w:p>
    <w:p w:rsidR="00E23AAA" w:rsidRPr="006F548D" w:rsidRDefault="00E23AAA" w:rsidP="00731DB3">
      <w:pPr>
        <w:ind w:firstLine="567"/>
        <w:jc w:val="both"/>
      </w:pPr>
      <w:r w:rsidRPr="006F548D">
        <w:t>В протоколе (выписке из протокола) должны быть отражены сведения о количестве присутствующих на собрании, а также итоги голосования.</w:t>
      </w:r>
    </w:p>
    <w:p w:rsidR="00E23AAA" w:rsidRPr="006F548D" w:rsidRDefault="00E23AAA" w:rsidP="00731DB3">
      <w:pPr>
        <w:ind w:firstLine="567"/>
        <w:jc w:val="both"/>
      </w:pPr>
      <w:r w:rsidRPr="006F548D">
        <w:t>К предложению общественных объединений, юридических лиц должно быть приложено решение руководящего органа соответствующего общественного объединения, юридического лица.</w:t>
      </w:r>
    </w:p>
    <w:p w:rsidR="00E23AAA" w:rsidRPr="006F548D" w:rsidRDefault="00E23AAA" w:rsidP="00731DB3">
      <w:pPr>
        <w:ind w:firstLine="567"/>
        <w:jc w:val="both"/>
      </w:pPr>
      <w:r w:rsidRPr="006F548D">
        <w:t>3.6. Предложения, указанные в пункте 3.5 настоящего Порядка, должны содержать:</w:t>
      </w:r>
    </w:p>
    <w:p w:rsidR="00E23AAA" w:rsidRPr="006F548D" w:rsidRDefault="00E23AAA" w:rsidP="00731DB3">
      <w:pPr>
        <w:ind w:firstLine="567"/>
        <w:jc w:val="both"/>
      </w:pPr>
      <w:r w:rsidRPr="006F548D">
        <w:t>3.6.1. вид элемента планировочной структуры и (или) элемента улично-дорожной сети в соответствии с Перечнем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утвержденным Министерством финансов Российской Федерации, в отношении которого предлагается присвоить, изменить или аннулировать наименование;</w:t>
      </w:r>
    </w:p>
    <w:p w:rsidR="00E23AAA" w:rsidRPr="006F548D" w:rsidRDefault="00E23AAA" w:rsidP="00731DB3">
      <w:pPr>
        <w:ind w:firstLine="567"/>
        <w:jc w:val="both"/>
      </w:pPr>
      <w:r w:rsidRPr="006F548D">
        <w:t>3.6.2. предлагаемое наименование и его мотивированное обоснование – в случае направления предложения о присвоении или изменении наименования;</w:t>
      </w:r>
    </w:p>
    <w:p w:rsidR="00E23AAA" w:rsidRPr="006F548D" w:rsidRDefault="00E23AAA" w:rsidP="00731DB3">
      <w:pPr>
        <w:ind w:firstLine="567"/>
        <w:jc w:val="both"/>
      </w:pPr>
      <w:r w:rsidRPr="006F548D">
        <w:t>3.6.3. основание аннулирования наименования, указанное в настоящем Порядке, – в случае направления предложения об аннулировании наименования;</w:t>
      </w:r>
    </w:p>
    <w:p w:rsidR="00E23AAA" w:rsidRPr="006F548D" w:rsidRDefault="00E23AAA" w:rsidP="00731DB3">
      <w:pPr>
        <w:ind w:firstLine="567"/>
        <w:jc w:val="both"/>
      </w:pPr>
      <w:r w:rsidRPr="006F548D">
        <w:t>3.6.4. карту-схему, выполненную в произвольной форме, на которой обозначается расположение элемента планировочной структуры, элемента улично-дорожной сети.</w:t>
      </w:r>
    </w:p>
    <w:p w:rsidR="00E23AAA" w:rsidRPr="006F548D" w:rsidRDefault="00E23AAA" w:rsidP="00731DB3">
      <w:pPr>
        <w:ind w:firstLine="567"/>
        <w:jc w:val="both"/>
      </w:pPr>
      <w:r w:rsidRPr="006F548D">
        <w:t>В предложении о присвоении наименований, образованных на основе личных имен и производных от них слов, словосочетаний, обосновывается предложение и сообщаются краткие биографические данные лиц, в честь которых предлагается присвоить наименование.</w:t>
      </w:r>
    </w:p>
    <w:p w:rsidR="00E23AAA" w:rsidRPr="006F548D" w:rsidRDefault="00E23AAA" w:rsidP="00731DB3">
      <w:pPr>
        <w:ind w:firstLine="567"/>
        <w:jc w:val="both"/>
      </w:pPr>
      <w:r w:rsidRPr="006F548D">
        <w:t xml:space="preserve">Предложения о присвоении наименований элементам улично-дорожной сети и элементам планировочной структуры, изменении, аннулировании таких наименований направляются Администрацией Артемьевского сельского поселения на рассмотрение межведомственной Комиссии </w:t>
      </w:r>
      <w:r w:rsidRPr="006F548D">
        <w:rPr>
          <w:bCs/>
        </w:rPr>
        <w:t xml:space="preserve">по присвоению  наименований элементам улично-дорожной сети, элементам планировочной структуры, </w:t>
      </w:r>
      <w:r w:rsidRPr="006F548D">
        <w:t>а также по рассмотрению вопросов об установке мемориальных сооружений, памятников,</w:t>
      </w:r>
      <w:r w:rsidRPr="006F548D">
        <w:rPr>
          <w:bCs/>
        </w:rPr>
        <w:t xml:space="preserve"> </w:t>
      </w:r>
      <w:r w:rsidRPr="006F548D">
        <w:t>мемориальных досок и других памятных знаков на территории</w:t>
      </w:r>
      <w:r w:rsidRPr="006F548D">
        <w:rPr>
          <w:bCs/>
        </w:rPr>
        <w:t xml:space="preserve"> </w:t>
      </w:r>
      <w:r w:rsidRPr="006F548D">
        <w:t xml:space="preserve">Артемьевского </w:t>
      </w:r>
      <w:r w:rsidRPr="006F548D">
        <w:rPr>
          <w:bCs/>
        </w:rPr>
        <w:t xml:space="preserve">СП ТМР ЯО </w:t>
      </w:r>
      <w:r w:rsidRPr="006F548D">
        <w:t>(далее - Комиссия).</w:t>
      </w:r>
    </w:p>
    <w:p w:rsidR="00E23AAA" w:rsidRPr="006F548D" w:rsidRDefault="00E23AAA" w:rsidP="00731DB3">
      <w:pPr>
        <w:ind w:firstLine="567"/>
        <w:jc w:val="both"/>
      </w:pPr>
      <w:r w:rsidRPr="006F548D">
        <w:t>3.</w:t>
      </w:r>
      <w:r w:rsidR="00F60B7E" w:rsidRPr="006F548D">
        <w:t>7</w:t>
      </w:r>
      <w:r w:rsidRPr="006F548D">
        <w:t xml:space="preserve">. При принятии комиссией положительного решения об одобрении присвоения, изменения, аннулирования наименований элементам улично-дорожной сети и элементам планировочной структуры, решение Комиссии направляется на рассмотрение Муниципальному Совету </w:t>
      </w:r>
      <w:r w:rsidR="00F60B7E" w:rsidRPr="006F548D">
        <w:t>Артемье</w:t>
      </w:r>
      <w:r w:rsidRPr="006F548D">
        <w:t xml:space="preserve">вского сельского поселения для рассмотрения. </w:t>
      </w:r>
    </w:p>
    <w:p w:rsidR="00F60B7E" w:rsidRPr="006F548D" w:rsidRDefault="00F60B7E" w:rsidP="00731DB3">
      <w:pPr>
        <w:ind w:firstLine="567"/>
        <w:jc w:val="both"/>
      </w:pPr>
      <w:r w:rsidRPr="006F548D">
        <w:t>3.8. Решение о присвоении, изменении, аннулировании наименований элементам улично-дорожной сети и элементам планировочной структуры принимается Муниципальным Советом Артемьевского сельского поселения.</w:t>
      </w:r>
    </w:p>
    <w:p w:rsidR="00E23AAA" w:rsidRPr="006F548D" w:rsidRDefault="00E23AAA" w:rsidP="00731DB3">
      <w:pPr>
        <w:ind w:firstLine="567"/>
        <w:jc w:val="both"/>
      </w:pPr>
      <w:r w:rsidRPr="006F548D">
        <w:t xml:space="preserve">3.9. Информация о присвоении наименований элементам планировочной структуры, элементам улично-дорожной сети, изменении, аннулировании таких наименований размещается Администрацией </w:t>
      </w:r>
      <w:r w:rsidR="00F60B7E" w:rsidRPr="006F548D">
        <w:t>Артемье</w:t>
      </w:r>
      <w:r w:rsidRPr="006F548D">
        <w:t>вского сельского поселения в государственном адресном реестре в соответствии с действующим законодательством.</w:t>
      </w:r>
    </w:p>
    <w:p w:rsidR="00E23AAA" w:rsidRPr="006F548D" w:rsidRDefault="00E23AAA" w:rsidP="00731DB3">
      <w:pPr>
        <w:ind w:firstLine="567"/>
        <w:jc w:val="both"/>
      </w:pPr>
      <w:r w:rsidRPr="006F548D">
        <w:t>3.10. Требования к написанию наименований элементов планировочной структуры, элементов улично-дорожной сети определяются действующим законодательством Российской Федерации.</w:t>
      </w:r>
    </w:p>
    <w:p w:rsidR="00E23AAA" w:rsidRPr="006F548D" w:rsidRDefault="00E23AAA" w:rsidP="00731DB3">
      <w:pPr>
        <w:ind w:firstLine="567"/>
        <w:jc w:val="both"/>
      </w:pPr>
      <w:r w:rsidRPr="006F548D">
        <w:t xml:space="preserve">3.11. Присвоение наименований в честь выдающихся деятелей (защитников Родины, </w:t>
      </w:r>
      <w:r w:rsidRPr="006F548D">
        <w:rPr>
          <w:bCs/>
        </w:rPr>
        <w:t>героев</w:t>
      </w:r>
      <w:r w:rsidRPr="006F548D">
        <w:t xml:space="preserve"> труда, </w:t>
      </w:r>
      <w:r w:rsidRPr="006F548D">
        <w:rPr>
          <w:bCs/>
        </w:rPr>
        <w:t>деятелей</w:t>
      </w:r>
      <w:r w:rsidRPr="006F548D">
        <w:t xml:space="preserve"> науки и культуры, героев ВОВ 1941-</w:t>
      </w:r>
      <w:r w:rsidR="00491247" w:rsidRPr="006F548D">
        <w:t>19</w:t>
      </w:r>
      <w:r w:rsidRPr="006F548D">
        <w:t>45 гг., героев Советского Союза и т.д.) может производиться только по истечении не менее десяти лет со дня смерти указанного лица.</w:t>
      </w:r>
    </w:p>
    <w:p w:rsidR="00E23AAA" w:rsidRPr="006F548D" w:rsidRDefault="00E23AAA" w:rsidP="00731DB3">
      <w:pPr>
        <w:ind w:firstLine="567"/>
        <w:jc w:val="both"/>
      </w:pPr>
      <w:r w:rsidRPr="006F548D">
        <w:t>3.12. Предложения, поступившие в Комиссию повторно, по которым ранее Комиссией были приняты решения об отклонении предложений, не передаются на рассмотрение Комиссии в течение пяти лет, о чем Комиссия в письменной форме уведомляет инициатора предложения в месячный срок со дня поступления предложения.</w:t>
      </w:r>
    </w:p>
    <w:p w:rsidR="00E23AAA" w:rsidRPr="006F548D" w:rsidRDefault="00E23AAA" w:rsidP="00731DB3">
      <w:pPr>
        <w:ind w:firstLine="567"/>
        <w:jc w:val="both"/>
      </w:pPr>
      <w:r w:rsidRPr="006F548D">
        <w:lastRenderedPageBreak/>
        <w:t xml:space="preserve">3.13. Администрация </w:t>
      </w:r>
      <w:r w:rsidR="00491247" w:rsidRPr="006F548D">
        <w:t>Артемье</w:t>
      </w:r>
      <w:r w:rsidRPr="006F548D">
        <w:t xml:space="preserve">вского сельского поселения своевременно информирует жителей </w:t>
      </w:r>
      <w:r w:rsidR="00491247" w:rsidRPr="006F548D">
        <w:t>Артемье</w:t>
      </w:r>
      <w:r w:rsidRPr="006F548D">
        <w:t>вского СП ТМР ЯО и заинтересованные организации о принятых решениях о присвоении наименований элементам улично-дорожной сети и элементам планировочной структуры, изменении, аннулировании таких наименований через средства массовой информации.</w:t>
      </w:r>
    </w:p>
    <w:p w:rsidR="003D571F" w:rsidRPr="006F548D" w:rsidRDefault="00E23AAA" w:rsidP="00731DB3">
      <w:pPr>
        <w:ind w:firstLine="567"/>
        <w:jc w:val="both"/>
      </w:pPr>
      <w:r w:rsidRPr="006F548D">
        <w:t xml:space="preserve">Установление наименования элементам улично-дорожной сети и элементам планировочной структуры </w:t>
      </w:r>
      <w:r w:rsidR="00491247" w:rsidRPr="006F548D">
        <w:t>Артемье</w:t>
      </w:r>
      <w:r w:rsidRPr="006F548D">
        <w:t xml:space="preserve">вского СП ТМР ЯО, а также изменение и аннулирование наименований вносятся в адресную базу данных Администрации </w:t>
      </w:r>
      <w:r w:rsidR="00491247" w:rsidRPr="006F548D">
        <w:t>Артемье</w:t>
      </w:r>
      <w:r w:rsidRPr="006F548D">
        <w:t>вского сельского поселения.</w:t>
      </w:r>
    </w:p>
    <w:sectPr w:rsidR="003D571F" w:rsidRPr="006F548D" w:rsidSect="006F548D">
      <w:pgSz w:w="11906" w:h="16838"/>
      <w:pgMar w:top="425" w:right="851" w:bottom="28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81C" w:rsidRDefault="00D5481C" w:rsidP="003B5CBF">
      <w:r>
        <w:separator/>
      </w:r>
    </w:p>
  </w:endnote>
  <w:endnote w:type="continuationSeparator" w:id="1">
    <w:p w:rsidR="00D5481C" w:rsidRDefault="00D5481C" w:rsidP="003B5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81C" w:rsidRDefault="00D5481C" w:rsidP="003B5CBF">
      <w:r>
        <w:separator/>
      </w:r>
    </w:p>
  </w:footnote>
  <w:footnote w:type="continuationSeparator" w:id="1">
    <w:p w:rsidR="00D5481C" w:rsidRDefault="00D5481C" w:rsidP="003B5C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F6381"/>
    <w:multiLevelType w:val="hybridMultilevel"/>
    <w:tmpl w:val="7072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2404"/>
    <w:rsid w:val="000321CE"/>
    <w:rsid w:val="00035331"/>
    <w:rsid w:val="000424D9"/>
    <w:rsid w:val="00050A2D"/>
    <w:rsid w:val="0006145B"/>
    <w:rsid w:val="00062B2C"/>
    <w:rsid w:val="0006597B"/>
    <w:rsid w:val="00065B08"/>
    <w:rsid w:val="000749E0"/>
    <w:rsid w:val="00090820"/>
    <w:rsid w:val="000916A0"/>
    <w:rsid w:val="000D0711"/>
    <w:rsid w:val="000D47DB"/>
    <w:rsid w:val="001127A8"/>
    <w:rsid w:val="00147164"/>
    <w:rsid w:val="00147760"/>
    <w:rsid w:val="001555E8"/>
    <w:rsid w:val="00161C64"/>
    <w:rsid w:val="00193403"/>
    <w:rsid w:val="00196925"/>
    <w:rsid w:val="00197F36"/>
    <w:rsid w:val="001A0EBB"/>
    <w:rsid w:val="001A5B94"/>
    <w:rsid w:val="001C12B5"/>
    <w:rsid w:val="001D37AB"/>
    <w:rsid w:val="001E4E63"/>
    <w:rsid w:val="001F458A"/>
    <w:rsid w:val="00222A49"/>
    <w:rsid w:val="00244B36"/>
    <w:rsid w:val="00253E9D"/>
    <w:rsid w:val="00270591"/>
    <w:rsid w:val="00292208"/>
    <w:rsid w:val="00297F15"/>
    <w:rsid w:val="002D755F"/>
    <w:rsid w:val="002E4C12"/>
    <w:rsid w:val="002F464E"/>
    <w:rsid w:val="002F4963"/>
    <w:rsid w:val="00331F8B"/>
    <w:rsid w:val="00344F32"/>
    <w:rsid w:val="0037055A"/>
    <w:rsid w:val="00372239"/>
    <w:rsid w:val="0037761B"/>
    <w:rsid w:val="00393C9D"/>
    <w:rsid w:val="003A1FA3"/>
    <w:rsid w:val="003B251B"/>
    <w:rsid w:val="003B5CBF"/>
    <w:rsid w:val="003B5EA2"/>
    <w:rsid w:val="003B7162"/>
    <w:rsid w:val="003D571F"/>
    <w:rsid w:val="00403C2A"/>
    <w:rsid w:val="00405723"/>
    <w:rsid w:val="0040664F"/>
    <w:rsid w:val="004827C1"/>
    <w:rsid w:val="00491247"/>
    <w:rsid w:val="00494DE7"/>
    <w:rsid w:val="004A3C46"/>
    <w:rsid w:val="004D1BE2"/>
    <w:rsid w:val="004E4CDA"/>
    <w:rsid w:val="004E4FC9"/>
    <w:rsid w:val="004F05D8"/>
    <w:rsid w:val="00523640"/>
    <w:rsid w:val="00536010"/>
    <w:rsid w:val="0055031B"/>
    <w:rsid w:val="0057462F"/>
    <w:rsid w:val="0058313A"/>
    <w:rsid w:val="005A21A0"/>
    <w:rsid w:val="005C0C44"/>
    <w:rsid w:val="005C754A"/>
    <w:rsid w:val="005D325E"/>
    <w:rsid w:val="005E1197"/>
    <w:rsid w:val="005F1AD1"/>
    <w:rsid w:val="006013FA"/>
    <w:rsid w:val="006067FF"/>
    <w:rsid w:val="00622DBB"/>
    <w:rsid w:val="00641309"/>
    <w:rsid w:val="00643ADA"/>
    <w:rsid w:val="00673223"/>
    <w:rsid w:val="00674402"/>
    <w:rsid w:val="00696132"/>
    <w:rsid w:val="006E25C9"/>
    <w:rsid w:val="006F0859"/>
    <w:rsid w:val="006F548D"/>
    <w:rsid w:val="007065D8"/>
    <w:rsid w:val="0071118B"/>
    <w:rsid w:val="007127C4"/>
    <w:rsid w:val="00724E5F"/>
    <w:rsid w:val="00731DB3"/>
    <w:rsid w:val="00733F3A"/>
    <w:rsid w:val="0075128C"/>
    <w:rsid w:val="007729E7"/>
    <w:rsid w:val="00785694"/>
    <w:rsid w:val="0079022B"/>
    <w:rsid w:val="00797502"/>
    <w:rsid w:val="007B3309"/>
    <w:rsid w:val="007B78EF"/>
    <w:rsid w:val="007C00B0"/>
    <w:rsid w:val="007C4FD5"/>
    <w:rsid w:val="007E2404"/>
    <w:rsid w:val="007E2B79"/>
    <w:rsid w:val="00801319"/>
    <w:rsid w:val="00806544"/>
    <w:rsid w:val="008154C5"/>
    <w:rsid w:val="00842EAA"/>
    <w:rsid w:val="00853863"/>
    <w:rsid w:val="008602B4"/>
    <w:rsid w:val="0086632E"/>
    <w:rsid w:val="00890489"/>
    <w:rsid w:val="0089091D"/>
    <w:rsid w:val="00896007"/>
    <w:rsid w:val="00897A0A"/>
    <w:rsid w:val="008B6F88"/>
    <w:rsid w:val="008C0C2B"/>
    <w:rsid w:val="008C5200"/>
    <w:rsid w:val="008C5BCE"/>
    <w:rsid w:val="008E5E9A"/>
    <w:rsid w:val="00915A1C"/>
    <w:rsid w:val="00927271"/>
    <w:rsid w:val="00952977"/>
    <w:rsid w:val="009749A4"/>
    <w:rsid w:val="00996878"/>
    <w:rsid w:val="009A0D2A"/>
    <w:rsid w:val="009D6E07"/>
    <w:rsid w:val="009E4E50"/>
    <w:rsid w:val="009F34AD"/>
    <w:rsid w:val="00A056D3"/>
    <w:rsid w:val="00A41FF0"/>
    <w:rsid w:val="00A46A38"/>
    <w:rsid w:val="00AB048A"/>
    <w:rsid w:val="00AC3ABC"/>
    <w:rsid w:val="00AE7E2C"/>
    <w:rsid w:val="00B213BF"/>
    <w:rsid w:val="00B240B6"/>
    <w:rsid w:val="00B32BB2"/>
    <w:rsid w:val="00B33D51"/>
    <w:rsid w:val="00B36534"/>
    <w:rsid w:val="00BA5133"/>
    <w:rsid w:val="00BA6A27"/>
    <w:rsid w:val="00BC0B72"/>
    <w:rsid w:val="00BC1BDE"/>
    <w:rsid w:val="00BC5569"/>
    <w:rsid w:val="00BD0A56"/>
    <w:rsid w:val="00BE4FFD"/>
    <w:rsid w:val="00C00463"/>
    <w:rsid w:val="00C0468C"/>
    <w:rsid w:val="00C4193E"/>
    <w:rsid w:val="00C62155"/>
    <w:rsid w:val="00C81A72"/>
    <w:rsid w:val="00C8588C"/>
    <w:rsid w:val="00C9457B"/>
    <w:rsid w:val="00CB5834"/>
    <w:rsid w:val="00CB75B7"/>
    <w:rsid w:val="00CD36D4"/>
    <w:rsid w:val="00CE0D5C"/>
    <w:rsid w:val="00CF0B35"/>
    <w:rsid w:val="00D05229"/>
    <w:rsid w:val="00D17CA1"/>
    <w:rsid w:val="00D20945"/>
    <w:rsid w:val="00D26AC5"/>
    <w:rsid w:val="00D2717E"/>
    <w:rsid w:val="00D336BE"/>
    <w:rsid w:val="00D44C2C"/>
    <w:rsid w:val="00D46BBF"/>
    <w:rsid w:val="00D4763D"/>
    <w:rsid w:val="00D5481C"/>
    <w:rsid w:val="00D55053"/>
    <w:rsid w:val="00D600F9"/>
    <w:rsid w:val="00D73D21"/>
    <w:rsid w:val="00D83D87"/>
    <w:rsid w:val="00DA1D25"/>
    <w:rsid w:val="00DC1BDE"/>
    <w:rsid w:val="00DD608A"/>
    <w:rsid w:val="00DE4320"/>
    <w:rsid w:val="00DE7C77"/>
    <w:rsid w:val="00E01C6E"/>
    <w:rsid w:val="00E07BD3"/>
    <w:rsid w:val="00E23AAA"/>
    <w:rsid w:val="00E2450C"/>
    <w:rsid w:val="00E44D76"/>
    <w:rsid w:val="00E46EF2"/>
    <w:rsid w:val="00E5049A"/>
    <w:rsid w:val="00EB4AB9"/>
    <w:rsid w:val="00EB653E"/>
    <w:rsid w:val="00ED4935"/>
    <w:rsid w:val="00EF06F1"/>
    <w:rsid w:val="00F02FF3"/>
    <w:rsid w:val="00F22BFE"/>
    <w:rsid w:val="00F458E7"/>
    <w:rsid w:val="00F46FDF"/>
    <w:rsid w:val="00F60B7E"/>
    <w:rsid w:val="00F80C1B"/>
    <w:rsid w:val="00FA29CD"/>
    <w:rsid w:val="00FB06FC"/>
    <w:rsid w:val="00FB4E0E"/>
    <w:rsid w:val="00FC67E2"/>
    <w:rsid w:val="00FE707A"/>
    <w:rsid w:val="00FF7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E2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E240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qFormat/>
    <w:rsid w:val="002E4C1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3">
    <w:name w:val="Знак"/>
    <w:basedOn w:val="a"/>
    <w:rsid w:val="0037055A"/>
    <w:rPr>
      <w:rFonts w:ascii="Verdana" w:hAnsi="Verdana" w:cs="Verdana"/>
      <w:sz w:val="20"/>
      <w:szCs w:val="20"/>
      <w:lang w:val="en-US" w:eastAsia="en-US"/>
    </w:rPr>
  </w:style>
  <w:style w:type="character" w:customStyle="1" w:styleId="blk">
    <w:name w:val="blk"/>
    <w:basedOn w:val="a0"/>
    <w:rsid w:val="00BC5569"/>
  </w:style>
  <w:style w:type="character" w:styleId="a4">
    <w:name w:val="Hyperlink"/>
    <w:uiPriority w:val="99"/>
    <w:unhideWhenUsed/>
    <w:rsid w:val="00BC5569"/>
    <w:rPr>
      <w:color w:val="0000FF"/>
      <w:u w:val="single"/>
    </w:rPr>
  </w:style>
  <w:style w:type="character" w:customStyle="1" w:styleId="nobr">
    <w:name w:val="nobr"/>
    <w:basedOn w:val="a0"/>
    <w:rsid w:val="00BC5569"/>
  </w:style>
  <w:style w:type="character" w:styleId="a5">
    <w:name w:val="Emphasis"/>
    <w:uiPriority w:val="20"/>
    <w:qFormat/>
    <w:rsid w:val="004F05D8"/>
    <w:rPr>
      <w:i/>
      <w:iCs/>
    </w:rPr>
  </w:style>
  <w:style w:type="paragraph" w:styleId="a6">
    <w:name w:val="Normal (Web)"/>
    <w:basedOn w:val="a"/>
    <w:uiPriority w:val="99"/>
    <w:rsid w:val="00801319"/>
    <w:pPr>
      <w:suppressAutoHyphens/>
      <w:spacing w:before="280" w:after="119"/>
    </w:pPr>
    <w:rPr>
      <w:lang w:eastAsia="ar-SA"/>
    </w:rPr>
  </w:style>
  <w:style w:type="paragraph" w:styleId="a7">
    <w:name w:val="header"/>
    <w:basedOn w:val="a"/>
    <w:link w:val="a8"/>
    <w:uiPriority w:val="99"/>
    <w:rsid w:val="003B5C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B5CBF"/>
    <w:rPr>
      <w:sz w:val="24"/>
      <w:szCs w:val="24"/>
    </w:rPr>
  </w:style>
  <w:style w:type="paragraph" w:styleId="a9">
    <w:name w:val="footer"/>
    <w:basedOn w:val="a"/>
    <w:link w:val="aa"/>
    <w:rsid w:val="003B5C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B5CBF"/>
    <w:rPr>
      <w:sz w:val="24"/>
      <w:szCs w:val="24"/>
    </w:rPr>
  </w:style>
  <w:style w:type="paragraph" w:styleId="ab">
    <w:name w:val="Balloon Text"/>
    <w:basedOn w:val="a"/>
    <w:link w:val="ac"/>
    <w:rsid w:val="00FB4E0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FB4E0E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AE7E2C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AE7E2C"/>
    <w:rPr>
      <w:b/>
      <w:bCs/>
    </w:rPr>
  </w:style>
  <w:style w:type="character" w:customStyle="1" w:styleId="markedcontent">
    <w:name w:val="markedcontent"/>
    <w:rsid w:val="00AE7E2C"/>
  </w:style>
  <w:style w:type="character" w:customStyle="1" w:styleId="ConsPlusNormal0">
    <w:name w:val="ConsPlusNormal Знак"/>
    <w:link w:val="ConsPlusNormal"/>
    <w:rsid w:val="00D46BBF"/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89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0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522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6B6B6B"/>
                            <w:left w:val="single" w:sz="6" w:space="4" w:color="6B6B6B"/>
                            <w:bottom w:val="single" w:sz="6" w:space="4" w:color="6B6B6B"/>
                            <w:right w:val="single" w:sz="6" w:space="4" w:color="6B6B6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8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27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8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3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84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57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174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69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996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35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806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D23B7-7A39-4F60-A4E7-3F7742636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5</Pages>
  <Words>1950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 АНДРЕЕВСКОГО СЕЛЬСКОГО ПОСЕЛЕНИЯ</vt:lpstr>
    </vt:vector>
  </TitlesOfParts>
  <Company>Kraftway</Company>
  <LinksUpToDate>false</LinksUpToDate>
  <CharactersWithSpaces>13040</CharactersWithSpaces>
  <SharedDoc>false</SharedDoc>
  <HLinks>
    <vt:vector size="6" baseType="variant">
      <vt:variant>
        <vt:i4>3473506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consultantplus://offline/ref=B255D7D1BFB010B7BD9BA46AD7631B4B90966B39B431A889338EB842ADA0FEF4A0976F24F28F4969426B36AFRC2FN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 АНДРЕЕВСКОГО СЕЛЬСКОГО ПОСЕЛЕНИЯ</dc:title>
  <dc:creator>GEG</dc:creator>
  <cp:lastModifiedBy>Пользователь</cp:lastModifiedBy>
  <cp:revision>28</cp:revision>
  <cp:lastPrinted>2024-10-11T08:20:00Z</cp:lastPrinted>
  <dcterms:created xsi:type="dcterms:W3CDTF">2022-11-14T05:26:00Z</dcterms:created>
  <dcterms:modified xsi:type="dcterms:W3CDTF">2024-10-11T10:13:00Z</dcterms:modified>
</cp:coreProperties>
</file>