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2B" w:rsidRDefault="00FE0D2B">
      <w:pPr>
        <w:jc w:val="center"/>
        <w:rPr>
          <w:b/>
        </w:rPr>
      </w:pPr>
    </w:p>
    <w:p w:rsidR="00152BF2" w:rsidRPr="00341044" w:rsidRDefault="00152BF2">
      <w:pPr>
        <w:jc w:val="center"/>
        <w:rPr>
          <w:b/>
          <w:sz w:val="22"/>
          <w:szCs w:val="22"/>
        </w:rPr>
      </w:pPr>
      <w:r w:rsidRPr="00341044">
        <w:rPr>
          <w:b/>
          <w:sz w:val="22"/>
          <w:szCs w:val="22"/>
        </w:rPr>
        <w:t>Извещение</w:t>
      </w:r>
    </w:p>
    <w:p w:rsidR="007C1032" w:rsidRPr="00341044" w:rsidRDefault="00152BF2" w:rsidP="00066D9C">
      <w:pPr>
        <w:jc w:val="center"/>
        <w:rPr>
          <w:b/>
          <w:sz w:val="22"/>
          <w:szCs w:val="22"/>
        </w:rPr>
      </w:pPr>
      <w:r w:rsidRPr="00341044">
        <w:rPr>
          <w:b/>
          <w:sz w:val="22"/>
          <w:szCs w:val="22"/>
        </w:rPr>
        <w:t xml:space="preserve">о проведении аукциона </w:t>
      </w:r>
      <w:r w:rsidR="009F69FD" w:rsidRPr="00341044">
        <w:rPr>
          <w:b/>
          <w:sz w:val="22"/>
          <w:szCs w:val="22"/>
        </w:rPr>
        <w:t>в электронной форме</w:t>
      </w:r>
    </w:p>
    <w:p w:rsidR="00927112" w:rsidRPr="00341044" w:rsidRDefault="007C1032" w:rsidP="00066D9C">
      <w:pPr>
        <w:jc w:val="center"/>
        <w:rPr>
          <w:b/>
          <w:sz w:val="22"/>
          <w:szCs w:val="22"/>
        </w:rPr>
      </w:pPr>
      <w:r w:rsidRPr="00341044">
        <w:rPr>
          <w:b/>
          <w:sz w:val="22"/>
          <w:szCs w:val="22"/>
        </w:rPr>
        <w:t>на право заключения договора аренды земельных участков</w:t>
      </w:r>
    </w:p>
    <w:p w:rsidR="00377B2D" w:rsidRPr="00341044" w:rsidRDefault="00377B2D" w:rsidP="00066D9C">
      <w:pPr>
        <w:jc w:val="center"/>
        <w:rPr>
          <w:b/>
          <w:sz w:val="22"/>
          <w:szCs w:val="22"/>
        </w:rPr>
      </w:pPr>
    </w:p>
    <w:p w:rsidR="007C1032" w:rsidRPr="00973D08" w:rsidRDefault="007C1032" w:rsidP="007C1032">
      <w:pPr>
        <w:pStyle w:val="2"/>
        <w:numPr>
          <w:ilvl w:val="0"/>
          <w:numId w:val="11"/>
        </w:numPr>
        <w:tabs>
          <w:tab w:val="left" w:pos="993"/>
        </w:tabs>
        <w:ind w:left="0" w:firstLine="709"/>
      </w:pPr>
      <w:r w:rsidRPr="00973D08">
        <w:t>Иници</w:t>
      </w:r>
      <w:r w:rsidR="00B22874" w:rsidRPr="00973D08">
        <w:t>атор аукциона -  Администрация</w:t>
      </w:r>
      <w:r w:rsidRPr="00973D08">
        <w:t>Тутаевского муниципального района.</w:t>
      </w:r>
    </w:p>
    <w:p w:rsidR="00B22874" w:rsidRPr="00973D08" w:rsidRDefault="00B22874" w:rsidP="00B22874">
      <w:pPr>
        <w:pStyle w:val="2"/>
        <w:numPr>
          <w:ilvl w:val="1"/>
          <w:numId w:val="13"/>
        </w:numPr>
        <w:tabs>
          <w:tab w:val="left" w:pos="993"/>
        </w:tabs>
        <w:ind w:left="0" w:firstLine="709"/>
      </w:pPr>
      <w:r w:rsidRPr="00973D08">
        <w:t>.Уполномоченный орган по подготовке документов к организации аукциона: Управление муниципального имущества Администрации Тутаевского муниципального района на основании Постановления Администрации ТМР «Об утверждении Положения об Управлении муниципального имущества Администрации ТМР».</w:t>
      </w:r>
    </w:p>
    <w:p w:rsidR="007C1032" w:rsidRPr="00973D08" w:rsidRDefault="007C1032" w:rsidP="00B22874">
      <w:pPr>
        <w:pStyle w:val="2"/>
        <w:ind w:firstLine="709"/>
      </w:pPr>
      <w:r w:rsidRPr="00973D08">
        <w:rPr>
          <w:b/>
        </w:rPr>
        <w:t>2</w:t>
      </w:r>
      <w:r w:rsidRPr="00973D08">
        <w:t xml:space="preserve">. Организатор аукциона, уполномоченный орган по организации аукциона: </w:t>
      </w:r>
      <w:r w:rsidR="00D5759C" w:rsidRPr="00973D08">
        <w:t>Министерство конкурентной политики</w:t>
      </w:r>
      <w:r w:rsidRPr="00973D08">
        <w:t xml:space="preserve"> Ярославской области. </w:t>
      </w:r>
    </w:p>
    <w:p w:rsidR="005F3B76" w:rsidRPr="00973D08" w:rsidRDefault="009D2FA8" w:rsidP="005F3B76">
      <w:pPr>
        <w:tabs>
          <w:tab w:val="left" w:pos="709"/>
        </w:tabs>
        <w:jc w:val="both"/>
      </w:pPr>
      <w:r w:rsidRPr="00973D08">
        <w:tab/>
      </w:r>
      <w:r w:rsidR="007C1032" w:rsidRPr="00973D08">
        <w:rPr>
          <w:b/>
        </w:rPr>
        <w:t>3</w:t>
      </w:r>
      <w:r w:rsidR="00377B2D" w:rsidRPr="00973D08">
        <w:t xml:space="preserve">. </w:t>
      </w:r>
      <w:r w:rsidR="005F3B76" w:rsidRPr="00973D08">
        <w:t>Аукцион на  право заключения договора аренды земельного участка проводится на основании Постановления Администрации Тутаевского муниципального района от 10.07.2024 № 185-з «О проведении аукциона на право заключения договора аренды земельного участка в электронной форме».</w:t>
      </w:r>
    </w:p>
    <w:p w:rsidR="003F7E58" w:rsidRPr="00973D08" w:rsidRDefault="005F3B76" w:rsidP="005F3B76">
      <w:pPr>
        <w:jc w:val="both"/>
      </w:pPr>
      <w:r w:rsidRPr="00973D08">
        <w:tab/>
      </w:r>
      <w:r w:rsidR="00762195" w:rsidRPr="00973D08">
        <w:rPr>
          <w:b/>
        </w:rPr>
        <w:t>3.1</w:t>
      </w:r>
      <w:r w:rsidRPr="00973D08">
        <w:t xml:space="preserve">   Аукцион проводится в соответствии с Земельным кодексом Российской Федерации.</w:t>
      </w:r>
    </w:p>
    <w:p w:rsidR="005F3B76" w:rsidRPr="00973D08" w:rsidRDefault="00762195" w:rsidP="005F3B76">
      <w:pPr>
        <w:pStyle w:val="2"/>
        <w:ind w:left="709" w:firstLine="0"/>
        <w:rPr>
          <w:b/>
        </w:rPr>
      </w:pPr>
      <w:r w:rsidRPr="00973D08">
        <w:rPr>
          <w:b/>
        </w:rPr>
        <w:t>3.2</w:t>
      </w:r>
      <w:r w:rsidR="005F3B76" w:rsidRPr="00973D08">
        <w:rPr>
          <w:b/>
        </w:rPr>
        <w:t xml:space="preserve"> Сведения о предмете аукциона.</w:t>
      </w:r>
    </w:p>
    <w:p w:rsidR="005F3B76" w:rsidRPr="00973D08" w:rsidRDefault="005F3B76" w:rsidP="005F3B76">
      <w:pPr>
        <w:pStyle w:val="2"/>
        <w:ind w:left="709" w:firstLine="0"/>
      </w:pPr>
      <w:r w:rsidRPr="00973D08">
        <w:t xml:space="preserve">Предмет аукциона: право на заключение договора аренды земельного участка. </w:t>
      </w:r>
    </w:p>
    <w:p w:rsidR="005F3B76" w:rsidRPr="00973D08" w:rsidRDefault="005F3B76" w:rsidP="005F3B76">
      <w:pPr>
        <w:pStyle w:val="2"/>
        <w:ind w:left="709" w:firstLine="0"/>
      </w:pPr>
      <w:r w:rsidRPr="00973D08">
        <w:t>Местоположение (адрес) земельного участка: Российская Федерация, Ярославская область, муниципальный район Тутаевский, городское поселение Тутаев, город Тутаев, ул.Р.Люксембург, земельный участок 75 а.</w:t>
      </w:r>
    </w:p>
    <w:p w:rsidR="005F3B76" w:rsidRPr="00973D08" w:rsidRDefault="005F3B76" w:rsidP="005F3B76">
      <w:pPr>
        <w:pStyle w:val="2"/>
        <w:ind w:firstLine="709"/>
      </w:pPr>
      <w:r w:rsidRPr="00973D08">
        <w:t>Площадь земельного участка: 1200 кв.м.</w:t>
      </w:r>
    </w:p>
    <w:p w:rsidR="005F3B76" w:rsidRPr="00973D08" w:rsidRDefault="005F3B76" w:rsidP="005F3B76">
      <w:pPr>
        <w:pStyle w:val="2"/>
        <w:ind w:firstLine="709"/>
      </w:pPr>
      <w:r w:rsidRPr="00973D08">
        <w:t>Кадастровый номер земельного участка: 76:21:010203:1443.</w:t>
      </w:r>
    </w:p>
    <w:p w:rsidR="005F3B76" w:rsidRPr="00973D08" w:rsidRDefault="005F3B76" w:rsidP="005F3B76">
      <w:pPr>
        <w:pStyle w:val="a3"/>
        <w:tabs>
          <w:tab w:val="left" w:pos="709"/>
        </w:tabs>
        <w:ind w:firstLine="709"/>
        <w:jc w:val="both"/>
      </w:pPr>
      <w:r w:rsidRPr="00973D08">
        <w:t xml:space="preserve">Категория земель: земли населенных пунктов. </w:t>
      </w:r>
    </w:p>
    <w:p w:rsidR="005F3B76" w:rsidRPr="00973D08" w:rsidRDefault="005F3B76" w:rsidP="005F3B76">
      <w:pPr>
        <w:pStyle w:val="a3"/>
        <w:tabs>
          <w:tab w:val="left" w:pos="709"/>
        </w:tabs>
        <w:ind w:firstLine="709"/>
        <w:jc w:val="both"/>
      </w:pPr>
      <w:r w:rsidRPr="00973D08">
        <w:t>Разрешенное использование земельного участка: служебные гаражи.</w:t>
      </w:r>
    </w:p>
    <w:p w:rsidR="005F3B76" w:rsidRPr="00973D08" w:rsidRDefault="005F3B76" w:rsidP="005F3B76">
      <w:pPr>
        <w:pStyle w:val="a3"/>
        <w:tabs>
          <w:tab w:val="left" w:pos="709"/>
        </w:tabs>
        <w:ind w:firstLine="709"/>
        <w:jc w:val="both"/>
      </w:pPr>
      <w:r w:rsidRPr="00973D08">
        <w:t>Территориальная зона: К-коммунально-складская зона.</w:t>
      </w:r>
    </w:p>
    <w:p w:rsidR="005F3B76" w:rsidRPr="00973D08" w:rsidRDefault="005F3B76" w:rsidP="005F3B76">
      <w:pPr>
        <w:pStyle w:val="2"/>
        <w:ind w:firstLine="709"/>
        <w:rPr>
          <w:bCs/>
          <w:color w:val="000000"/>
        </w:rPr>
      </w:pPr>
      <w:r w:rsidRPr="00973D08">
        <w:rPr>
          <w:bCs/>
          <w:color w:val="000000"/>
        </w:rPr>
        <w:t>Сведения о правах на земельный участок (на основании выписки из ЕГРН): сведения отсутствуют.</w:t>
      </w:r>
    </w:p>
    <w:p w:rsidR="005F3B76" w:rsidRPr="00973D08" w:rsidRDefault="005F3B76" w:rsidP="005F3B76">
      <w:pPr>
        <w:pStyle w:val="ConsPlusNonformat"/>
        <w:jc w:val="both"/>
        <w:rPr>
          <w:rFonts w:ascii="Times New Roman" w:hAnsi="Times New Roman" w:cs="Times New Roman"/>
          <w:bCs/>
          <w:i/>
        </w:rPr>
      </w:pPr>
      <w:r w:rsidRPr="00973D08">
        <w:rPr>
          <w:rFonts w:ascii="Times New Roman" w:hAnsi="Times New Roman" w:cs="Times New Roman"/>
          <w:bCs/>
          <w:color w:val="000000"/>
        </w:rPr>
        <w:t xml:space="preserve">               Сведения об ограничениях прав на земельный участок, об обременениях земельного  участка, в том числе</w:t>
      </w:r>
      <w:r w:rsidRPr="00973D08">
        <w:rPr>
          <w:rFonts w:ascii="Times New Roman" w:hAnsi="Times New Roman" w:cs="Times New Roman"/>
        </w:rPr>
        <w:t>особые условия использования территории</w:t>
      </w:r>
      <w:r w:rsidRPr="00973D08">
        <w:rPr>
          <w:rFonts w:ascii="Times New Roman" w:hAnsi="Times New Roman" w:cs="Times New Roman"/>
          <w:bCs/>
          <w:color w:val="000000"/>
        </w:rPr>
        <w:t>:</w:t>
      </w:r>
      <w:r w:rsidRPr="00973D08">
        <w:rPr>
          <w:rFonts w:ascii="Times New Roman" w:hAnsi="Times New Roman" w:cs="Times New Roman"/>
          <w:bCs/>
        </w:rPr>
        <w:t xml:space="preserve">  отсутствуют.</w:t>
      </w:r>
    </w:p>
    <w:p w:rsidR="005F3B76" w:rsidRPr="00973D08" w:rsidRDefault="005F3B76" w:rsidP="005F3B76">
      <w:pPr>
        <w:pStyle w:val="a3"/>
        <w:ind w:firstLine="709"/>
        <w:jc w:val="both"/>
      </w:pPr>
      <w:r w:rsidRPr="00973D08">
        <w:t xml:space="preserve">Сведения о документации по планировке территории: </w:t>
      </w:r>
      <w:r w:rsidRPr="00973D08">
        <w:rPr>
          <w:i/>
        </w:rPr>
        <w:t>сведения отсутствуют.</w:t>
      </w:r>
    </w:p>
    <w:p w:rsidR="005F3B76" w:rsidRPr="00973D08" w:rsidRDefault="005F3B76" w:rsidP="005F3B76">
      <w:pPr>
        <w:jc w:val="both"/>
      </w:pPr>
      <w:r w:rsidRPr="00973D08">
        <w:rPr>
          <w:color w:val="000000"/>
          <w:lang w:eastAsia="en-US"/>
        </w:rPr>
        <w:tab/>
      </w:r>
      <w:r w:rsidRPr="00973D08">
        <w:t>Начальная цена предмета аукциона: 138126</w:t>
      </w:r>
      <w:r w:rsidRPr="00973D08">
        <w:rPr>
          <w:bCs/>
          <w:iCs/>
        </w:rPr>
        <w:t xml:space="preserve"> руб. 60 коп.. </w:t>
      </w:r>
    </w:p>
    <w:p w:rsidR="005F3B76" w:rsidRPr="00973D08" w:rsidRDefault="005F3B76" w:rsidP="005F3B76">
      <w:pPr>
        <w:ind w:left="14" w:firstLine="696"/>
        <w:jc w:val="both"/>
      </w:pPr>
      <w:r w:rsidRPr="00973D08">
        <w:t xml:space="preserve">Шаг аукциона: 4143 руб.79 коп. </w:t>
      </w:r>
    </w:p>
    <w:p w:rsidR="005F3B76" w:rsidRPr="00973D08" w:rsidRDefault="005F3B76" w:rsidP="005F3B76">
      <w:pPr>
        <w:ind w:left="14" w:firstLine="696"/>
        <w:jc w:val="both"/>
      </w:pPr>
      <w:r w:rsidRPr="00973D08">
        <w:t>Размер задатка: 27625 рублей 32 коп.</w:t>
      </w:r>
    </w:p>
    <w:p w:rsidR="005F3B76" w:rsidRPr="00973D08" w:rsidRDefault="005F3B76" w:rsidP="005F3B76">
      <w:pPr>
        <w:ind w:left="14" w:firstLine="696"/>
        <w:jc w:val="both"/>
        <w:rPr>
          <w:color w:val="FF0000"/>
        </w:rPr>
      </w:pPr>
      <w:r w:rsidRPr="00973D08">
        <w:t>Срок аренды- 30 месяцев.</w:t>
      </w:r>
    </w:p>
    <w:p w:rsidR="005F3B76" w:rsidRPr="00973D08" w:rsidRDefault="005F3B76" w:rsidP="00762195">
      <w:pPr>
        <w:ind w:left="14" w:firstLine="696"/>
        <w:jc w:val="both"/>
        <w:rPr>
          <w:b/>
          <w:u w:val="single"/>
        </w:rPr>
      </w:pPr>
      <w:r w:rsidRPr="00973D08">
        <w:rPr>
          <w:b/>
          <w:u w:val="single"/>
        </w:rPr>
        <w:t>Допустимые параметры разрешенного строительства объекта капитального строительства: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663"/>
      </w:tblGrid>
      <w:tr w:rsidR="005F3B76" w:rsidRPr="00973D08" w:rsidTr="00AA2951">
        <w:trPr>
          <w:trHeight w:val="283"/>
        </w:trPr>
        <w:tc>
          <w:tcPr>
            <w:tcW w:w="3402" w:type="dxa"/>
            <w:shd w:val="clear" w:color="auto" w:fill="auto"/>
          </w:tcPr>
          <w:p w:rsidR="005F3B76" w:rsidRPr="00973D08" w:rsidRDefault="005F3B76" w:rsidP="00AA2951">
            <w:pPr>
              <w:tabs>
                <w:tab w:val="left" w:pos="1365"/>
              </w:tabs>
              <w:suppressAutoHyphens/>
            </w:pPr>
            <w:r w:rsidRPr="00973D08">
              <w:t>Наименование ВРИ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F3B76" w:rsidRPr="00973D08" w:rsidRDefault="005F3B76" w:rsidP="00AA2951">
            <w:pPr>
              <w:pStyle w:val="a8"/>
              <w:widowControl w:val="0"/>
              <w:tabs>
                <w:tab w:val="left" w:pos="1806"/>
              </w:tabs>
              <w:ind w:firstLine="351"/>
              <w:rPr>
                <w:rFonts w:cs="Times New Roman"/>
                <w:sz w:val="20"/>
                <w:szCs w:val="20"/>
              </w:rPr>
            </w:pPr>
            <w:r w:rsidRPr="00973D08">
              <w:rPr>
                <w:rFonts w:cs="Times New Roman"/>
                <w:sz w:val="20"/>
                <w:szCs w:val="20"/>
              </w:rPr>
              <w:t>Служебные гаражи</w:t>
            </w:r>
          </w:p>
        </w:tc>
      </w:tr>
      <w:tr w:rsidR="005F3B76" w:rsidRPr="00973D08" w:rsidTr="00AA2951">
        <w:trPr>
          <w:trHeight w:val="433"/>
        </w:trPr>
        <w:tc>
          <w:tcPr>
            <w:tcW w:w="3402" w:type="dxa"/>
            <w:shd w:val="clear" w:color="auto" w:fill="auto"/>
          </w:tcPr>
          <w:p w:rsidR="005F3B76" w:rsidRPr="00973D08" w:rsidRDefault="005F3B76" w:rsidP="00AA2951">
            <w:r w:rsidRPr="00973D08">
              <w:t>Максимальный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F3B76" w:rsidRPr="00973D08" w:rsidRDefault="005F3B76" w:rsidP="00AA2951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973D08">
              <w:rPr>
                <w:rFonts w:eastAsia="Calibri"/>
              </w:rPr>
              <w:t>81 %</w:t>
            </w:r>
          </w:p>
          <w:p w:rsidR="005F3B76" w:rsidRPr="00973D08" w:rsidRDefault="005F3B76" w:rsidP="00AA2951">
            <w:pPr>
              <w:ind w:firstLine="709"/>
            </w:pPr>
          </w:p>
        </w:tc>
      </w:tr>
      <w:tr w:rsidR="005F3B76" w:rsidRPr="00973D08" w:rsidTr="00AA2951">
        <w:tc>
          <w:tcPr>
            <w:tcW w:w="3402" w:type="dxa"/>
            <w:shd w:val="clear" w:color="auto" w:fill="auto"/>
          </w:tcPr>
          <w:p w:rsidR="005F3B76" w:rsidRPr="00973D08" w:rsidRDefault="005F3B76" w:rsidP="00AA2951">
            <w:r w:rsidRPr="00973D08">
              <w:t>Минимальный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F3B76" w:rsidRPr="00973D08" w:rsidRDefault="005F3B76" w:rsidP="00AA2951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973D08">
              <w:rPr>
                <w:sz w:val="20"/>
                <w:szCs w:val="20"/>
              </w:rPr>
              <w:t xml:space="preserve">           Не установлен</w:t>
            </w:r>
          </w:p>
        </w:tc>
      </w:tr>
      <w:tr w:rsidR="005F3B76" w:rsidRPr="00973D08" w:rsidTr="00AA2951">
        <w:tc>
          <w:tcPr>
            <w:tcW w:w="3402" w:type="dxa"/>
            <w:shd w:val="clear" w:color="auto" w:fill="auto"/>
          </w:tcPr>
          <w:p w:rsidR="005F3B76" w:rsidRPr="00973D08" w:rsidRDefault="005F3B76" w:rsidP="00AA2951">
            <w:r w:rsidRPr="00973D08"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6663" w:type="dxa"/>
            <w:shd w:val="clear" w:color="auto" w:fill="auto"/>
          </w:tcPr>
          <w:p w:rsidR="005F3B76" w:rsidRPr="00973D08" w:rsidRDefault="005F3B76" w:rsidP="00AA2951">
            <w:pPr>
              <w:pStyle w:val="ConsPlusNormal"/>
              <w:spacing w:before="300"/>
              <w:ind w:firstLine="540"/>
              <w:rPr>
                <w:rFonts w:ascii="Times New Roman" w:hAnsi="Times New Roman" w:cs="Times New Roman"/>
                <w:sz w:val="20"/>
              </w:rPr>
            </w:pPr>
            <w:r w:rsidRPr="00973D08">
              <w:rPr>
                <w:rFonts w:ascii="Times New Roman" w:hAnsi="Times New Roman" w:cs="Times New Roman"/>
                <w:sz w:val="20"/>
              </w:rPr>
              <w:t>Этажность – 1 согласно сложившейся застройке, высоту принять по ч. 5 п.5 СП 113.13330.2012 Стоянки автомобилей. Актуализированная редакция СНиП 21-02-99</w:t>
            </w:r>
          </w:p>
          <w:p w:rsidR="005F3B76" w:rsidRPr="00973D08" w:rsidRDefault="005F3B76" w:rsidP="00AA2951">
            <w:pPr>
              <w:pStyle w:val="ConsPlusNormal"/>
              <w:spacing w:before="300"/>
              <w:ind w:firstLine="540"/>
              <w:rPr>
                <w:rFonts w:ascii="Times New Roman" w:hAnsi="Times New Roman" w:cs="Times New Roman"/>
                <w:sz w:val="20"/>
              </w:rPr>
            </w:pPr>
            <w:r w:rsidRPr="00973D08">
              <w:rPr>
                <w:rFonts w:ascii="Times New Roman" w:hAnsi="Times New Roman" w:cs="Times New Roman"/>
                <w:sz w:val="20"/>
              </w:rPr>
              <w:t>Высота помещений (расстояние от пола до низа выступающих строительных конструкций или инженерных коммуникаций и подвесного оборудования) хранения автомобилей и высота над рампами и проездами должна быть на 0,2 м больше высоты наиболее высокого автомобиля, но не менее 2 м. При этом тип размещаемых автомобилей оговаривается заданием на проектирование. Высота проходов на путях эвакуации людей должна быть не менее 2 м.</w:t>
            </w:r>
          </w:p>
          <w:p w:rsidR="005F3B76" w:rsidRPr="00973D08" w:rsidRDefault="005F3B76" w:rsidP="00AA2951">
            <w:pPr>
              <w:autoSpaceDE w:val="0"/>
              <w:autoSpaceDN w:val="0"/>
              <w:adjustRightInd w:val="0"/>
              <w:ind w:firstLine="709"/>
              <w:rPr>
                <w:i/>
              </w:rPr>
            </w:pPr>
          </w:p>
        </w:tc>
      </w:tr>
      <w:tr w:rsidR="005F3B76" w:rsidRPr="00973D08" w:rsidTr="00AA2951">
        <w:tc>
          <w:tcPr>
            <w:tcW w:w="3402" w:type="dxa"/>
            <w:shd w:val="clear" w:color="auto" w:fill="auto"/>
          </w:tcPr>
          <w:p w:rsidR="005F3B76" w:rsidRPr="00973D08" w:rsidRDefault="005F3B76" w:rsidP="00AA2951">
            <w:r w:rsidRPr="00973D08"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сооружений.</w:t>
            </w:r>
          </w:p>
        </w:tc>
        <w:tc>
          <w:tcPr>
            <w:tcW w:w="6663" w:type="dxa"/>
            <w:shd w:val="clear" w:color="auto" w:fill="auto"/>
          </w:tcPr>
          <w:p w:rsidR="005F3B76" w:rsidRPr="00973D08" w:rsidRDefault="005F3B76" w:rsidP="00AA2951"/>
          <w:p w:rsidR="005F3B76" w:rsidRPr="00973D08" w:rsidRDefault="005F3B76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</w:p>
          <w:p w:rsidR="005F3B76" w:rsidRPr="00973D08" w:rsidRDefault="005F3B76" w:rsidP="00AA2951">
            <w:pPr>
              <w:pStyle w:val="u"/>
              <w:ind w:firstLine="709"/>
              <w:rPr>
                <w:rFonts w:cs="Times New Roman"/>
                <w:sz w:val="20"/>
                <w:szCs w:val="20"/>
              </w:rPr>
            </w:pPr>
          </w:p>
        </w:tc>
      </w:tr>
      <w:tr w:rsidR="005F3B76" w:rsidRPr="00973D08" w:rsidTr="00AA2951">
        <w:tc>
          <w:tcPr>
            <w:tcW w:w="3402" w:type="dxa"/>
            <w:shd w:val="clear" w:color="auto" w:fill="auto"/>
          </w:tcPr>
          <w:p w:rsidR="005F3B76" w:rsidRPr="00973D08" w:rsidRDefault="005F3B76" w:rsidP="00AA2951">
            <w:r w:rsidRPr="00973D08">
              <w:t>Минимальная площадь застройки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F3B76" w:rsidRPr="00973D08" w:rsidRDefault="005F3B76" w:rsidP="00AA2951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5F3B76" w:rsidRPr="00973D08" w:rsidTr="00AA2951">
        <w:tc>
          <w:tcPr>
            <w:tcW w:w="3402" w:type="dxa"/>
            <w:shd w:val="clear" w:color="auto" w:fill="auto"/>
          </w:tcPr>
          <w:p w:rsidR="005F3B76" w:rsidRPr="00973D08" w:rsidRDefault="005F3B76" w:rsidP="00AA2951">
            <w:r w:rsidRPr="00973D08">
              <w:t>Ограничения проекта зон охраны памятников истории и культуры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F3B76" w:rsidRPr="00973D08" w:rsidRDefault="005F3B76" w:rsidP="00AA2951">
            <w:pPr>
              <w:pStyle w:val="a7"/>
              <w:ind w:firstLine="0"/>
              <w:rPr>
                <w:sz w:val="20"/>
                <w:szCs w:val="20"/>
              </w:rPr>
            </w:pPr>
            <w:r w:rsidRPr="00973D08">
              <w:rPr>
                <w:sz w:val="20"/>
                <w:szCs w:val="20"/>
              </w:rPr>
              <w:t>-</w:t>
            </w:r>
          </w:p>
        </w:tc>
      </w:tr>
      <w:tr w:rsidR="005F3B76" w:rsidRPr="00973D08" w:rsidTr="00AA2951">
        <w:tc>
          <w:tcPr>
            <w:tcW w:w="3402" w:type="dxa"/>
            <w:shd w:val="clear" w:color="auto" w:fill="auto"/>
          </w:tcPr>
          <w:p w:rsidR="005F3B76" w:rsidRPr="00973D08" w:rsidRDefault="005F3B76" w:rsidP="00AA2951">
            <w:r w:rsidRPr="00973D08">
              <w:t xml:space="preserve">Предельные (минимальные и (или) максимальные) размеры земельных </w:t>
            </w:r>
            <w:r w:rsidRPr="00973D08">
              <w:lastRenderedPageBreak/>
              <w:t>участков, в том числе их площадь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F3B76" w:rsidRPr="00973D08" w:rsidRDefault="005F3B76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lang w:bidi="ru-RU"/>
              </w:rPr>
            </w:pPr>
            <w:r w:rsidRPr="00973D08">
              <w:rPr>
                <w:lang w:bidi="ru-RU"/>
              </w:rPr>
              <w:lastRenderedPageBreak/>
              <w:t xml:space="preserve">Минимальный и максимальный размеры земельных участков для размещения объектов капитального строительства устанавливаются с </w:t>
            </w:r>
            <w:r w:rsidRPr="00973D08">
              <w:rPr>
                <w:lang w:bidi="ru-RU"/>
              </w:rPr>
              <w:lastRenderedPageBreak/>
              <w:t>учетом задания на проектирование и в соответствии с действующими техническими регламентами.</w:t>
            </w:r>
          </w:p>
          <w:p w:rsidR="005F3B76" w:rsidRPr="00973D08" w:rsidRDefault="005F3B76" w:rsidP="00AA2951">
            <w:pPr>
              <w:ind w:firstLine="709"/>
              <w:jc w:val="both"/>
            </w:pPr>
            <w:r w:rsidRPr="00973D08">
              <w:t xml:space="preserve">Размеры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18.13330.2011 «Генеральные планы промышленных предприятий. Актуализированная редакция СНиП </w:t>
            </w:r>
            <w:r w:rsidRPr="00973D08">
              <w:rPr>
                <w:lang w:val="en-US"/>
              </w:rPr>
              <w:t>II</w:t>
            </w:r>
            <w:r w:rsidRPr="00973D08">
              <w:t>-89-80*». Размеры земельных участков организаций, учреждений и предприятий2 обслуживания принимаются в соответствии с СП 42.13330.2016 «Градостроительство. Планировка и застройка городских и сельских поселений. Актуализированная редакция СНиП 2.07.01-89*», Приложение Д «Нормы расчета учреждений, организаций и предприятий обслуживания и размеры их земельных участков.»</w:t>
            </w:r>
          </w:p>
          <w:p w:rsidR="005F3B76" w:rsidRPr="00973D08" w:rsidRDefault="005F3B76" w:rsidP="00AA2951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</w:tbl>
    <w:p w:rsidR="005F3B76" w:rsidRPr="00973D08" w:rsidRDefault="005F3B76" w:rsidP="005F3B76">
      <w:pPr>
        <w:pStyle w:val="a3"/>
        <w:ind w:firstLine="0"/>
        <w:jc w:val="both"/>
        <w:rPr>
          <w:color w:val="000000"/>
          <w:spacing w:val="1"/>
        </w:rPr>
      </w:pPr>
    </w:p>
    <w:p w:rsidR="005F3B76" w:rsidRPr="00973D08" w:rsidRDefault="005F3B76" w:rsidP="005F3B76">
      <w:pPr>
        <w:pStyle w:val="a3"/>
        <w:ind w:firstLine="0"/>
        <w:jc w:val="center"/>
        <w:rPr>
          <w:b/>
          <w:color w:val="000000"/>
          <w:spacing w:val="1"/>
        </w:rPr>
      </w:pPr>
      <w:r w:rsidRPr="00973D08">
        <w:rPr>
          <w:b/>
          <w:color w:val="000000"/>
          <w:spacing w:val="1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5F3B76" w:rsidRPr="00973D08" w:rsidRDefault="005F3B76" w:rsidP="005F3B76">
      <w:pPr>
        <w:pStyle w:val="a3"/>
        <w:ind w:firstLine="0"/>
        <w:jc w:val="both"/>
        <w:rPr>
          <w:color w:val="000000"/>
          <w:spacing w:val="1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3402"/>
        <w:gridCol w:w="6663"/>
      </w:tblGrid>
      <w:tr w:rsidR="005F3B76" w:rsidRPr="00973D08" w:rsidTr="00AA2951">
        <w:trPr>
          <w:trHeight w:val="584"/>
        </w:trPr>
        <w:tc>
          <w:tcPr>
            <w:tcW w:w="3402" w:type="dxa"/>
            <w:shd w:val="clear" w:color="auto" w:fill="auto"/>
          </w:tcPr>
          <w:p w:rsidR="005F3B76" w:rsidRPr="00973D08" w:rsidRDefault="005F3B76" w:rsidP="00AA2951">
            <w:pPr>
              <w:spacing w:line="259" w:lineRule="auto"/>
              <w:ind w:left="46"/>
              <w:rPr>
                <w:lang w:eastAsia="en-US"/>
              </w:rPr>
            </w:pPr>
            <w:r w:rsidRPr="00973D08">
              <w:rPr>
                <w:color w:val="000000"/>
                <w:lang w:eastAsia="en-US"/>
              </w:rPr>
              <w:t>Возможность</w:t>
            </w:r>
            <w:r w:rsidRPr="00973D08">
              <w:rPr>
                <w:color w:val="000000"/>
                <w:lang w:eastAsia="en-US"/>
              </w:rPr>
              <w:tab/>
              <w:t xml:space="preserve"> подключения к сетям  водоснабжения и водоотведения</w:t>
            </w:r>
          </w:p>
        </w:tc>
        <w:tc>
          <w:tcPr>
            <w:tcW w:w="6663" w:type="dxa"/>
            <w:shd w:val="clear" w:color="auto" w:fill="auto"/>
          </w:tcPr>
          <w:p w:rsidR="005F3B76" w:rsidRPr="00973D08" w:rsidRDefault="005F3B76" w:rsidP="00AA2951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973D08">
              <w:rPr>
                <w:rFonts w:eastAsia="Calibri"/>
                <w:u w:val="single"/>
                <w:lang w:eastAsia="en-US"/>
              </w:rPr>
              <w:t xml:space="preserve">ООО «Водоснабжение» №323 от 22.05.2024: </w:t>
            </w:r>
            <w:r w:rsidRPr="00973D08">
              <w:rPr>
                <w:rFonts w:eastAsia="Calibri"/>
                <w:lang w:eastAsia="en-US"/>
              </w:rPr>
              <w:t xml:space="preserve"> Техническая возможность подключения сетей водоснабжения имеется. Подключение возможно в существующий колодец у д.68 по ул.Р.Люксембург.</w:t>
            </w:r>
          </w:p>
          <w:p w:rsidR="005F3B76" w:rsidRPr="00973D08" w:rsidRDefault="005F3B76" w:rsidP="00AA2951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973D08">
              <w:rPr>
                <w:rFonts w:eastAsia="Calibri"/>
                <w:u w:val="single"/>
                <w:lang w:eastAsia="en-US"/>
              </w:rPr>
              <w:t>ООО «Водоотведение» №287 от 22.05.2024:</w:t>
            </w:r>
            <w:r w:rsidRPr="00973D08">
              <w:rPr>
                <w:rFonts w:eastAsia="Calibri"/>
                <w:lang w:eastAsia="en-US"/>
              </w:rPr>
              <w:t xml:space="preserve"> Техническая возможность подключения сетей водоотведения имеется. </w:t>
            </w:r>
          </w:p>
          <w:p w:rsidR="005F3B76" w:rsidRPr="00973D08" w:rsidRDefault="005F3B76" w:rsidP="00AA2951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973D08">
              <w:rPr>
                <w:rFonts w:eastAsia="Calibri"/>
                <w:u w:val="single"/>
                <w:lang w:eastAsia="en-US"/>
              </w:rPr>
              <w:t>Предоставление технических условий подключения объекта капитального строительства к сетям инженерно-</w:t>
            </w:r>
            <w:r w:rsidRPr="00973D08">
              <w:rPr>
                <w:rFonts w:eastAsia="Calibri"/>
                <w:lang w:eastAsia="en-US"/>
              </w:rPr>
              <w:t>технического обеспечения в соответствии с Постановлением Правительства РФ от 13.02.2006 №83 «Об утверждении Правил определения и предоставления технических условий подключения объекта капитального строительства к сетям инженерно- технического  обеспечения и Правил подключения объекта капитального строительства к сетям инженерно-технического обеспечения».</w:t>
            </w:r>
          </w:p>
          <w:p w:rsidR="005F3B76" w:rsidRPr="00973D08" w:rsidRDefault="005F3B76" w:rsidP="00AA2951">
            <w:pPr>
              <w:spacing w:line="259" w:lineRule="auto"/>
              <w:ind w:left="34"/>
              <w:rPr>
                <w:rFonts w:eastAsia="Calibri"/>
                <w:lang w:eastAsia="en-US"/>
              </w:rPr>
            </w:pPr>
            <w:r w:rsidRPr="00973D08">
              <w:rPr>
                <w:rFonts w:eastAsia="Calibri"/>
                <w:u w:val="single"/>
                <w:lang w:eastAsia="en-US"/>
              </w:rPr>
              <w:t>Тариф за подключение (технологическое присоединение) отсутствует, подключение производиться за счет застройщика.</w:t>
            </w:r>
          </w:p>
          <w:p w:rsidR="005F3B76" w:rsidRPr="00973D08" w:rsidRDefault="005F3B76" w:rsidP="00AA2951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</w:p>
        </w:tc>
      </w:tr>
      <w:tr w:rsidR="005F3B76" w:rsidRPr="00973D08" w:rsidTr="00AA2951">
        <w:trPr>
          <w:trHeight w:val="702"/>
        </w:trPr>
        <w:tc>
          <w:tcPr>
            <w:tcW w:w="3402" w:type="dxa"/>
            <w:shd w:val="clear" w:color="auto" w:fill="auto"/>
          </w:tcPr>
          <w:p w:rsidR="005F3B76" w:rsidRPr="00973D08" w:rsidRDefault="005F3B76" w:rsidP="00AA2951">
            <w:pPr>
              <w:spacing w:line="259" w:lineRule="auto"/>
              <w:ind w:left="46"/>
              <w:rPr>
                <w:lang w:eastAsia="en-US"/>
              </w:rPr>
            </w:pPr>
            <w:r w:rsidRPr="00973D08">
              <w:rPr>
                <w:color w:val="000000"/>
                <w:lang w:eastAsia="en-US"/>
              </w:rPr>
              <w:t xml:space="preserve">Возможность подключения к сетям </w:t>
            </w:r>
          </w:p>
        </w:tc>
        <w:tc>
          <w:tcPr>
            <w:tcW w:w="6663" w:type="dxa"/>
            <w:shd w:val="clear" w:color="auto" w:fill="auto"/>
          </w:tcPr>
          <w:p w:rsidR="005F3B76" w:rsidRPr="00973D08" w:rsidRDefault="005F3B76" w:rsidP="00AA2951">
            <w:pPr>
              <w:jc w:val="both"/>
              <w:rPr>
                <w:u w:val="single"/>
              </w:rPr>
            </w:pPr>
            <w:r w:rsidRPr="00973D08">
              <w:rPr>
                <w:u w:val="single"/>
              </w:rPr>
              <w:t xml:space="preserve">ОАО «Газпром Газораспределение Ярославль»  -. возможность технологического присоединения существует. </w:t>
            </w:r>
          </w:p>
          <w:p w:rsidR="005F3B76" w:rsidRPr="00973D08" w:rsidRDefault="005F3B76" w:rsidP="00AA2951">
            <w:pPr>
              <w:jc w:val="both"/>
              <w:rPr>
                <w:u w:val="single"/>
              </w:rPr>
            </w:pPr>
            <w:r w:rsidRPr="00973D08">
              <w:rPr>
                <w:u w:val="single"/>
              </w:rPr>
              <w:t>Срок подключения к сети газораспределения, срок действия технических условий и сумма за подключение устанавливается в соответствии с Правилами подключения газоиспользующего оборудования  и объектов капитального строительства к сетям газораспределения». Утвержденными Постановлением Правительства РФ №1547 от 13.09.2021г.</w:t>
            </w:r>
          </w:p>
          <w:p w:rsidR="005F3B76" w:rsidRPr="00973D08" w:rsidRDefault="005F3B76" w:rsidP="00AA2951">
            <w:pPr>
              <w:jc w:val="both"/>
              <w:rPr>
                <w:u w:val="single"/>
              </w:rPr>
            </w:pPr>
            <w:r w:rsidRPr="00973D08">
              <w:rPr>
                <w:u w:val="single"/>
              </w:rPr>
              <w:t>Срок действия технических условий составляет шесть месяцев.</w:t>
            </w:r>
          </w:p>
          <w:p w:rsidR="005F3B76" w:rsidRPr="00973D08" w:rsidRDefault="005F3B76" w:rsidP="00AA295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F3B76" w:rsidRPr="00973D08" w:rsidTr="00AA2951">
        <w:trPr>
          <w:trHeight w:val="288"/>
        </w:trPr>
        <w:tc>
          <w:tcPr>
            <w:tcW w:w="3402" w:type="dxa"/>
            <w:shd w:val="clear" w:color="auto" w:fill="auto"/>
          </w:tcPr>
          <w:p w:rsidR="005F3B76" w:rsidRPr="00973D08" w:rsidRDefault="005F3B76" w:rsidP="00AA2951">
            <w:pPr>
              <w:spacing w:line="259" w:lineRule="auto"/>
              <w:ind w:left="46"/>
              <w:rPr>
                <w:rFonts w:eastAsia="Calibri"/>
                <w:color w:val="000000"/>
                <w:lang w:eastAsia="en-US"/>
              </w:rPr>
            </w:pPr>
            <w:r w:rsidRPr="00973D08">
              <w:rPr>
                <w:color w:val="000000"/>
                <w:lang w:eastAsia="en-US"/>
              </w:rPr>
              <w:t>Точка подключения к электрическим сетям</w:t>
            </w:r>
          </w:p>
        </w:tc>
        <w:tc>
          <w:tcPr>
            <w:tcW w:w="6663" w:type="dxa"/>
            <w:shd w:val="clear" w:color="auto" w:fill="auto"/>
          </w:tcPr>
          <w:p w:rsidR="005F3B76" w:rsidRPr="00973D08" w:rsidRDefault="005F3B76" w:rsidP="00AA2951">
            <w:pPr>
              <w:jc w:val="both"/>
              <w:rPr>
                <w:u w:val="single"/>
              </w:rPr>
            </w:pPr>
            <w:r w:rsidRPr="00973D08">
              <w:rPr>
                <w:u w:val="single"/>
              </w:rPr>
              <w:t>МУП ТМР «Горэлектросеть» от 24.05.2024 - Возможность подключения к электрическим сетям имеется. Ближайшая опора существующей воздушной линии напряжением 0,4 кВ ТП-69.</w:t>
            </w:r>
          </w:p>
          <w:p w:rsidR="005F3B76" w:rsidRPr="00973D08" w:rsidRDefault="005F3B76" w:rsidP="00AA2951">
            <w:pPr>
              <w:jc w:val="both"/>
            </w:pPr>
            <w:r w:rsidRPr="00973D08">
              <w:rPr>
                <w:u w:val="single"/>
              </w:rPr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5F3B76" w:rsidRPr="00973D08" w:rsidRDefault="005F3B76" w:rsidP="00AA2951">
            <w:pPr>
              <w:jc w:val="both"/>
              <w:rPr>
                <w:color w:val="FF0000"/>
                <w:lang w:eastAsia="en-US"/>
              </w:rPr>
            </w:pPr>
          </w:p>
        </w:tc>
      </w:tr>
    </w:tbl>
    <w:p w:rsidR="005F3B76" w:rsidRPr="00973D08" w:rsidRDefault="005F3B76" w:rsidP="005717C2">
      <w:pPr>
        <w:tabs>
          <w:tab w:val="left" w:pos="709"/>
        </w:tabs>
        <w:jc w:val="both"/>
        <w:rPr>
          <w:b/>
          <w:u w:val="single"/>
        </w:rPr>
      </w:pPr>
    </w:p>
    <w:p w:rsidR="00762195" w:rsidRPr="00973D08" w:rsidRDefault="00341044" w:rsidP="00762195">
      <w:pPr>
        <w:jc w:val="both"/>
      </w:pPr>
      <w:r w:rsidRPr="00973D08">
        <w:rPr>
          <w:b/>
          <w:u w:val="single"/>
        </w:rPr>
        <w:t>4</w:t>
      </w:r>
      <w:r w:rsidR="00E15C54" w:rsidRPr="00973D08">
        <w:rPr>
          <w:b/>
          <w:u w:val="single"/>
        </w:rPr>
        <w:t>. Лот 2</w:t>
      </w:r>
      <w:r w:rsidR="00E15C54" w:rsidRPr="00973D08">
        <w:rPr>
          <w:b/>
        </w:rPr>
        <w:t>.</w:t>
      </w:r>
      <w:r w:rsidR="00762195" w:rsidRPr="00973D08">
        <w:t>Аукцион на  право заключения договора аренды земельного участка проводится на основании Постановления Администрации Тутаевского муниципального района от 25.06.2024 № 170-з «О проведении аукциона на право заключения договора аренды земельного участка»</w:t>
      </w:r>
    </w:p>
    <w:p w:rsidR="00762195" w:rsidRPr="00973D08" w:rsidRDefault="00762195" w:rsidP="00762195">
      <w:pPr>
        <w:jc w:val="both"/>
      </w:pPr>
      <w:r w:rsidRPr="00973D08">
        <w:tab/>
      </w:r>
      <w:r w:rsidRPr="00973D08">
        <w:rPr>
          <w:b/>
        </w:rPr>
        <w:t>4.1</w:t>
      </w:r>
      <w:r w:rsidRPr="00973D08">
        <w:t xml:space="preserve">   Аукцион проводится в соответствии с Земельным кодексом Российской Федерации.</w:t>
      </w:r>
    </w:p>
    <w:p w:rsidR="00762195" w:rsidRPr="00973D08" w:rsidRDefault="00762195" w:rsidP="00762195">
      <w:pPr>
        <w:pStyle w:val="2"/>
        <w:ind w:left="709" w:firstLine="0"/>
        <w:rPr>
          <w:b/>
        </w:rPr>
      </w:pPr>
      <w:r w:rsidRPr="00973D08">
        <w:rPr>
          <w:b/>
        </w:rPr>
        <w:t>4.2 Сведения о предмете аукциона.</w:t>
      </w:r>
    </w:p>
    <w:p w:rsidR="00762195" w:rsidRPr="00973D08" w:rsidRDefault="00762195" w:rsidP="00762195">
      <w:pPr>
        <w:pStyle w:val="2"/>
        <w:ind w:left="709" w:firstLine="0"/>
      </w:pPr>
      <w:r w:rsidRPr="00973D08">
        <w:t xml:space="preserve">Предмет аукциона: право на заключение договора аренды земельного участка. </w:t>
      </w:r>
    </w:p>
    <w:p w:rsidR="00762195" w:rsidRPr="00973D08" w:rsidRDefault="00762195" w:rsidP="00762195">
      <w:pPr>
        <w:pStyle w:val="2"/>
        <w:ind w:left="709" w:firstLine="0"/>
      </w:pPr>
      <w:r w:rsidRPr="00973D08">
        <w:lastRenderedPageBreak/>
        <w:t>Местоположение (адрес) земельного участка: Российская Федерация, Ярославская область, Тутаевский муниципальный район, Левобережное сельское поселение, д.Алексино,  земельный участок 1 в.</w:t>
      </w:r>
    </w:p>
    <w:p w:rsidR="00762195" w:rsidRPr="00973D08" w:rsidRDefault="00762195" w:rsidP="00762195">
      <w:pPr>
        <w:pStyle w:val="2"/>
        <w:ind w:firstLine="709"/>
      </w:pPr>
      <w:r w:rsidRPr="00973D08">
        <w:t>Площадь земельного участка: 2500 кв.м.</w:t>
      </w:r>
    </w:p>
    <w:p w:rsidR="00762195" w:rsidRPr="00973D08" w:rsidRDefault="00762195" w:rsidP="00762195">
      <w:pPr>
        <w:pStyle w:val="2"/>
        <w:ind w:firstLine="709"/>
      </w:pPr>
      <w:r w:rsidRPr="00973D08">
        <w:t>Кадастровый номер земельного участка: 76:15:012015:315.</w:t>
      </w:r>
    </w:p>
    <w:p w:rsidR="00762195" w:rsidRPr="00973D08" w:rsidRDefault="00762195" w:rsidP="00762195">
      <w:pPr>
        <w:pStyle w:val="a3"/>
        <w:tabs>
          <w:tab w:val="left" w:pos="709"/>
        </w:tabs>
        <w:ind w:firstLine="709"/>
        <w:jc w:val="both"/>
      </w:pPr>
      <w:r w:rsidRPr="00973D08">
        <w:t xml:space="preserve">Категория земель: земли населенных пунктов. </w:t>
      </w:r>
    </w:p>
    <w:p w:rsidR="00762195" w:rsidRPr="00973D08" w:rsidRDefault="00762195" w:rsidP="00762195">
      <w:pPr>
        <w:pStyle w:val="a3"/>
        <w:tabs>
          <w:tab w:val="left" w:pos="709"/>
        </w:tabs>
        <w:ind w:firstLine="709"/>
        <w:jc w:val="both"/>
      </w:pPr>
      <w:r w:rsidRPr="00973D08">
        <w:t>Разрешенное использование земельного участка: для ведения личного подсобного хозяйства (приусадебный земельный участок).</w:t>
      </w:r>
    </w:p>
    <w:p w:rsidR="00762195" w:rsidRPr="00973D08" w:rsidRDefault="00762195" w:rsidP="00762195">
      <w:pPr>
        <w:pStyle w:val="a3"/>
        <w:tabs>
          <w:tab w:val="left" w:pos="709"/>
        </w:tabs>
        <w:ind w:firstLine="709"/>
        <w:jc w:val="both"/>
      </w:pPr>
      <w:r w:rsidRPr="00973D08">
        <w:t>Территориальная зона: Ж1-Зона  застройки индивидуальными жилыми домами.</w:t>
      </w:r>
    </w:p>
    <w:p w:rsidR="00762195" w:rsidRPr="00973D08" w:rsidRDefault="00762195" w:rsidP="00762195">
      <w:pPr>
        <w:pStyle w:val="2"/>
        <w:ind w:firstLine="709"/>
        <w:rPr>
          <w:bCs/>
          <w:color w:val="000000"/>
        </w:rPr>
      </w:pPr>
      <w:r w:rsidRPr="00973D08">
        <w:rPr>
          <w:bCs/>
          <w:color w:val="000000"/>
        </w:rPr>
        <w:t>Сведения о правах на земельный участок (на основании выписки из ЕГРН): сведения отсутствуют.</w:t>
      </w:r>
    </w:p>
    <w:p w:rsidR="00762195" w:rsidRPr="00973D08" w:rsidRDefault="00762195" w:rsidP="00762195">
      <w:pPr>
        <w:pStyle w:val="ConsPlusNonformat"/>
        <w:jc w:val="both"/>
        <w:rPr>
          <w:bCs/>
          <w:i/>
        </w:rPr>
      </w:pPr>
      <w:r w:rsidRPr="00973D08">
        <w:rPr>
          <w:rFonts w:ascii="Times New Roman" w:hAnsi="Times New Roman" w:cs="Times New Roman"/>
          <w:bCs/>
          <w:color w:val="000000"/>
        </w:rPr>
        <w:t xml:space="preserve">             Сведения об ограничениях прав на земельный участок, об обременениях земельного       участка, в том числе</w:t>
      </w:r>
      <w:r w:rsidRPr="00973D08">
        <w:rPr>
          <w:rFonts w:ascii="Times New Roman" w:hAnsi="Times New Roman" w:cs="Times New Roman"/>
        </w:rPr>
        <w:t>особые условия использования территории</w:t>
      </w:r>
      <w:r w:rsidRPr="00973D08">
        <w:rPr>
          <w:rFonts w:ascii="Times New Roman" w:hAnsi="Times New Roman" w:cs="Times New Roman"/>
          <w:bCs/>
          <w:color w:val="000000"/>
        </w:rPr>
        <w:t>:</w:t>
      </w:r>
      <w:r w:rsidRPr="00973D08">
        <w:rPr>
          <w:rFonts w:ascii="Times New Roman" w:hAnsi="Times New Roman" w:cs="Times New Roman"/>
          <w:bCs/>
          <w:i/>
        </w:rPr>
        <w:t>отсутствуют.</w:t>
      </w:r>
    </w:p>
    <w:p w:rsidR="00762195" w:rsidRPr="00973D08" w:rsidRDefault="00762195" w:rsidP="00762195">
      <w:pPr>
        <w:pStyle w:val="a3"/>
        <w:ind w:firstLine="709"/>
        <w:jc w:val="both"/>
      </w:pPr>
      <w:r w:rsidRPr="00973D08">
        <w:t xml:space="preserve">Сведения о документации по планировке территории: сведения отсутствуют. </w:t>
      </w:r>
    </w:p>
    <w:p w:rsidR="00762195" w:rsidRPr="00973D08" w:rsidRDefault="00762195" w:rsidP="00762195">
      <w:pPr>
        <w:jc w:val="both"/>
      </w:pPr>
      <w:r w:rsidRPr="00973D08">
        <w:rPr>
          <w:color w:val="000000"/>
          <w:lang w:eastAsia="en-US"/>
        </w:rPr>
        <w:tab/>
      </w:r>
      <w:r w:rsidRPr="00973D08">
        <w:t>Начальная цена предмета аукциона:  43838 руб. 00 коп.</w:t>
      </w:r>
    </w:p>
    <w:p w:rsidR="00762195" w:rsidRPr="00973D08" w:rsidRDefault="00762195" w:rsidP="00762195">
      <w:pPr>
        <w:ind w:left="14" w:firstLine="696"/>
        <w:jc w:val="both"/>
      </w:pPr>
      <w:r w:rsidRPr="00973D08">
        <w:t>Шаг аукциона: 1315 руб. 14 коп.</w:t>
      </w:r>
    </w:p>
    <w:p w:rsidR="00762195" w:rsidRPr="00973D08" w:rsidRDefault="00762195" w:rsidP="00762195">
      <w:pPr>
        <w:ind w:left="14" w:firstLine="696"/>
        <w:jc w:val="both"/>
      </w:pPr>
      <w:r w:rsidRPr="00973D08">
        <w:t>Размер задатка: 8767 рублей 60 коп.</w:t>
      </w:r>
    </w:p>
    <w:p w:rsidR="00762195" w:rsidRPr="00973D08" w:rsidRDefault="00762195" w:rsidP="00762195">
      <w:pPr>
        <w:ind w:left="14" w:firstLine="696"/>
        <w:jc w:val="both"/>
      </w:pPr>
      <w:r w:rsidRPr="00973D08">
        <w:t>Срок аренды-20 лет</w:t>
      </w:r>
    </w:p>
    <w:p w:rsidR="00762195" w:rsidRPr="00973D08" w:rsidRDefault="00762195" w:rsidP="00762195">
      <w:pPr>
        <w:pStyle w:val="a3"/>
        <w:ind w:firstLine="426"/>
        <w:jc w:val="center"/>
        <w:rPr>
          <w:b/>
          <w:u w:val="single"/>
        </w:rPr>
      </w:pPr>
      <w:r w:rsidRPr="00973D08">
        <w:rPr>
          <w:b/>
          <w:u w:val="single"/>
        </w:rPr>
        <w:t xml:space="preserve">Допустимые параметры разрешенного строительства </w:t>
      </w:r>
    </w:p>
    <w:p w:rsidR="00762195" w:rsidRPr="00973D08" w:rsidRDefault="00762195" w:rsidP="00762195">
      <w:pPr>
        <w:pStyle w:val="a3"/>
        <w:ind w:firstLine="426"/>
        <w:jc w:val="center"/>
        <w:rPr>
          <w:b/>
          <w:u w:val="single"/>
        </w:rPr>
      </w:pPr>
      <w:r w:rsidRPr="00973D08">
        <w:rPr>
          <w:b/>
          <w:u w:val="single"/>
        </w:rPr>
        <w:t>объекта капитального строительства: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663"/>
      </w:tblGrid>
      <w:tr w:rsidR="00762195" w:rsidRPr="00973D08" w:rsidTr="00AA2951">
        <w:trPr>
          <w:trHeight w:val="283"/>
        </w:trPr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pPr>
              <w:tabs>
                <w:tab w:val="left" w:pos="1365"/>
              </w:tabs>
              <w:suppressAutoHyphens/>
            </w:pPr>
            <w:r w:rsidRPr="00973D08">
              <w:t>Наименование ВРИ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62195" w:rsidRPr="00973D08" w:rsidRDefault="00762195" w:rsidP="00AA2951">
            <w:pPr>
              <w:pStyle w:val="a8"/>
              <w:widowControl w:val="0"/>
              <w:tabs>
                <w:tab w:val="left" w:pos="1806"/>
              </w:tabs>
              <w:ind w:firstLine="351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73D08">
              <w:rPr>
                <w:rFonts w:cs="Times New Roman"/>
                <w:i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</w:tr>
      <w:tr w:rsidR="00762195" w:rsidRPr="00973D08" w:rsidTr="00AA2951">
        <w:trPr>
          <w:trHeight w:val="433"/>
        </w:trPr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t>Максимальный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62195" w:rsidRPr="00973D08" w:rsidRDefault="00762195" w:rsidP="00AA2951">
            <w:pPr>
              <w:pStyle w:val="a7"/>
              <w:ind w:firstLine="0"/>
              <w:rPr>
                <w:i/>
                <w:sz w:val="20"/>
                <w:szCs w:val="20"/>
              </w:rPr>
            </w:pPr>
            <w:r w:rsidRPr="00973D08">
              <w:rPr>
                <w:i/>
                <w:sz w:val="20"/>
                <w:szCs w:val="20"/>
              </w:rPr>
              <w:t>40 %</w:t>
            </w:r>
          </w:p>
        </w:tc>
      </w:tr>
      <w:tr w:rsidR="00762195" w:rsidRPr="00973D08" w:rsidTr="00AA2951"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t>Минимальный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62195" w:rsidRPr="00973D08" w:rsidRDefault="00762195" w:rsidP="00AA2951">
            <w:pPr>
              <w:pStyle w:val="a7"/>
              <w:ind w:firstLine="0"/>
              <w:rPr>
                <w:i/>
                <w:sz w:val="20"/>
                <w:szCs w:val="20"/>
              </w:rPr>
            </w:pPr>
            <w:r w:rsidRPr="00973D08">
              <w:rPr>
                <w:i/>
                <w:sz w:val="20"/>
                <w:szCs w:val="20"/>
              </w:rPr>
              <w:t>Не установлен</w:t>
            </w:r>
          </w:p>
        </w:tc>
      </w:tr>
      <w:tr w:rsidR="00762195" w:rsidRPr="00973D08" w:rsidTr="00AA2951"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6663" w:type="dxa"/>
            <w:shd w:val="clear" w:color="auto" w:fill="auto"/>
          </w:tcPr>
          <w:p w:rsidR="00762195" w:rsidRPr="00973D08" w:rsidRDefault="00762195" w:rsidP="00AA2951">
            <w:pPr>
              <w:pStyle w:val="a7"/>
              <w:ind w:left="34" w:firstLine="0"/>
              <w:rPr>
                <w:i/>
                <w:sz w:val="20"/>
                <w:szCs w:val="20"/>
              </w:rPr>
            </w:pPr>
            <w:r w:rsidRPr="00973D08">
              <w:rPr>
                <w:i/>
                <w:sz w:val="20"/>
                <w:szCs w:val="20"/>
              </w:rPr>
              <w:t>3, включая мансардный/ 20</w:t>
            </w:r>
          </w:p>
        </w:tc>
      </w:tr>
      <w:tr w:rsidR="00762195" w:rsidRPr="00973D08" w:rsidTr="00AA2951"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сооружений.</w:t>
            </w:r>
          </w:p>
        </w:tc>
        <w:tc>
          <w:tcPr>
            <w:tcW w:w="6663" w:type="dxa"/>
            <w:shd w:val="clear" w:color="auto" w:fill="auto"/>
          </w:tcPr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  <w:color w:val="000000"/>
              </w:rPr>
            </w:pPr>
            <w:r w:rsidRPr="00973D08">
              <w:rPr>
                <w:rFonts w:eastAsia="Calibri"/>
                <w:i/>
                <w:color w:val="000000"/>
              </w:rPr>
              <w:t xml:space="preserve">Индивидуальный жилой дом должен отстоять от границы земельного участка со стороны красной линии улиц не менее, чем на 5 метров,  со стороны красной линии проездов не менее чем на 3 метра.  В районах сложившейся жилой застройки жилые дома могут размещаться по границе земельного участка (красной линии улиц) в соответствии со сложившимися местными условиями. Расстояние от хозяйственных построек, индивидуальных гаражей до красных линий улиц и проездов должно быть не менее 5 метров. 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Сараи для скота и птицы следует предусматривать на расстоянии от окон жилых помещений дома: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- одиночные или двойные - не менее 15 метров.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Расстояния от сараев для скота и птицы до шахтных колодцев общего пользования должно быть не менее 50 метров. Колодцы должны располагаться выше по потоку грунтовых вод.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Расстояния между жилыми домами при новом строительстве принимаются в соответствии с нормами противопожарной безопасности, инсоляции и освещённости.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До границы соседнего земельного участка расстояния по санитарно-бытовым условиям и в зависимости от степени огнестойкости должны быть не менее: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- от индивидуального дома - 3 метров;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- от постройки для содержания скота - 4 метров;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- от других построек (индивидуальных бань, от места стоянки индивидуального автомобиля и др.) - 1 метра;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- от стволов высокорослых деревьев - 4 метров;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- от стволов среднерослых деревьев - 2 метров;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- от кустарника - 1 метра;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- от внешних стен индивидуальных домов до колодцев на территории участка со стороны вводов инженерных сетей – не менее 6 м.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На территории жилой зоны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метров.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Расстояния до границ участков жилых домов составляют: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- от площадок с контейнерами и крупногабаритным мусором (ТКО, в т. ч. раздельного) не менее 20 метров;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- от газорегуляторных пунктов не менее 15 метров;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lastRenderedPageBreak/>
              <w:t>- от трансформаторных подстанций не менее 10 метров;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- от края лесопаркового массива не менее 20 метров;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- от границ земельного участка индивидуальной жилой застройки до земельного участка для строительства магазина не менее 20 м.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Допускается блокирование жилых домов, а также хозяйственных строений на соседних земельных участках по взаимному согласию домовладельцев при новом строительстве с учетом противопожарных требований.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  <w:color w:val="000000"/>
              </w:rPr>
              <w:t>Жилой дом блокированной застройки</w:t>
            </w:r>
            <w:r w:rsidRPr="00973D08">
              <w:rPr>
                <w:rFonts w:eastAsia="Calibri"/>
                <w:i/>
              </w:rPr>
              <w:t xml:space="preserve"> должен отстоять от красной линии улиц не менее чем на 5 метров, от красной линии проездов не менее чем на 3 метра. Расстояние от хозяйственных построек до красных линий улиц и проездов должно быть не менее 5 метров. Расстояние между углами смежных (соседних) жилых домов не менее 15 метров.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Допускается пристройка хозяйственного сарая, автостоянки, бани, теплицы к индивидуальному жилому дому с соблюдением требований санитарных, зооветеринарных и противопожарных норм.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В условиях нецентрализованного водоснабжения дворовые туалеты должны быть удалены от колодцев и каптажей родников общего пользования на расстояние не менее 50 метров.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На территории частного домовладения места расположения мусоросборников для ТКО, в т.ч. раздельного, дворовых туалетов и компостных устройств должны определяться домовладельцами. Мусоросборники для ТКО, в т. ч. раздельного, дворовые туалеты, выгребные септики и компостных устройства должны быть расположены на расстоянии не менее 4 метров от границ участка домовладения.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973D08">
              <w:rPr>
                <w:rFonts w:eastAsia="Calibri"/>
                <w:i/>
              </w:rPr>
              <w:t>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освещенности, соблюдения противопожарных и бытовых разрывов.</w:t>
            </w:r>
          </w:p>
          <w:p w:rsidR="00762195" w:rsidRPr="00973D08" w:rsidRDefault="00762195" w:rsidP="00AA2951">
            <w:pPr>
              <w:pStyle w:val="u"/>
              <w:ind w:firstLine="709"/>
              <w:rPr>
                <w:rFonts w:cs="Times New Roman"/>
                <w:i/>
                <w:color w:val="auto"/>
                <w:sz w:val="20"/>
                <w:szCs w:val="20"/>
              </w:rPr>
            </w:pPr>
            <w:r w:rsidRPr="00973D08">
              <w:rPr>
                <w:rFonts w:cs="Times New Roman"/>
                <w:i/>
                <w:color w:val="auto"/>
                <w:sz w:val="20"/>
                <w:szCs w:val="20"/>
              </w:rPr>
              <w:t>1.3 Минимальная площадь застройки индивидуального жилого дома составляет 36 кв.м.</w:t>
            </w:r>
          </w:p>
          <w:p w:rsidR="00762195" w:rsidRPr="00973D08" w:rsidRDefault="00762195" w:rsidP="00AA2951">
            <w:pPr>
              <w:pStyle w:val="u"/>
              <w:ind w:firstLine="709"/>
              <w:rPr>
                <w:rFonts w:eastAsia="MS Mincho" w:cs="Times New Roman"/>
                <w:i/>
                <w:sz w:val="20"/>
                <w:szCs w:val="20"/>
              </w:rPr>
            </w:pPr>
            <w:r w:rsidRPr="00973D08">
              <w:rPr>
                <w:rFonts w:cs="Times New Roman"/>
                <w:i/>
                <w:sz w:val="20"/>
                <w:szCs w:val="20"/>
              </w:rPr>
              <w:t xml:space="preserve">1.4 </w:t>
            </w:r>
            <w:r w:rsidRPr="00973D08">
              <w:rPr>
                <w:rFonts w:eastAsia="MS Mincho" w:cs="Times New Roman"/>
                <w:i/>
                <w:sz w:val="20"/>
                <w:szCs w:val="20"/>
              </w:rPr>
              <w:t>Требования к ограждениям земельных участков:</w:t>
            </w:r>
          </w:p>
          <w:p w:rsidR="00762195" w:rsidRPr="00973D08" w:rsidRDefault="00762195" w:rsidP="00AA2951">
            <w:pPr>
              <w:pStyle w:val="u"/>
              <w:ind w:firstLine="709"/>
              <w:rPr>
                <w:rFonts w:eastAsia="MS Mincho" w:cs="Times New Roman"/>
                <w:i/>
                <w:sz w:val="20"/>
                <w:szCs w:val="20"/>
              </w:rPr>
            </w:pPr>
            <w:r w:rsidRPr="00973D08">
              <w:rPr>
                <w:rFonts w:eastAsia="MS Mincho" w:cs="Times New Roman"/>
                <w:i/>
                <w:sz w:val="20"/>
                <w:szCs w:val="20"/>
              </w:rPr>
              <w:t xml:space="preserve">1)   со   стороны   территорий   общего   пользования - ограждения высотой не более 2 м; </w:t>
            </w:r>
          </w:p>
          <w:p w:rsidR="00762195" w:rsidRPr="00973D08" w:rsidRDefault="00762195" w:rsidP="00AA2951">
            <w:pPr>
              <w:pStyle w:val="u"/>
              <w:ind w:firstLine="709"/>
              <w:rPr>
                <w:rFonts w:eastAsia="MS Mincho" w:cs="Times New Roman"/>
                <w:i/>
                <w:sz w:val="20"/>
                <w:szCs w:val="20"/>
              </w:rPr>
            </w:pPr>
            <w:r w:rsidRPr="00973D08">
              <w:rPr>
                <w:rFonts w:eastAsia="MS Mincho" w:cs="Times New Roman"/>
                <w:i/>
                <w:sz w:val="20"/>
                <w:szCs w:val="20"/>
              </w:rPr>
              <w:t>2)   между смежными земельными участками - светопрозрачные ограждения (сетчатые или решетчатые) высотой не более 1,5 м.</w:t>
            </w:r>
          </w:p>
          <w:p w:rsidR="00762195" w:rsidRPr="00973D08" w:rsidRDefault="00762195" w:rsidP="00AA2951">
            <w:pPr>
              <w:pStyle w:val="u"/>
              <w:ind w:firstLine="709"/>
              <w:rPr>
                <w:rFonts w:eastAsia="MS Mincho" w:cs="Times New Roman"/>
                <w:i/>
                <w:sz w:val="20"/>
                <w:szCs w:val="20"/>
              </w:rPr>
            </w:pPr>
            <w:r w:rsidRPr="00973D08">
              <w:rPr>
                <w:rFonts w:eastAsia="MS Mincho" w:cs="Times New Roman"/>
                <w:i/>
                <w:sz w:val="20"/>
                <w:szCs w:val="20"/>
              </w:rPr>
              <w:t>По соглашению между правообладателями смежных земельных участков высота ограждений может быть увеличена до 2 м.</w:t>
            </w:r>
          </w:p>
          <w:p w:rsidR="00762195" w:rsidRPr="00973D08" w:rsidRDefault="00762195" w:rsidP="00AA295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2195" w:rsidRPr="00973D08" w:rsidTr="00AA2951"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lastRenderedPageBreak/>
              <w:t>Минимальная площадь застройки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62195" w:rsidRPr="00973D08" w:rsidRDefault="00762195" w:rsidP="00AA2951">
            <w:pPr>
              <w:pStyle w:val="a7"/>
              <w:ind w:firstLine="0"/>
              <w:rPr>
                <w:sz w:val="20"/>
                <w:szCs w:val="20"/>
              </w:rPr>
            </w:pPr>
            <w:r w:rsidRPr="00973D08">
              <w:rPr>
                <w:sz w:val="20"/>
                <w:szCs w:val="20"/>
              </w:rPr>
              <w:t>Не установлен</w:t>
            </w:r>
          </w:p>
        </w:tc>
      </w:tr>
      <w:tr w:rsidR="00762195" w:rsidRPr="00973D08" w:rsidTr="00AA2951"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t>Ограничения проекта зон охраны памятников истории и культуры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62195" w:rsidRPr="00973D08" w:rsidRDefault="00762195" w:rsidP="00AA2951">
            <w:pPr>
              <w:pStyle w:val="a7"/>
              <w:ind w:firstLine="0"/>
              <w:rPr>
                <w:sz w:val="20"/>
                <w:szCs w:val="20"/>
              </w:rPr>
            </w:pPr>
            <w:r w:rsidRPr="00973D08">
              <w:rPr>
                <w:sz w:val="20"/>
                <w:szCs w:val="20"/>
              </w:rPr>
              <w:t>-</w:t>
            </w:r>
          </w:p>
        </w:tc>
      </w:tr>
      <w:tr w:rsidR="00762195" w:rsidRPr="00973D08" w:rsidTr="00AA2951"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62195" w:rsidRPr="00973D08" w:rsidRDefault="00762195" w:rsidP="00AA2951">
            <w:pPr>
              <w:pStyle w:val="a7"/>
              <w:ind w:firstLine="0"/>
              <w:rPr>
                <w:sz w:val="20"/>
                <w:szCs w:val="20"/>
              </w:rPr>
            </w:pPr>
            <w:r w:rsidRPr="00973D08">
              <w:rPr>
                <w:sz w:val="20"/>
                <w:szCs w:val="20"/>
              </w:rPr>
              <w:t>Мин.400</w:t>
            </w:r>
          </w:p>
          <w:p w:rsidR="00762195" w:rsidRPr="00973D08" w:rsidRDefault="00762195" w:rsidP="00AA2951">
            <w:pPr>
              <w:pStyle w:val="a7"/>
              <w:ind w:firstLine="0"/>
              <w:rPr>
                <w:sz w:val="20"/>
                <w:szCs w:val="20"/>
              </w:rPr>
            </w:pPr>
            <w:r w:rsidRPr="00973D08">
              <w:rPr>
                <w:sz w:val="20"/>
                <w:szCs w:val="20"/>
              </w:rPr>
              <w:t>Макс.2500</w:t>
            </w:r>
          </w:p>
        </w:tc>
      </w:tr>
    </w:tbl>
    <w:p w:rsidR="00762195" w:rsidRPr="00973D08" w:rsidRDefault="00762195" w:rsidP="00762195">
      <w:pPr>
        <w:pStyle w:val="a3"/>
        <w:ind w:firstLine="0"/>
        <w:jc w:val="both"/>
        <w:rPr>
          <w:color w:val="000000"/>
          <w:spacing w:val="1"/>
        </w:rPr>
      </w:pPr>
    </w:p>
    <w:p w:rsidR="00762195" w:rsidRPr="00973D08" w:rsidRDefault="00762195" w:rsidP="00762195">
      <w:pPr>
        <w:pStyle w:val="a3"/>
        <w:ind w:firstLine="0"/>
        <w:jc w:val="center"/>
        <w:rPr>
          <w:b/>
          <w:color w:val="000000"/>
          <w:spacing w:val="1"/>
        </w:rPr>
      </w:pPr>
      <w:r w:rsidRPr="00973D08">
        <w:rPr>
          <w:b/>
          <w:color w:val="000000"/>
          <w:spacing w:val="1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762195" w:rsidRPr="00973D08" w:rsidRDefault="00762195" w:rsidP="00762195">
      <w:pPr>
        <w:pStyle w:val="a3"/>
        <w:ind w:firstLine="0"/>
        <w:jc w:val="both"/>
        <w:rPr>
          <w:color w:val="000000"/>
          <w:spacing w:val="1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3402"/>
        <w:gridCol w:w="6663"/>
      </w:tblGrid>
      <w:tr w:rsidR="00762195" w:rsidRPr="00973D08" w:rsidTr="00AA2951">
        <w:trPr>
          <w:trHeight w:val="584"/>
        </w:trPr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pPr>
              <w:spacing w:line="259" w:lineRule="auto"/>
              <w:ind w:left="46"/>
              <w:rPr>
                <w:lang w:eastAsia="en-US"/>
              </w:rPr>
            </w:pPr>
            <w:r w:rsidRPr="00973D08">
              <w:rPr>
                <w:color w:val="000000"/>
                <w:lang w:eastAsia="en-US"/>
              </w:rPr>
              <w:t>Возможность</w:t>
            </w:r>
            <w:r w:rsidRPr="00973D08">
              <w:rPr>
                <w:color w:val="000000"/>
                <w:lang w:eastAsia="en-US"/>
              </w:rPr>
              <w:tab/>
              <w:t xml:space="preserve"> подключения к сетям  водоснабжения и водоотведения</w:t>
            </w:r>
          </w:p>
        </w:tc>
        <w:tc>
          <w:tcPr>
            <w:tcW w:w="6663" w:type="dxa"/>
            <w:shd w:val="clear" w:color="auto" w:fill="auto"/>
          </w:tcPr>
          <w:p w:rsidR="00762195" w:rsidRPr="00973D08" w:rsidRDefault="00762195" w:rsidP="00AA2951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973D08">
              <w:rPr>
                <w:rFonts w:eastAsia="Calibri"/>
                <w:color w:val="000000"/>
                <w:u w:val="single"/>
                <w:lang w:eastAsia="en-US"/>
              </w:rPr>
              <w:t>ООО «Водоснабжение»  №63 от 26.10.2023</w:t>
            </w:r>
            <w:r w:rsidRPr="00973D08">
              <w:rPr>
                <w:rFonts w:eastAsia="Calibri"/>
                <w:color w:val="000000"/>
                <w:lang w:eastAsia="en-US"/>
              </w:rPr>
              <w:t>Техническая возможность подключения сетей водоснабжения отсутствует.</w:t>
            </w:r>
          </w:p>
          <w:p w:rsidR="00762195" w:rsidRPr="00973D08" w:rsidRDefault="00762195" w:rsidP="00AA2951">
            <w:pPr>
              <w:spacing w:line="259" w:lineRule="auto"/>
              <w:ind w:left="34"/>
              <w:rPr>
                <w:rFonts w:eastAsia="Calibri"/>
                <w:color w:val="000000"/>
                <w:lang w:eastAsia="en-US"/>
              </w:rPr>
            </w:pPr>
            <w:r w:rsidRPr="00973D08">
              <w:rPr>
                <w:rFonts w:eastAsia="Calibri"/>
                <w:color w:val="000000"/>
                <w:u w:val="single"/>
                <w:lang w:eastAsia="en-US"/>
              </w:rPr>
              <w:t xml:space="preserve">ООО «Водоотведение»  №364 от 26.10.2023 </w:t>
            </w:r>
            <w:r w:rsidRPr="00973D08">
              <w:rPr>
                <w:rFonts w:eastAsia="Calibri"/>
                <w:color w:val="000000"/>
                <w:lang w:eastAsia="en-US"/>
              </w:rPr>
              <w:t>Техническая возможность подключения сетей водоотведения отсутствует.</w:t>
            </w:r>
          </w:p>
        </w:tc>
      </w:tr>
      <w:tr w:rsidR="00762195" w:rsidRPr="00973D08" w:rsidTr="00AA2951">
        <w:trPr>
          <w:trHeight w:val="409"/>
        </w:trPr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pPr>
              <w:spacing w:line="259" w:lineRule="auto"/>
              <w:ind w:left="46"/>
              <w:rPr>
                <w:lang w:eastAsia="en-US"/>
              </w:rPr>
            </w:pPr>
            <w:r w:rsidRPr="00973D08">
              <w:rPr>
                <w:color w:val="000000"/>
                <w:lang w:eastAsia="en-US"/>
              </w:rPr>
              <w:t xml:space="preserve">Возможность подключения к сетям </w:t>
            </w:r>
          </w:p>
        </w:tc>
        <w:tc>
          <w:tcPr>
            <w:tcW w:w="6663" w:type="dxa"/>
            <w:shd w:val="clear" w:color="auto" w:fill="auto"/>
          </w:tcPr>
          <w:p w:rsidR="00762195" w:rsidRPr="00973D08" w:rsidRDefault="00762195" w:rsidP="00AA2951">
            <w:pPr>
              <w:jc w:val="both"/>
              <w:rPr>
                <w:rFonts w:eastAsia="Calibri"/>
                <w:lang w:eastAsia="en-US"/>
              </w:rPr>
            </w:pPr>
            <w:r w:rsidRPr="00973D08">
              <w:rPr>
                <w:u w:val="single"/>
              </w:rPr>
              <w:t>ОАО «Газпром Газораспределение Ярославль» филиал в г. Данилов № Т-286 от 31.10.2023г. возможность технологического присоединения отсутствует.</w:t>
            </w:r>
          </w:p>
        </w:tc>
      </w:tr>
      <w:tr w:rsidR="00762195" w:rsidRPr="00973D08" w:rsidTr="00AA2951">
        <w:trPr>
          <w:trHeight w:val="288"/>
        </w:trPr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pPr>
              <w:spacing w:line="259" w:lineRule="auto"/>
              <w:ind w:left="46"/>
              <w:rPr>
                <w:rFonts w:eastAsia="Calibri"/>
                <w:color w:val="000000"/>
                <w:lang w:eastAsia="en-US"/>
              </w:rPr>
            </w:pPr>
            <w:r w:rsidRPr="00973D08">
              <w:rPr>
                <w:color w:val="000000"/>
                <w:lang w:eastAsia="en-US"/>
              </w:rPr>
              <w:t>Точка подключения к электрическим сетям</w:t>
            </w:r>
          </w:p>
        </w:tc>
        <w:tc>
          <w:tcPr>
            <w:tcW w:w="6663" w:type="dxa"/>
            <w:shd w:val="clear" w:color="auto" w:fill="auto"/>
          </w:tcPr>
          <w:p w:rsidR="00762195" w:rsidRPr="00973D08" w:rsidRDefault="00762195" w:rsidP="00AA2951">
            <w:pPr>
              <w:jc w:val="both"/>
              <w:rPr>
                <w:u w:val="single"/>
              </w:rPr>
            </w:pPr>
            <w:r w:rsidRPr="00973D08">
              <w:rPr>
                <w:u w:val="single"/>
              </w:rPr>
              <w:t>Россети Центр Ярэнерго МР1-ЯР/Р3- Возможность подключения к электрическим сетям имеется.</w:t>
            </w:r>
          </w:p>
          <w:p w:rsidR="00762195" w:rsidRPr="00973D08" w:rsidRDefault="00762195" w:rsidP="00AA2951">
            <w:pPr>
              <w:jc w:val="both"/>
              <w:rPr>
                <w:u w:val="single"/>
              </w:rPr>
            </w:pPr>
            <w:r w:rsidRPr="00973D08">
              <w:rPr>
                <w:u w:val="single"/>
              </w:rPr>
              <w:t>Подключение земельных участков, находящихся в охранной зоне, возможно только после согласования с электросетевой организацией.</w:t>
            </w:r>
          </w:p>
          <w:p w:rsidR="00762195" w:rsidRPr="00973D08" w:rsidRDefault="00762195" w:rsidP="00AA2951">
            <w:pPr>
              <w:jc w:val="both"/>
            </w:pPr>
            <w:r w:rsidRPr="00973D08">
              <w:rPr>
                <w:u w:val="single"/>
              </w:rPr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762195" w:rsidRPr="00973D08" w:rsidRDefault="00762195" w:rsidP="00AA2951">
            <w:pPr>
              <w:jc w:val="both"/>
              <w:rPr>
                <w:color w:val="FF0000"/>
                <w:lang w:eastAsia="en-US"/>
              </w:rPr>
            </w:pPr>
          </w:p>
        </w:tc>
      </w:tr>
    </w:tbl>
    <w:p w:rsidR="00D001E2" w:rsidRPr="00973D08" w:rsidRDefault="00D001E2" w:rsidP="005F3B76">
      <w:pPr>
        <w:tabs>
          <w:tab w:val="left" w:pos="709"/>
        </w:tabs>
        <w:jc w:val="both"/>
      </w:pPr>
    </w:p>
    <w:p w:rsidR="00762195" w:rsidRPr="00973D08" w:rsidRDefault="00341044" w:rsidP="00762195">
      <w:pPr>
        <w:jc w:val="both"/>
      </w:pPr>
      <w:r w:rsidRPr="00973D08">
        <w:rPr>
          <w:b/>
        </w:rPr>
        <w:t>5</w:t>
      </w:r>
      <w:r w:rsidR="009900B0" w:rsidRPr="00973D08">
        <w:rPr>
          <w:b/>
        </w:rPr>
        <w:t>.</w:t>
      </w:r>
      <w:r w:rsidR="00260813" w:rsidRPr="00973D08">
        <w:rPr>
          <w:b/>
          <w:u w:val="single"/>
        </w:rPr>
        <w:t>Лот №3.</w:t>
      </w:r>
      <w:r w:rsidR="00762195" w:rsidRPr="00973D08">
        <w:t xml:space="preserve"> Аукцион на  право заключения договора аренды земельного участка проводится на основании Постановления Администрации Тутаевского муниципального района от 27.11.2023 № 354-з «О проведении аукциона на право заключения договора аренды земельного участка в электронной форме».</w:t>
      </w:r>
    </w:p>
    <w:p w:rsidR="00762195" w:rsidRPr="00973D08" w:rsidRDefault="00762195" w:rsidP="00762195">
      <w:pPr>
        <w:jc w:val="both"/>
      </w:pPr>
      <w:r w:rsidRPr="00973D08">
        <w:tab/>
      </w:r>
      <w:r w:rsidRPr="00973D08">
        <w:rPr>
          <w:b/>
        </w:rPr>
        <w:t>5.1</w:t>
      </w:r>
      <w:r w:rsidRPr="00973D08">
        <w:t xml:space="preserve"> Аукцион проводится в соответствии с Земельным кодексом Российской Федерации.</w:t>
      </w:r>
    </w:p>
    <w:p w:rsidR="00762195" w:rsidRPr="00973D08" w:rsidRDefault="00762195" w:rsidP="00762195">
      <w:pPr>
        <w:pStyle w:val="2"/>
        <w:ind w:left="709" w:firstLine="0"/>
        <w:rPr>
          <w:b/>
        </w:rPr>
      </w:pPr>
      <w:r w:rsidRPr="00973D08">
        <w:rPr>
          <w:b/>
        </w:rPr>
        <w:t>5.2 Сведения о предмете аукциона.</w:t>
      </w:r>
    </w:p>
    <w:p w:rsidR="00762195" w:rsidRPr="00973D08" w:rsidRDefault="00762195" w:rsidP="00762195">
      <w:pPr>
        <w:pStyle w:val="2"/>
        <w:ind w:left="709" w:firstLine="0"/>
      </w:pPr>
      <w:r w:rsidRPr="00973D08">
        <w:t xml:space="preserve">Предмет аукциона: право на заключение договора аренды земельного участка. </w:t>
      </w:r>
    </w:p>
    <w:p w:rsidR="00762195" w:rsidRPr="00973D08" w:rsidRDefault="00762195" w:rsidP="00762195">
      <w:pPr>
        <w:pStyle w:val="2"/>
        <w:ind w:left="709" w:firstLine="0"/>
      </w:pPr>
      <w:r w:rsidRPr="00973D08">
        <w:t>Местоположение (адрес) земельного участка: Российская Федерация, Ярославская область, муниципальный район Тутаевский, городское поселение Тутаев, городское Тутаев, улица Промышленная, земельный участок 2 е.</w:t>
      </w:r>
    </w:p>
    <w:p w:rsidR="00762195" w:rsidRPr="00973D08" w:rsidRDefault="00762195" w:rsidP="00762195">
      <w:pPr>
        <w:pStyle w:val="2"/>
        <w:ind w:firstLine="709"/>
      </w:pPr>
      <w:r w:rsidRPr="00973D08">
        <w:t>Площадь земельного участка: 104кв.м.</w:t>
      </w:r>
    </w:p>
    <w:p w:rsidR="00762195" w:rsidRPr="00973D08" w:rsidRDefault="00762195" w:rsidP="00762195">
      <w:pPr>
        <w:pStyle w:val="2"/>
        <w:ind w:firstLine="709"/>
      </w:pPr>
      <w:r w:rsidRPr="00973D08">
        <w:t>Кадастровый номер земельного участка: 76:21:010207:1264</w:t>
      </w:r>
    </w:p>
    <w:p w:rsidR="00762195" w:rsidRPr="00973D08" w:rsidRDefault="00762195" w:rsidP="00762195">
      <w:pPr>
        <w:pStyle w:val="a3"/>
        <w:tabs>
          <w:tab w:val="left" w:pos="709"/>
        </w:tabs>
        <w:ind w:firstLine="709"/>
        <w:jc w:val="both"/>
      </w:pPr>
      <w:r w:rsidRPr="00973D08">
        <w:t xml:space="preserve">Категория земель: земли населенных пунктов. </w:t>
      </w:r>
    </w:p>
    <w:p w:rsidR="00762195" w:rsidRPr="00973D08" w:rsidRDefault="00762195" w:rsidP="00762195">
      <w:pPr>
        <w:pStyle w:val="a3"/>
        <w:tabs>
          <w:tab w:val="left" w:pos="709"/>
        </w:tabs>
        <w:ind w:firstLine="709"/>
        <w:jc w:val="both"/>
      </w:pPr>
      <w:r w:rsidRPr="00973D08">
        <w:t>Разрешенное использование земельного участка: хранение автотранспорта.</w:t>
      </w:r>
    </w:p>
    <w:p w:rsidR="00762195" w:rsidRPr="00973D08" w:rsidRDefault="00762195" w:rsidP="00762195">
      <w:pPr>
        <w:pStyle w:val="a3"/>
        <w:tabs>
          <w:tab w:val="left" w:pos="709"/>
        </w:tabs>
        <w:ind w:firstLine="709"/>
        <w:jc w:val="both"/>
      </w:pPr>
      <w:r w:rsidRPr="00973D08">
        <w:t>Территориальная зона: П-производственная зона.</w:t>
      </w:r>
    </w:p>
    <w:p w:rsidR="00762195" w:rsidRPr="00973D08" w:rsidRDefault="00762195" w:rsidP="00762195">
      <w:pPr>
        <w:pStyle w:val="2"/>
        <w:ind w:firstLine="709"/>
        <w:rPr>
          <w:bCs/>
          <w:color w:val="000000"/>
        </w:rPr>
      </w:pPr>
      <w:r w:rsidRPr="00973D08">
        <w:rPr>
          <w:bCs/>
          <w:color w:val="000000"/>
        </w:rPr>
        <w:t>Сведения о правах на земельный участок (на основании выписки из ЕГРН): сведения отсутствуют.</w:t>
      </w:r>
    </w:p>
    <w:p w:rsidR="00762195" w:rsidRPr="00973D08" w:rsidRDefault="00762195" w:rsidP="00762195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973D08">
        <w:rPr>
          <w:rFonts w:ascii="Times New Roman" w:hAnsi="Times New Roman" w:cs="Times New Roman"/>
          <w:bCs/>
          <w:color w:val="000000"/>
        </w:rPr>
        <w:t xml:space="preserve">  Сведения об ограничениях прав на земельный участок, об обременениях земельного  участка, в том числе </w:t>
      </w:r>
      <w:r w:rsidRPr="00973D08">
        <w:rPr>
          <w:rFonts w:ascii="Times New Roman" w:hAnsi="Times New Roman" w:cs="Times New Roman"/>
        </w:rPr>
        <w:t>особые условия использования территории</w:t>
      </w:r>
      <w:r w:rsidRPr="00973D08">
        <w:rPr>
          <w:rFonts w:ascii="Times New Roman" w:hAnsi="Times New Roman" w:cs="Times New Roman"/>
          <w:bCs/>
          <w:color w:val="000000"/>
        </w:rPr>
        <w:t xml:space="preserve">: </w:t>
      </w:r>
      <w:r w:rsidRPr="00973D08">
        <w:rPr>
          <w:rFonts w:ascii="Times New Roman" w:hAnsi="Times New Roman" w:cs="Times New Roman"/>
          <w:bCs/>
          <w:i/>
        </w:rPr>
        <w:t>отсутствуют</w:t>
      </w:r>
    </w:p>
    <w:p w:rsidR="00762195" w:rsidRPr="00973D08" w:rsidRDefault="00762195" w:rsidP="00762195">
      <w:pPr>
        <w:pStyle w:val="a3"/>
        <w:ind w:firstLine="709"/>
        <w:jc w:val="both"/>
      </w:pPr>
      <w:r w:rsidRPr="00973D08">
        <w:t xml:space="preserve">Сведения о документации по планировке территории: </w:t>
      </w:r>
      <w:r w:rsidRPr="00973D08">
        <w:rPr>
          <w:i/>
        </w:rPr>
        <w:t>сведения отсутствуют.</w:t>
      </w:r>
    </w:p>
    <w:p w:rsidR="00762195" w:rsidRPr="00973D08" w:rsidRDefault="00762195" w:rsidP="00762195">
      <w:pPr>
        <w:jc w:val="both"/>
      </w:pPr>
      <w:r w:rsidRPr="00973D08">
        <w:rPr>
          <w:color w:val="000000"/>
          <w:lang w:eastAsia="en-US"/>
        </w:rPr>
        <w:tab/>
      </w:r>
      <w:r w:rsidRPr="00973D08">
        <w:t xml:space="preserve">Начальная цена предмета аукциона: </w:t>
      </w:r>
      <w:r w:rsidRPr="00973D08">
        <w:rPr>
          <w:bCs/>
          <w:iCs/>
        </w:rPr>
        <w:t>12113 руб. 24 коп..</w:t>
      </w:r>
    </w:p>
    <w:p w:rsidR="00762195" w:rsidRPr="00973D08" w:rsidRDefault="00762195" w:rsidP="00762195">
      <w:pPr>
        <w:ind w:left="14" w:firstLine="696"/>
        <w:jc w:val="both"/>
      </w:pPr>
      <w:r w:rsidRPr="00973D08">
        <w:t xml:space="preserve">Шаг аукциона:363руб. 39 коп. </w:t>
      </w:r>
    </w:p>
    <w:p w:rsidR="00762195" w:rsidRPr="00973D08" w:rsidRDefault="00762195" w:rsidP="00762195">
      <w:pPr>
        <w:ind w:left="14" w:firstLine="696"/>
        <w:jc w:val="both"/>
      </w:pPr>
      <w:r w:rsidRPr="00973D08">
        <w:t>Размер задатка: 2422рублей 64 коп.</w:t>
      </w:r>
    </w:p>
    <w:p w:rsidR="00762195" w:rsidRPr="00973D08" w:rsidRDefault="00762195" w:rsidP="00762195">
      <w:pPr>
        <w:ind w:left="14" w:firstLine="696"/>
        <w:jc w:val="both"/>
      </w:pPr>
      <w:r w:rsidRPr="00973D08">
        <w:t>Срок аренды- 30 месяцев.</w:t>
      </w:r>
    </w:p>
    <w:p w:rsidR="00762195" w:rsidRPr="00973D08" w:rsidRDefault="00762195" w:rsidP="00762195">
      <w:pPr>
        <w:ind w:left="14" w:firstLine="696"/>
        <w:jc w:val="both"/>
        <w:rPr>
          <w:b/>
          <w:u w:val="single"/>
        </w:rPr>
      </w:pPr>
      <w:r w:rsidRPr="00973D08">
        <w:rPr>
          <w:b/>
          <w:u w:val="single"/>
        </w:rPr>
        <w:t xml:space="preserve">Допустимые параметры разрешенного строительства </w:t>
      </w:r>
    </w:p>
    <w:p w:rsidR="00762195" w:rsidRPr="00973D08" w:rsidRDefault="00762195" w:rsidP="00762195">
      <w:pPr>
        <w:pStyle w:val="a3"/>
        <w:ind w:firstLine="426"/>
        <w:jc w:val="center"/>
        <w:rPr>
          <w:b/>
          <w:u w:val="single"/>
        </w:rPr>
      </w:pPr>
      <w:r w:rsidRPr="00973D08">
        <w:rPr>
          <w:b/>
          <w:u w:val="single"/>
        </w:rPr>
        <w:t>объекта капитального строительства: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663"/>
      </w:tblGrid>
      <w:tr w:rsidR="00762195" w:rsidRPr="00973D08" w:rsidTr="00AA2951">
        <w:trPr>
          <w:trHeight w:val="283"/>
        </w:trPr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pPr>
              <w:tabs>
                <w:tab w:val="left" w:pos="1365"/>
              </w:tabs>
              <w:suppressAutoHyphens/>
            </w:pPr>
            <w:r w:rsidRPr="00973D08">
              <w:t>Наименование ВРИ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62195" w:rsidRPr="00973D08" w:rsidRDefault="00762195" w:rsidP="00AA2951">
            <w:pPr>
              <w:pStyle w:val="a8"/>
              <w:widowControl w:val="0"/>
              <w:tabs>
                <w:tab w:val="left" w:pos="1806"/>
              </w:tabs>
              <w:ind w:firstLine="351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73D08">
              <w:rPr>
                <w:rFonts w:cs="Times New Roman"/>
                <w:i/>
                <w:sz w:val="20"/>
                <w:szCs w:val="20"/>
              </w:rPr>
              <w:t>Хранение автотранспорта</w:t>
            </w:r>
          </w:p>
        </w:tc>
      </w:tr>
      <w:tr w:rsidR="00762195" w:rsidRPr="00973D08" w:rsidTr="00AA2951">
        <w:trPr>
          <w:trHeight w:val="433"/>
        </w:trPr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t>Максимальный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62195" w:rsidRPr="00973D08" w:rsidRDefault="00762195" w:rsidP="00AA2951">
            <w:pPr>
              <w:ind w:firstLine="709"/>
              <w:jc w:val="both"/>
              <w:rPr>
                <w:i/>
              </w:rPr>
            </w:pPr>
            <w:r w:rsidRPr="00973D08">
              <w:rPr>
                <w:rFonts w:eastAsia="Calibri"/>
                <w:i/>
              </w:rPr>
              <w:t xml:space="preserve">Максимальный процент застройки в границах земельного участка  устанавливается </w:t>
            </w:r>
            <w:r w:rsidRPr="00973D08">
              <w:rPr>
                <w:i/>
              </w:rPr>
              <w:t>в соответствии с документацией по планировке территории, а при отсутствии такой документации - на основании результатов инженерных изысканий с учетом необходимости обеспечения требований технических регламентов, безопасности территорий, инженерно-технических требований, требований гражданской обороны, обеспечения предупреждения чрезвычайных ситуаций природного и техногенного характера, соблюдения требований охраны окружающей среды и экологической безопасности, санитарно-эпидемиологических требований, требований сохранения объектов культурного наследия и особо охраняемых природных территорий, региональных и местных нормативов градостроительного проектирования, обеспечения инвалидам условий для беспрепятственного доступа к объектам социального назначения</w:t>
            </w:r>
          </w:p>
        </w:tc>
      </w:tr>
      <w:tr w:rsidR="00762195" w:rsidRPr="00973D08" w:rsidTr="00AA2951"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t>Минимальный процент застройки в границах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62195" w:rsidRPr="00973D08" w:rsidRDefault="00762195" w:rsidP="00AA2951">
            <w:pPr>
              <w:pStyle w:val="a7"/>
              <w:ind w:firstLine="0"/>
              <w:rPr>
                <w:i/>
                <w:sz w:val="20"/>
                <w:szCs w:val="20"/>
              </w:rPr>
            </w:pPr>
            <w:r w:rsidRPr="00973D08">
              <w:rPr>
                <w:i/>
                <w:sz w:val="20"/>
                <w:szCs w:val="20"/>
              </w:rPr>
              <w:t>Не установлен</w:t>
            </w:r>
          </w:p>
        </w:tc>
      </w:tr>
      <w:tr w:rsidR="00762195" w:rsidRPr="00973D08" w:rsidTr="00AA2951"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6663" w:type="dxa"/>
            <w:shd w:val="clear" w:color="auto" w:fill="auto"/>
          </w:tcPr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/>
              </w:rPr>
            </w:pPr>
            <w:r w:rsidRPr="00973D08">
              <w:rPr>
                <w:i/>
                <w:color w:val="000000"/>
              </w:rPr>
              <w:t>1/3</w:t>
            </w:r>
          </w:p>
        </w:tc>
      </w:tr>
      <w:tr w:rsidR="00762195" w:rsidRPr="00973D08" w:rsidTr="00AA2951"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сооружений.</w:t>
            </w:r>
          </w:p>
        </w:tc>
        <w:tc>
          <w:tcPr>
            <w:tcW w:w="6663" w:type="dxa"/>
            <w:shd w:val="clear" w:color="auto" w:fill="auto"/>
          </w:tcPr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i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</w:t>
            </w:r>
            <w:r w:rsidRPr="00973D08">
              <w:rPr>
                <w:rFonts w:eastAsia="Calibri"/>
                <w:i/>
                <w:lang w:eastAsia="en-US"/>
              </w:rPr>
              <w:t xml:space="preserve"> устанавливаются </w:t>
            </w:r>
            <w:r w:rsidRPr="00973D08">
              <w:rPr>
                <w:i/>
              </w:rPr>
              <w:t xml:space="preserve">в соответствии с документацией по планировке территории, а при отсутствии такой документации - на основании результатов инженерных изысканий с учетом необходимости обеспечения требований технических регламентов, безопасности территорий, инженерно-технических требований, требований гражданской обороны, обеспечения предупреждения чрезвычайных ситуаций природногоитехногенногохарактера, соблюдения требований охраны окружающей среды и экологической безопасности, санитарно-эпидемиологических требований, требований сохранения объектов культурного наследия и особо охраняемых природных территорий, региональных и местных нормативов градостроительного проектирования, обеспечения инвалидам условий для беспрепятственного доступа к объектам социального назначения, </w:t>
            </w:r>
            <w:r w:rsidRPr="00973D08">
              <w:rPr>
                <w:rFonts w:eastAsia="Calibri"/>
                <w:i/>
              </w:rPr>
              <w:t>на основе расчетов инсоляции и освещенности, соблюдения противопожарных и бытовых разрывов, но не менее 2 м.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>В случае строительства или реконструкции объекта капитального строительства на двух земельных участках, находящихся на правах собственности и (или) аренды у одного лица, м</w:t>
            </w:r>
            <w:r w:rsidRPr="00973D08">
              <w:rPr>
                <w:i/>
              </w:rPr>
              <w:t>инимальные отступы от смежной границытаких участков в целях определения места допустимого размещения зданий, строений, сооружений</w:t>
            </w:r>
            <w:r w:rsidRPr="00973D08">
              <w:rPr>
                <w:rFonts w:eastAsia="Calibri"/>
                <w:i/>
                <w:lang w:eastAsia="en-US"/>
              </w:rPr>
              <w:t xml:space="preserve"> устанавливаются 0 м.</w:t>
            </w: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973D08">
              <w:rPr>
                <w:i/>
              </w:rPr>
              <w:t>Минимальные отступы от границ земельных участков в целях определения мест допустимого размещения вспомогательных строений и сооружений устанавливаются 1 м.</w:t>
            </w:r>
          </w:p>
          <w:p w:rsidR="00762195" w:rsidRPr="00973D08" w:rsidRDefault="00762195" w:rsidP="00AA2951">
            <w:pPr>
              <w:ind w:firstLine="709"/>
              <w:jc w:val="both"/>
              <w:rPr>
                <w:rFonts w:eastAsia="Calibri"/>
                <w:i/>
              </w:rPr>
            </w:pPr>
          </w:p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/>
              </w:rPr>
            </w:pPr>
            <w:r w:rsidRPr="00973D08">
              <w:rPr>
                <w:rFonts w:eastAsia="Calibri"/>
                <w:i/>
              </w:rPr>
              <w:t xml:space="preserve">1.3.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территорий в соответствии с </w:t>
            </w:r>
            <w:hyperlink w:anchor="Par2799" w:history="1">
              <w:r w:rsidRPr="00973D08">
                <w:rPr>
                  <w:rFonts w:eastAsia="Calibri"/>
                  <w:i/>
                </w:rPr>
                <w:t>Картой</w:t>
              </w:r>
            </w:hyperlink>
            <w:r w:rsidRPr="00973D08">
              <w:rPr>
                <w:rFonts w:eastAsia="Calibri"/>
                <w:i/>
              </w:rPr>
              <w:t xml:space="preserve"> градостроительного зонирования городского поселения Тутаев, использование земельного участка (его части) и объекта капитального строительства осуществляется с учетом ограничений, установленных законодательством Российской Федерации, законодательством Ярославской области.</w:t>
            </w:r>
          </w:p>
          <w:p w:rsidR="00762195" w:rsidRPr="00973D08" w:rsidRDefault="00762195" w:rsidP="00AA2951">
            <w:pPr>
              <w:pStyle w:val="u"/>
              <w:ind w:firstLine="709"/>
              <w:rPr>
                <w:rFonts w:cs="Times New Roman"/>
                <w:sz w:val="20"/>
                <w:szCs w:val="20"/>
              </w:rPr>
            </w:pPr>
          </w:p>
        </w:tc>
      </w:tr>
      <w:tr w:rsidR="00762195" w:rsidRPr="00973D08" w:rsidTr="00AA2951"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t>Минимальная площадь застройки земельного участка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62195" w:rsidRPr="00973D08" w:rsidRDefault="00762195" w:rsidP="00AA2951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  <w:tr w:rsidR="00762195" w:rsidRPr="00973D08" w:rsidTr="00AA2951"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t>Ограничения проекта зон охраны памятников истории и культуры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62195" w:rsidRPr="00973D08" w:rsidRDefault="00762195" w:rsidP="00AA2951">
            <w:pPr>
              <w:pStyle w:val="a7"/>
              <w:ind w:firstLine="0"/>
              <w:rPr>
                <w:sz w:val="20"/>
                <w:szCs w:val="20"/>
              </w:rPr>
            </w:pPr>
            <w:r w:rsidRPr="00973D08">
              <w:rPr>
                <w:sz w:val="20"/>
                <w:szCs w:val="20"/>
              </w:rPr>
              <w:t>-</w:t>
            </w:r>
          </w:p>
        </w:tc>
      </w:tr>
      <w:tr w:rsidR="00762195" w:rsidRPr="00973D08" w:rsidTr="00AA2951"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r w:rsidRPr="00973D08"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62195" w:rsidRPr="00973D08" w:rsidRDefault="00762195" w:rsidP="00AA2951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lang w:bidi="ru-RU"/>
              </w:rPr>
            </w:pPr>
            <w:r w:rsidRPr="00973D08">
              <w:rPr>
                <w:i/>
                <w:lang w:bidi="ru-RU"/>
              </w:rPr>
              <w:t>Минимальный и максимальный размеры земельных участков для размещения объектов капитального строительства устанавливаются с учетом задания на проектирование и в соответствии с действующими техническими регламентами.</w:t>
            </w:r>
          </w:p>
          <w:p w:rsidR="00762195" w:rsidRPr="00973D08" w:rsidRDefault="00762195" w:rsidP="00AA2951">
            <w:pPr>
              <w:ind w:firstLine="709"/>
              <w:jc w:val="both"/>
              <w:rPr>
                <w:i/>
              </w:rPr>
            </w:pPr>
            <w:r w:rsidRPr="00973D08">
              <w:rPr>
                <w:i/>
              </w:rPr>
              <w:t xml:space="preserve">Размеры земельных участков организаций, учреждений и предприятий обслуживания принимаются в соответствии с </w:t>
            </w:r>
            <w:r w:rsidRPr="00973D08">
              <w:rPr>
                <w:rFonts w:eastAsia="Calibri"/>
                <w:i/>
              </w:rPr>
              <w:t>СП 42.13330.2016</w:t>
            </w:r>
            <w:r w:rsidRPr="00973D08">
              <w:rPr>
                <w:i/>
              </w:rPr>
              <w:t xml:space="preserve"> «Градостроительство. Планировка и застройка городских и сельских поселений. Актуализированная редакция СНиП 2.07.01-89*», Приложение Д «Нормы расчета учреждений, организаций и предприятий обслуживания и размеры их земельных участков».</w:t>
            </w:r>
          </w:p>
          <w:p w:rsidR="00762195" w:rsidRPr="00973D08" w:rsidRDefault="00762195" w:rsidP="00AA2951">
            <w:pPr>
              <w:pStyle w:val="a7"/>
              <w:ind w:firstLine="0"/>
              <w:rPr>
                <w:sz w:val="20"/>
                <w:szCs w:val="20"/>
              </w:rPr>
            </w:pPr>
          </w:p>
        </w:tc>
      </w:tr>
    </w:tbl>
    <w:p w:rsidR="00762195" w:rsidRPr="00973D08" w:rsidRDefault="00762195" w:rsidP="00762195">
      <w:pPr>
        <w:pStyle w:val="a3"/>
        <w:ind w:firstLine="0"/>
        <w:jc w:val="both"/>
        <w:rPr>
          <w:color w:val="000000"/>
          <w:spacing w:val="1"/>
        </w:rPr>
      </w:pPr>
    </w:p>
    <w:p w:rsidR="00762195" w:rsidRPr="00973D08" w:rsidRDefault="00762195" w:rsidP="00762195">
      <w:pPr>
        <w:pStyle w:val="a3"/>
        <w:ind w:firstLine="0"/>
        <w:jc w:val="center"/>
        <w:rPr>
          <w:b/>
          <w:color w:val="000000"/>
          <w:spacing w:val="1"/>
        </w:rPr>
      </w:pPr>
      <w:r w:rsidRPr="00973D08">
        <w:rPr>
          <w:b/>
          <w:color w:val="000000"/>
          <w:spacing w:val="1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762195" w:rsidRPr="00973D08" w:rsidRDefault="00762195" w:rsidP="00762195">
      <w:pPr>
        <w:pStyle w:val="a3"/>
        <w:ind w:firstLine="0"/>
        <w:jc w:val="both"/>
        <w:rPr>
          <w:color w:val="000000"/>
          <w:spacing w:val="1"/>
        </w:rPr>
      </w:pP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/>
      </w:tblPr>
      <w:tblGrid>
        <w:gridCol w:w="3402"/>
        <w:gridCol w:w="6663"/>
      </w:tblGrid>
      <w:tr w:rsidR="00762195" w:rsidRPr="00973D08" w:rsidTr="00AA2951">
        <w:trPr>
          <w:trHeight w:val="584"/>
        </w:trPr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pPr>
              <w:spacing w:line="259" w:lineRule="auto"/>
              <w:ind w:left="46"/>
              <w:rPr>
                <w:lang w:eastAsia="en-US"/>
              </w:rPr>
            </w:pPr>
            <w:r w:rsidRPr="00973D08">
              <w:rPr>
                <w:color w:val="000000"/>
                <w:lang w:eastAsia="en-US"/>
              </w:rPr>
              <w:t>Возможность</w:t>
            </w:r>
            <w:r w:rsidRPr="00973D08">
              <w:rPr>
                <w:color w:val="000000"/>
                <w:lang w:eastAsia="en-US"/>
              </w:rPr>
              <w:tab/>
              <w:t xml:space="preserve"> подключения к сетям  водоснабжения и водоотведения</w:t>
            </w:r>
          </w:p>
        </w:tc>
        <w:tc>
          <w:tcPr>
            <w:tcW w:w="6663" w:type="dxa"/>
            <w:shd w:val="clear" w:color="auto" w:fill="auto"/>
          </w:tcPr>
          <w:p w:rsidR="00762195" w:rsidRPr="00973D08" w:rsidRDefault="00762195" w:rsidP="00AA2951">
            <w:pPr>
              <w:spacing w:line="259" w:lineRule="auto"/>
              <w:ind w:left="34"/>
              <w:rPr>
                <w:rFonts w:eastAsia="Calibri"/>
                <w:i/>
                <w:lang w:eastAsia="en-US"/>
              </w:rPr>
            </w:pPr>
            <w:r w:rsidRPr="00973D08">
              <w:rPr>
                <w:rFonts w:eastAsia="Calibri"/>
                <w:i/>
                <w:color w:val="000000"/>
                <w:u w:val="single"/>
                <w:lang w:eastAsia="en-US"/>
              </w:rPr>
              <w:t>ООО «Чистая вода» №</w:t>
            </w:r>
            <w:r w:rsidRPr="00973D08">
              <w:rPr>
                <w:rFonts w:eastAsia="Calibri"/>
                <w:i/>
                <w:u w:val="single"/>
                <w:lang w:eastAsia="en-US"/>
              </w:rPr>
              <w:t xml:space="preserve">664 от 12.09.2023: </w:t>
            </w:r>
            <w:r w:rsidRPr="00973D08">
              <w:rPr>
                <w:rFonts w:eastAsia="Calibri"/>
                <w:i/>
                <w:lang w:eastAsia="en-US"/>
              </w:rPr>
              <w:t xml:space="preserve"> Техническая возможность подключения сетей водоснабжения отсутствует. </w:t>
            </w:r>
          </w:p>
          <w:p w:rsidR="00762195" w:rsidRPr="00973D08" w:rsidRDefault="00762195" w:rsidP="00AA2951">
            <w:pPr>
              <w:spacing w:line="259" w:lineRule="auto"/>
              <w:ind w:left="34"/>
              <w:rPr>
                <w:rFonts w:eastAsia="Calibri"/>
                <w:i/>
                <w:color w:val="000000"/>
                <w:lang w:eastAsia="en-US"/>
              </w:rPr>
            </w:pPr>
            <w:r w:rsidRPr="00973D08">
              <w:rPr>
                <w:rFonts w:eastAsia="Calibri"/>
                <w:i/>
                <w:u w:val="single"/>
                <w:lang w:eastAsia="en-US"/>
              </w:rPr>
              <w:t>ООО «Водоотведение» №286 от 08.09.2023:</w:t>
            </w:r>
            <w:r w:rsidRPr="00973D08">
              <w:rPr>
                <w:rFonts w:eastAsia="Calibri"/>
                <w:i/>
                <w:color w:val="000000"/>
                <w:lang w:eastAsia="en-US"/>
              </w:rPr>
              <w:t xml:space="preserve"> Техническая возможность подключения сетей водоотведения отсутствует. </w:t>
            </w:r>
          </w:p>
        </w:tc>
      </w:tr>
      <w:tr w:rsidR="00762195" w:rsidRPr="00973D08" w:rsidTr="00AA2951">
        <w:trPr>
          <w:trHeight w:val="702"/>
        </w:trPr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pPr>
              <w:spacing w:line="259" w:lineRule="auto"/>
              <w:ind w:left="46"/>
              <w:rPr>
                <w:lang w:eastAsia="en-US"/>
              </w:rPr>
            </w:pPr>
            <w:r w:rsidRPr="00973D08">
              <w:rPr>
                <w:color w:val="000000"/>
                <w:lang w:eastAsia="en-US"/>
              </w:rPr>
              <w:t xml:space="preserve">Возможность подключения к сетям </w:t>
            </w:r>
          </w:p>
        </w:tc>
        <w:tc>
          <w:tcPr>
            <w:tcW w:w="6663" w:type="dxa"/>
            <w:shd w:val="clear" w:color="auto" w:fill="auto"/>
          </w:tcPr>
          <w:p w:rsidR="00762195" w:rsidRPr="00973D08" w:rsidRDefault="00762195" w:rsidP="00AA2951">
            <w:pPr>
              <w:jc w:val="both"/>
              <w:rPr>
                <w:i/>
                <w:u w:val="single"/>
              </w:rPr>
            </w:pPr>
            <w:r w:rsidRPr="00973D08">
              <w:rPr>
                <w:i/>
                <w:u w:val="single"/>
              </w:rPr>
              <w:t>ОАО «Газпром Газораспределение Ярославль»  №Т- 1466 от 19.09.2023г. возможность технологического присоединения существует.</w:t>
            </w:r>
          </w:p>
          <w:p w:rsidR="00762195" w:rsidRPr="00973D08" w:rsidRDefault="00762195" w:rsidP="00AA2951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762195" w:rsidRPr="00973D08" w:rsidTr="00AA2951">
        <w:trPr>
          <w:trHeight w:val="288"/>
        </w:trPr>
        <w:tc>
          <w:tcPr>
            <w:tcW w:w="3402" w:type="dxa"/>
            <w:shd w:val="clear" w:color="auto" w:fill="auto"/>
          </w:tcPr>
          <w:p w:rsidR="00762195" w:rsidRPr="00973D08" w:rsidRDefault="00762195" w:rsidP="00AA2951">
            <w:pPr>
              <w:spacing w:line="259" w:lineRule="auto"/>
              <w:ind w:left="46"/>
              <w:rPr>
                <w:rFonts w:eastAsia="Calibri"/>
                <w:color w:val="000000"/>
                <w:lang w:eastAsia="en-US"/>
              </w:rPr>
            </w:pPr>
            <w:r w:rsidRPr="00973D08">
              <w:rPr>
                <w:color w:val="000000"/>
                <w:lang w:eastAsia="en-US"/>
              </w:rPr>
              <w:t>Точка подключения к электрическим сетям</w:t>
            </w:r>
          </w:p>
        </w:tc>
        <w:tc>
          <w:tcPr>
            <w:tcW w:w="6663" w:type="dxa"/>
            <w:shd w:val="clear" w:color="auto" w:fill="auto"/>
          </w:tcPr>
          <w:p w:rsidR="00762195" w:rsidRPr="00973D08" w:rsidRDefault="00762195" w:rsidP="00AA2951">
            <w:pPr>
              <w:jc w:val="both"/>
              <w:rPr>
                <w:i/>
                <w:u w:val="single"/>
              </w:rPr>
            </w:pPr>
            <w:r w:rsidRPr="00973D08">
              <w:rPr>
                <w:i/>
                <w:u w:val="single"/>
              </w:rPr>
              <w:t xml:space="preserve">МУП ТМР «Горэлектросеть» от 04.10.2023 - Возможность подключения к электрическим сетям имеется. </w:t>
            </w:r>
          </w:p>
          <w:p w:rsidR="00762195" w:rsidRPr="00973D08" w:rsidRDefault="00762195" w:rsidP="00AA2951">
            <w:pPr>
              <w:jc w:val="both"/>
              <w:rPr>
                <w:i/>
              </w:rPr>
            </w:pPr>
            <w:r w:rsidRPr="00973D08">
              <w:rPr>
                <w:i/>
                <w:u w:val="single"/>
              </w:rPr>
              <w:t xml:space="preserve">Объемы строительства и размер платы за технологическое присоединение, срок подключения и объем необходимого строительства объектов электросетевого хозяйства будут определены при заключении договора об осуществлении технологического присоединения к электрическим сетям в соответствии с «Правилами технологического присоединения 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27.04.2004 №861. </w:t>
            </w:r>
          </w:p>
          <w:p w:rsidR="00762195" w:rsidRPr="00973D08" w:rsidRDefault="00762195" w:rsidP="00AA2951">
            <w:pPr>
              <w:jc w:val="both"/>
              <w:rPr>
                <w:i/>
                <w:color w:val="FF0000"/>
                <w:lang w:eastAsia="en-US"/>
              </w:rPr>
            </w:pPr>
          </w:p>
        </w:tc>
      </w:tr>
    </w:tbl>
    <w:p w:rsidR="00672DF5" w:rsidRPr="00973D08" w:rsidRDefault="00341044" w:rsidP="005717C2">
      <w:pPr>
        <w:tabs>
          <w:tab w:val="left" w:pos="709"/>
        </w:tabs>
        <w:jc w:val="both"/>
        <w:rPr>
          <w:color w:val="000000"/>
          <w:lang w:eastAsia="en-US"/>
        </w:rPr>
      </w:pPr>
      <w:r w:rsidRPr="00973D08">
        <w:rPr>
          <w:b/>
        </w:rPr>
        <w:t xml:space="preserve">   6</w:t>
      </w:r>
      <w:r w:rsidR="005717C2" w:rsidRPr="00973D08">
        <w:rPr>
          <w:b/>
        </w:rPr>
        <w:t xml:space="preserve">. </w:t>
      </w:r>
      <w:r w:rsidR="00672DF5" w:rsidRPr="00973D08">
        <w:rPr>
          <w:color w:val="000000"/>
          <w:lang w:eastAsia="en-US"/>
        </w:rPr>
        <w:t>Настоящие технические условия подлежат уточнению на стадии проектирования капитальных объектов на застраиваемом земельном участке.</w:t>
      </w:r>
    </w:p>
    <w:p w:rsidR="00A0649A" w:rsidRPr="00973D08" w:rsidRDefault="00341044" w:rsidP="005157CF">
      <w:pPr>
        <w:ind w:left="14" w:firstLine="696"/>
        <w:jc w:val="both"/>
        <w:rPr>
          <w:b/>
          <w:color w:val="000000"/>
        </w:rPr>
      </w:pPr>
      <w:r w:rsidRPr="00973D08">
        <w:rPr>
          <w:b/>
          <w:color w:val="000000"/>
        </w:rPr>
        <w:t>7</w:t>
      </w:r>
      <w:r w:rsidR="00A0649A" w:rsidRPr="00973D08">
        <w:rPr>
          <w:b/>
          <w:color w:val="000000"/>
        </w:rPr>
        <w:t xml:space="preserve">. Порядок </w:t>
      </w:r>
      <w:r w:rsidR="00DA01C1" w:rsidRPr="00973D08">
        <w:rPr>
          <w:b/>
          <w:color w:val="000000"/>
        </w:rPr>
        <w:t>проведения аукциона в электронной форме</w:t>
      </w:r>
      <w:r w:rsidR="00A0649A" w:rsidRPr="00973D08">
        <w:rPr>
          <w:b/>
          <w:color w:val="000000"/>
        </w:rPr>
        <w:t>.</w:t>
      </w:r>
    </w:p>
    <w:p w:rsidR="00C13C42" w:rsidRDefault="00DA01C1" w:rsidP="005157CF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Торги проводятся в форме электронного аукциона в соответствии с регламентом и Инструкциями Оператора электронной площадки</w:t>
      </w:r>
      <w:r w:rsidR="00C13C42" w:rsidRPr="00973D08">
        <w:rPr>
          <w:color w:val="000000"/>
        </w:rPr>
        <w:t>.</w:t>
      </w:r>
    </w:p>
    <w:p w:rsidR="003F7E58" w:rsidRPr="00973D08" w:rsidRDefault="003F7E58" w:rsidP="005157CF">
      <w:pPr>
        <w:ind w:left="14" w:firstLine="696"/>
        <w:jc w:val="both"/>
        <w:rPr>
          <w:color w:val="000000"/>
        </w:rPr>
      </w:pPr>
      <w:r w:rsidRPr="003F7E58">
        <w:rPr>
          <w:color w:val="000000"/>
        </w:rPr>
        <w:t>Решение об отказе в проведении аукциона может быть принято организатором аукциона не позднее, чем за три дня до наступления даты проведения аукциона.</w:t>
      </w:r>
    </w:p>
    <w:p w:rsidR="001B2533" w:rsidRPr="00973D08" w:rsidRDefault="001B2533" w:rsidP="001B2533">
      <w:pPr>
        <w:ind w:left="14" w:firstLine="696"/>
        <w:jc w:val="both"/>
      </w:pPr>
      <w:r w:rsidRPr="00973D08">
        <w:rPr>
          <w:b/>
          <w:color w:val="000000"/>
        </w:rPr>
        <w:t>8.Заявителем на участие в аукционе в электронной форме  по Лоту №1</w:t>
      </w:r>
      <w:r w:rsidR="00762195" w:rsidRPr="00973D08">
        <w:rPr>
          <w:b/>
          <w:color w:val="000000"/>
        </w:rPr>
        <w:t>, Лоту №3</w:t>
      </w:r>
      <w:r w:rsidRPr="00973D08">
        <w:t xml:space="preserve">(далее – Заявитель) </w:t>
      </w:r>
      <w:r w:rsidRPr="00973D08">
        <w:rPr>
          <w:b/>
        </w:rPr>
        <w:t>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</w:t>
      </w:r>
      <w:r w:rsidRPr="00973D08">
        <w:t xml:space="preserve">, в том числе индивидуальный предприниматель претендующий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площадке. </w:t>
      </w:r>
    </w:p>
    <w:p w:rsidR="007A4CB2" w:rsidRPr="00973D08" w:rsidRDefault="00341044" w:rsidP="007A4CB2">
      <w:pPr>
        <w:ind w:left="14" w:firstLine="696"/>
        <w:jc w:val="both"/>
        <w:rPr>
          <w:color w:val="000000"/>
        </w:rPr>
      </w:pPr>
      <w:r w:rsidRPr="00973D08">
        <w:rPr>
          <w:b/>
          <w:color w:val="000000"/>
        </w:rPr>
        <w:t>8</w:t>
      </w:r>
      <w:r w:rsidR="009900B0" w:rsidRPr="00973D08">
        <w:rPr>
          <w:b/>
          <w:color w:val="000000"/>
        </w:rPr>
        <w:t>.</w:t>
      </w:r>
      <w:r w:rsidR="001B2533" w:rsidRPr="00973D08">
        <w:rPr>
          <w:b/>
          <w:color w:val="000000"/>
        </w:rPr>
        <w:t>1</w:t>
      </w:r>
      <w:r w:rsidR="007A4CB2" w:rsidRPr="00973D08">
        <w:rPr>
          <w:b/>
          <w:color w:val="000000"/>
        </w:rPr>
        <w:t xml:space="preserve"> Заявителем на участие в аукционе в электронной форме  по Лоту №</w:t>
      </w:r>
      <w:r w:rsidR="00762195" w:rsidRPr="00973D08">
        <w:rPr>
          <w:b/>
          <w:color w:val="000000"/>
        </w:rPr>
        <w:t>2</w:t>
      </w:r>
      <w:r w:rsidR="007A4CB2" w:rsidRPr="00973D08">
        <w:t>(далее – Заявитель)</w:t>
      </w:r>
      <w:r w:rsidR="007A4CB2" w:rsidRPr="00973D08">
        <w:rPr>
          <w:color w:val="000000"/>
        </w:rPr>
        <w:t xml:space="preserve"> может быть </w:t>
      </w:r>
      <w:r w:rsidR="007A4CB2" w:rsidRPr="00973D08">
        <w:rPr>
          <w:b/>
          <w:color w:val="000000"/>
        </w:rPr>
        <w:t>любой гражданин</w:t>
      </w:r>
      <w:r w:rsidR="007A4CB2" w:rsidRPr="00973D08">
        <w:rPr>
          <w:color w:val="000000"/>
        </w:rPr>
        <w:t xml:space="preserve"> претендующий на заключение договора аренды земельного участка, </w:t>
      </w:r>
      <w:r w:rsidR="007A4CB2" w:rsidRPr="00973D08">
        <w:rPr>
          <w:b/>
          <w:color w:val="000000"/>
        </w:rPr>
        <w:t>имеющий электронную подпись</w:t>
      </w:r>
      <w:r w:rsidR="007A4CB2" w:rsidRPr="00973D08">
        <w:rPr>
          <w:color w:val="000000"/>
        </w:rPr>
        <w:t>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площадке.</w:t>
      </w:r>
    </w:p>
    <w:p w:rsidR="00FC1DB5" w:rsidRPr="00973D08" w:rsidRDefault="00314D07" w:rsidP="00C02892">
      <w:pPr>
        <w:ind w:left="14" w:firstLine="696"/>
        <w:jc w:val="both"/>
        <w:rPr>
          <w:color w:val="000000"/>
          <w:shd w:val="clear" w:color="auto" w:fill="FFFFFF"/>
        </w:rPr>
      </w:pPr>
      <w:r w:rsidRPr="00973D08">
        <w:rPr>
          <w:color w:val="000000"/>
          <w:shd w:val="clear" w:color="auto" w:fill="FFFFFF"/>
        </w:rPr>
        <w:t>В соответствии с Федеральным Законом РФ от 07.10.2022 №385-ФЗ</w:t>
      </w:r>
      <w:r w:rsidR="00BB743A" w:rsidRPr="00973D08">
        <w:rPr>
          <w:color w:val="000000"/>
          <w:shd w:val="clear" w:color="auto" w:fill="FFFFFF"/>
        </w:rPr>
        <w:t>, Регламентом электронной площадки</w:t>
      </w:r>
      <w:r w:rsidRPr="00973D08">
        <w:rPr>
          <w:color w:val="000000"/>
          <w:shd w:val="clear" w:color="auto" w:fill="FFFFFF"/>
        </w:rPr>
        <w:t xml:space="preserve"> допускается взимание оператором электронной площадки платы  за участие в электронном аукционе с победителя электронного аукциона или иных лиц, с которыми заключается аренды земельного участка.</w:t>
      </w:r>
    </w:p>
    <w:p w:rsidR="00FC1DB5" w:rsidRPr="00973D08" w:rsidRDefault="00FC1DB5" w:rsidP="00FC1DB5">
      <w:pPr>
        <w:tabs>
          <w:tab w:val="left" w:pos="709"/>
        </w:tabs>
        <w:ind w:firstLine="567"/>
        <w:jc w:val="both"/>
        <w:rPr>
          <w:color w:val="000000"/>
        </w:rPr>
      </w:pPr>
      <w:r w:rsidRPr="00973D08">
        <w:rPr>
          <w:bCs/>
          <w:color w:val="000000"/>
        </w:rPr>
        <w:t xml:space="preserve">Для участия в электронном </w:t>
      </w:r>
      <w:r w:rsidRPr="00973D08">
        <w:rPr>
          <w:color w:val="000000"/>
        </w:rPr>
        <w:t xml:space="preserve"> аукционе заявителям </w:t>
      </w:r>
      <w:r w:rsidRPr="00973D08">
        <w:rPr>
          <w:bCs/>
          <w:color w:val="000000"/>
        </w:rPr>
        <w:t xml:space="preserve">необходимо пройти процедуру регистрации на электронной площадке </w:t>
      </w:r>
      <w:r w:rsidRPr="00973D08">
        <w:rPr>
          <w:color w:val="000000"/>
        </w:rPr>
        <w:t>с использованием электронной подписи, оформленной в соответствии с требованиями действующего законодательства удостоверяющим центром:</w:t>
      </w:r>
    </w:p>
    <w:p w:rsidR="00FC1DB5" w:rsidRPr="00973D08" w:rsidRDefault="00FC1DB5" w:rsidP="00FC1DB5">
      <w:pPr>
        <w:tabs>
          <w:tab w:val="left" w:pos="709"/>
        </w:tabs>
        <w:ind w:firstLine="600"/>
        <w:jc w:val="both"/>
        <w:rPr>
          <w:bCs/>
          <w:color w:val="000000"/>
        </w:rPr>
      </w:pPr>
      <w:r w:rsidRPr="00973D08">
        <w:rPr>
          <w:bCs/>
          <w:color w:val="000000"/>
        </w:rPr>
        <w:t xml:space="preserve">  - </w:t>
      </w:r>
      <w:r w:rsidRPr="00973D08">
        <w:rPr>
          <w:b/>
          <w:bCs/>
          <w:color w:val="000000"/>
        </w:rPr>
        <w:t>р</w:t>
      </w:r>
      <w:r w:rsidRPr="00973D08">
        <w:rPr>
          <w:b/>
          <w:color w:val="000000"/>
        </w:rPr>
        <w:t>егистрация пользователя на электронной площадке</w:t>
      </w:r>
      <w:r w:rsidRPr="00973D08">
        <w:rPr>
          <w:bCs/>
          <w:color w:val="000000"/>
        </w:rPr>
        <w:t xml:space="preserve">с применением электронной подписи </w:t>
      </w:r>
      <w:r w:rsidRPr="00973D08">
        <w:rPr>
          <w:color w:val="000000"/>
        </w:rPr>
        <w:t xml:space="preserve">в соответствии с Регламентом электронной площадки </w:t>
      </w:r>
      <w:r w:rsidR="007749E4" w:rsidRPr="00973D08">
        <w:rPr>
          <w:color w:val="000000"/>
        </w:rPr>
        <w:t>–АО «ЕЭТП»</w:t>
      </w:r>
    </w:p>
    <w:p w:rsidR="00301881" w:rsidRPr="00973D08" w:rsidRDefault="00892236" w:rsidP="00973D08">
      <w:pPr>
        <w:shd w:val="clear" w:color="auto" w:fill="FFFFFF"/>
        <w:tabs>
          <w:tab w:val="left" w:pos="709"/>
        </w:tabs>
        <w:ind w:right="282" w:firstLine="567"/>
        <w:jc w:val="both"/>
        <w:textAlignment w:val="baseline"/>
        <w:rPr>
          <w:color w:val="000000"/>
        </w:rPr>
      </w:pPr>
      <w:r w:rsidRPr="00973D08">
        <w:rPr>
          <w:b/>
        </w:rPr>
        <w:t xml:space="preserve"> -</w:t>
      </w:r>
      <w:r w:rsidRPr="00973D08">
        <w:rPr>
          <w:b/>
          <w:color w:val="000000"/>
        </w:rPr>
        <w:t xml:space="preserve">выбираете секцию </w:t>
      </w:r>
      <w:r w:rsidR="00762195" w:rsidRPr="00973D08">
        <w:rPr>
          <w:b/>
          <w:color w:val="000000"/>
        </w:rPr>
        <w:t>«</w:t>
      </w:r>
      <w:hyperlink r:id="rId8" w:history="1">
        <w:r w:rsidR="00762195" w:rsidRPr="00973D08">
          <w:rPr>
            <w:rStyle w:val="ad"/>
            <w:b/>
            <w:bdr w:val="none" w:sz="0" w:space="0" w:color="auto" w:frame="1"/>
          </w:rPr>
          <w:t>Реализация госимущества» (178-ФЗ)</w:t>
        </w:r>
      </w:hyperlink>
      <w:r w:rsidRPr="00973D08">
        <w:rPr>
          <w:b/>
          <w:color w:val="000000"/>
        </w:rPr>
        <w:t xml:space="preserve">  </w:t>
      </w:r>
      <w:r w:rsidRPr="00973D08">
        <w:rPr>
          <w:b/>
          <w:bCs/>
          <w:color w:val="000000"/>
          <w:u w:val="single"/>
        </w:rPr>
        <w:t xml:space="preserve">сайт:  </w:t>
      </w:r>
      <w:r w:rsidRPr="00973D08">
        <w:rPr>
          <w:b/>
          <w:bCs/>
          <w:u w:val="single"/>
        </w:rPr>
        <w:t>https://www.roseltorg.ru/</w:t>
      </w:r>
      <w:r w:rsidRPr="00973D08">
        <w:rPr>
          <w:color w:val="000000"/>
        </w:rPr>
        <w:t xml:space="preserve">  Регистрация осуществляется в соответствии с  Регламентом электронной площадки без взимания платы</w:t>
      </w:r>
      <w:r w:rsidR="007749E4" w:rsidRPr="00973D08">
        <w:rPr>
          <w:bCs/>
          <w:color w:val="000000"/>
        </w:rPr>
        <w:t xml:space="preserve">сайт: </w:t>
      </w:r>
      <w:r w:rsidR="00301881" w:rsidRPr="00973D08">
        <w:rPr>
          <w:bCs/>
        </w:rPr>
        <w:t>https://www.roseltorg.ru/</w:t>
      </w:r>
    </w:p>
    <w:p w:rsidR="00FC1DB5" w:rsidRPr="00973D08" w:rsidRDefault="00FC1DB5" w:rsidP="00973D08">
      <w:pPr>
        <w:tabs>
          <w:tab w:val="left" w:pos="709"/>
        </w:tabs>
        <w:ind w:firstLine="567"/>
        <w:jc w:val="both"/>
        <w:rPr>
          <w:bCs/>
          <w:color w:val="000000"/>
        </w:rPr>
      </w:pPr>
      <w:r w:rsidRPr="00973D08">
        <w:rPr>
          <w:color w:val="000000"/>
        </w:rPr>
        <w:t>Регистрация осуществляется в соответствии с  Регламентом электронной площадки без взимания платы.</w:t>
      </w:r>
    </w:p>
    <w:p w:rsidR="00C02892" w:rsidRPr="00973D08" w:rsidRDefault="00341044" w:rsidP="004A6E38">
      <w:pPr>
        <w:pStyle w:val="af0"/>
        <w:tabs>
          <w:tab w:val="left" w:pos="709"/>
        </w:tabs>
        <w:jc w:val="both"/>
        <w:rPr>
          <w:color w:val="000000"/>
        </w:rPr>
      </w:pPr>
      <w:r w:rsidRPr="00973D08">
        <w:rPr>
          <w:b/>
          <w:color w:val="000000"/>
        </w:rPr>
        <w:t>9</w:t>
      </w:r>
      <w:r w:rsidR="00FC6B6A" w:rsidRPr="00973D08">
        <w:rPr>
          <w:b/>
          <w:color w:val="000000"/>
        </w:rPr>
        <w:t>.</w:t>
      </w:r>
      <w:r w:rsidR="00C02892" w:rsidRPr="00973D08">
        <w:rPr>
          <w:color w:val="000000"/>
        </w:rPr>
        <w:t xml:space="preserve"> Заявитель не допускается к участию в аукционе в следующих случаях:</w:t>
      </w:r>
    </w:p>
    <w:p w:rsidR="00C02892" w:rsidRPr="00973D08" w:rsidRDefault="00C02892" w:rsidP="00C02892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1)непредставление необходимых для участия в аукционе документов или представление недостоверных сведений;</w:t>
      </w:r>
    </w:p>
    <w:p w:rsidR="00C02892" w:rsidRPr="00973D08" w:rsidRDefault="00C02892" w:rsidP="00C02892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2) непоступление задатка на дату рассмотрения заявок на участие в аукционе;</w:t>
      </w:r>
    </w:p>
    <w:p w:rsidR="00C02892" w:rsidRPr="00973D08" w:rsidRDefault="00C02892" w:rsidP="00C02892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C02892" w:rsidRPr="00973D08" w:rsidRDefault="00C02892" w:rsidP="00C02892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02892" w:rsidRPr="00973D08" w:rsidRDefault="00341044" w:rsidP="00C02892">
      <w:pPr>
        <w:ind w:left="14" w:firstLine="696"/>
        <w:jc w:val="both"/>
        <w:rPr>
          <w:b/>
          <w:color w:val="000000"/>
        </w:rPr>
      </w:pPr>
      <w:r w:rsidRPr="00973D08">
        <w:rPr>
          <w:b/>
          <w:color w:val="000000"/>
        </w:rPr>
        <w:t>10</w:t>
      </w:r>
      <w:r w:rsidR="00FC6B6A" w:rsidRPr="00973D08">
        <w:rPr>
          <w:b/>
          <w:color w:val="000000"/>
        </w:rPr>
        <w:t xml:space="preserve">. </w:t>
      </w:r>
      <w:r w:rsidR="00C02892" w:rsidRPr="00973D08">
        <w:rPr>
          <w:b/>
          <w:color w:val="000000"/>
        </w:rPr>
        <w:t xml:space="preserve"> Перечень документов, представляемых заявителем для участия в аукционе:</w:t>
      </w:r>
    </w:p>
    <w:p w:rsidR="007A4CB2" w:rsidRPr="00973D08" w:rsidRDefault="007A4CB2" w:rsidP="007A4CB2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1) заявка на участие в аукционе в электронной форме (заполнение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реквизитов).В случае подачи заявки представителем заявителя (по нотариальной доверенности), данный представитель должен подать заявку из своего личного кабинета, указав в электронной форме заявки данные доверителя. При этом  представитель подписывает заявку своей электронной подписью. </w:t>
      </w:r>
    </w:p>
    <w:p w:rsidR="007A4CB2" w:rsidRPr="00973D08" w:rsidRDefault="007A4CB2" w:rsidP="007A4CB2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2) </w:t>
      </w:r>
      <w:r w:rsidRPr="00973D08">
        <w:rPr>
          <w:b/>
        </w:rPr>
        <w:t>копии документов, удостоверяющих личность Заявителя (для граждан</w:t>
      </w:r>
      <w:r w:rsidRPr="00973D08">
        <w:t xml:space="preserve">, </w:t>
      </w:r>
      <w:r w:rsidRPr="00973D08">
        <w:rPr>
          <w:b/>
        </w:rPr>
        <w:t>в том числе зарегистрированных в качестве индивидуального предпринимателя</w:t>
      </w:r>
      <w:r w:rsidRPr="00973D08">
        <w:t xml:space="preserve">)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:rsidR="007A4CB2" w:rsidRPr="00973D08" w:rsidRDefault="007A4CB2" w:rsidP="007A4CB2">
      <w:pPr>
        <w:tabs>
          <w:tab w:val="left" w:pos="0"/>
        </w:tabs>
        <w:ind w:firstLine="696"/>
        <w:jc w:val="both"/>
      </w:pPr>
      <w:r w:rsidRPr="00973D08">
        <w:rPr>
          <w:color w:val="000000"/>
        </w:rPr>
        <w:t xml:space="preserve">3) </w:t>
      </w:r>
      <w:r w:rsidRPr="00973D08">
        <w:rPr>
          <w:b/>
          <w:color w:val="000000"/>
        </w:rPr>
        <w:t>в случае подачи заявки от юридического лица</w:t>
      </w:r>
      <w:r w:rsidRPr="00973D08">
        <w:rPr>
          <w:color w:val="000000"/>
        </w:rPr>
        <w:t xml:space="preserve"> -</w:t>
      </w:r>
      <w:r w:rsidRPr="00973D08">
        <w:rPr>
          <w:b/>
        </w:rPr>
        <w:t>документы о государственной регистрации юридического лица</w:t>
      </w:r>
      <w:r w:rsidRPr="00973D08">
        <w:t xml:space="preserve"> или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A4CB2" w:rsidRPr="00973D08" w:rsidRDefault="007A4CB2" w:rsidP="007A4CB2">
      <w:pPr>
        <w:tabs>
          <w:tab w:val="left" w:pos="993"/>
        </w:tabs>
        <w:ind w:left="14" w:firstLine="696"/>
        <w:jc w:val="both"/>
        <w:rPr>
          <w:color w:val="000000"/>
        </w:rPr>
      </w:pPr>
      <w:r w:rsidRPr="00973D08">
        <w:rPr>
          <w:color w:val="000000"/>
        </w:rPr>
        <w:t>4) документы, подтверждающие внесение задатка (при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FC1DB5" w:rsidRPr="00973D08" w:rsidRDefault="0063732B" w:rsidP="00FC1DB5">
      <w:pPr>
        <w:pStyle w:val="af0"/>
        <w:tabs>
          <w:tab w:val="left" w:pos="709"/>
        </w:tabs>
        <w:jc w:val="both"/>
        <w:rPr>
          <w:color w:val="000000"/>
        </w:rPr>
      </w:pPr>
      <w:r w:rsidRPr="00973D08">
        <w:rPr>
          <w:b/>
          <w:color w:val="000000"/>
        </w:rPr>
        <w:t>1</w:t>
      </w:r>
      <w:r w:rsidR="00341044" w:rsidRPr="00973D08">
        <w:rPr>
          <w:b/>
          <w:color w:val="000000"/>
        </w:rPr>
        <w:t>1</w:t>
      </w:r>
      <w:r w:rsidR="00FC6B6A" w:rsidRPr="00973D08">
        <w:rPr>
          <w:b/>
          <w:color w:val="000000"/>
        </w:rPr>
        <w:t>.</w:t>
      </w:r>
      <w:r w:rsidR="00FC1DB5" w:rsidRPr="00973D08">
        <w:rPr>
          <w:color w:val="000000"/>
        </w:rPr>
        <w:t>Для участия в аукционе заявитель перечисляет задаток посредством использования личного кабинета заявителя на электронной площадке, по следующим реквизитам:</w:t>
      </w:r>
    </w:p>
    <w:p w:rsidR="00FC1DB5" w:rsidRPr="00973D08" w:rsidRDefault="00FC1DB5" w:rsidP="00FC1DB5">
      <w:pPr>
        <w:ind w:firstLine="709"/>
        <w:jc w:val="both"/>
        <w:rPr>
          <w:b/>
          <w:color w:val="000000"/>
        </w:rPr>
      </w:pPr>
      <w:r w:rsidRPr="00973D08">
        <w:rPr>
          <w:b/>
          <w:color w:val="000000"/>
          <w:u w:val="single"/>
        </w:rPr>
        <w:t>Задаток в безналичной форме должен поступить на счет оператора:</w:t>
      </w:r>
    </w:p>
    <w:p w:rsidR="00FC1DB5" w:rsidRPr="00973D08" w:rsidRDefault="007749E4" w:rsidP="00FC1DB5">
      <w:pPr>
        <w:jc w:val="both"/>
        <w:rPr>
          <w:b/>
          <w:color w:val="000000"/>
        </w:rPr>
      </w:pPr>
      <w:r w:rsidRPr="00973D08">
        <w:rPr>
          <w:b/>
          <w:color w:val="000000"/>
        </w:rPr>
        <w:t>АО «ЕЭТП»</w:t>
      </w:r>
      <w:r w:rsidRPr="00973D08">
        <w:rPr>
          <w:color w:val="000000"/>
        </w:rPr>
        <w:t xml:space="preserve">, </w:t>
      </w:r>
      <w:r w:rsidRPr="00973D08">
        <w:rPr>
          <w:b/>
          <w:color w:val="000000"/>
        </w:rPr>
        <w:t xml:space="preserve">ИНН 7707704692, КПП 772501001, БИК 044525411,  Филиал «Центральный» Банка ВТБ (ПАО) в г. Москве, р/счет 40702810510050001273, кор. счет № 30101810145250000411  </w:t>
      </w:r>
      <w:r w:rsidR="00FC1DB5" w:rsidRPr="00973D08">
        <w:rPr>
          <w:b/>
          <w:color w:val="000000"/>
        </w:rPr>
        <w:t xml:space="preserve"> не позднее </w:t>
      </w:r>
      <w:r w:rsidR="00767FF9" w:rsidRPr="00973D08">
        <w:rPr>
          <w:b/>
          <w:color w:val="000000"/>
        </w:rPr>
        <w:t>ДАТЫ ОКОНЧАНИЯ ПОДАЧИ ЗАЯВОК</w:t>
      </w:r>
      <w:r w:rsidR="00FC1DB5" w:rsidRPr="00973D08">
        <w:rPr>
          <w:b/>
          <w:color w:val="000000"/>
        </w:rPr>
        <w:t>.</w:t>
      </w:r>
    </w:p>
    <w:p w:rsidR="00FC1DB5" w:rsidRPr="00973D08" w:rsidRDefault="00FC1DB5" w:rsidP="002008A5">
      <w:pPr>
        <w:tabs>
          <w:tab w:val="left" w:pos="709"/>
        </w:tabs>
        <w:ind w:firstLine="709"/>
        <w:jc w:val="both"/>
        <w:rPr>
          <w:color w:val="000000"/>
        </w:rPr>
      </w:pPr>
      <w:r w:rsidRPr="00973D08">
        <w:rPr>
          <w:color w:val="000000"/>
        </w:rPr>
        <w:t>Назначение платежа:</w:t>
      </w:r>
      <w:r w:rsidR="002008A5" w:rsidRPr="00973D08">
        <w:rPr>
          <w:color w:val="000000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FC1DB5" w:rsidRPr="00973D08" w:rsidRDefault="00FC1DB5" w:rsidP="00FC1DB5">
      <w:pPr>
        <w:tabs>
          <w:tab w:val="left" w:pos="709"/>
        </w:tabs>
        <w:ind w:left="14" w:hanging="14"/>
        <w:jc w:val="both"/>
        <w:rPr>
          <w:color w:val="000000"/>
        </w:rPr>
      </w:pPr>
      <w:r w:rsidRPr="00973D08">
        <w:rPr>
          <w:color w:val="000000"/>
        </w:rPr>
        <w:t xml:space="preserve">             Денежные средства в размере, равном задатку, блокируются оператором электронной площадки на аналитическом счете заявителя в соответствии с Регламентом электронной площадки.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FC1DB5" w:rsidRPr="00973D08" w:rsidRDefault="00FC1DB5" w:rsidP="00FC1DB5">
      <w:pPr>
        <w:tabs>
          <w:tab w:val="left" w:pos="709"/>
        </w:tabs>
        <w:ind w:left="14" w:hanging="14"/>
        <w:jc w:val="both"/>
        <w:rPr>
          <w:color w:val="000000"/>
        </w:rPr>
      </w:pPr>
      <w:r w:rsidRPr="00973D08">
        <w:rPr>
          <w:color w:val="000000"/>
        </w:rPr>
        <w:t xml:space="preserve">            Предоставление документов, подтверждающих внесение задатка, признается заключением соглашения о задатке.</w:t>
      </w:r>
    </w:p>
    <w:p w:rsidR="007749E4" w:rsidRPr="00973D08" w:rsidRDefault="00FC1DB5" w:rsidP="007749E4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Подача заявки на участие в аук</w:t>
      </w:r>
      <w:r w:rsidR="002008A5" w:rsidRPr="00973D08">
        <w:rPr>
          <w:color w:val="000000"/>
        </w:rPr>
        <w:t>ционе осуществляется заявителем</w:t>
      </w:r>
      <w:r w:rsidRPr="00973D08">
        <w:rPr>
          <w:color w:val="000000"/>
        </w:rPr>
        <w:t xml:space="preserve"> из личного кабинета заявителя</w:t>
      </w:r>
      <w:r w:rsidR="007749E4" w:rsidRPr="00973D08">
        <w:rPr>
          <w:color w:val="000000"/>
        </w:rPr>
        <w:t>на АО «ЕЭТП»</w:t>
      </w:r>
      <w:r w:rsidR="002008A5" w:rsidRPr="00973D08">
        <w:rPr>
          <w:color w:val="000000"/>
        </w:rPr>
        <w:t>.</w:t>
      </w:r>
    </w:p>
    <w:p w:rsidR="00A0649A" w:rsidRPr="00973D08" w:rsidRDefault="00085E4F" w:rsidP="007749E4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  <w:r w:rsidR="00A0649A" w:rsidRPr="00973D08">
        <w:rPr>
          <w:color w:val="000000"/>
        </w:rPr>
        <w:t xml:space="preserve">Один заявитель вправе подать только одну заявку на участие в аукционе.  </w:t>
      </w:r>
    </w:p>
    <w:p w:rsidR="00085E4F" w:rsidRPr="00973D08" w:rsidRDefault="00257168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257168" w:rsidRPr="00973D08" w:rsidRDefault="00257168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-для заявителя, отозвавшего заявку до окончания срока приема заявок в течении 3 (трех) рабочих дней со дня поступления уведомления об отзыве Заявки в </w:t>
      </w:r>
      <w:r w:rsidR="00314D07" w:rsidRPr="00973D08">
        <w:rPr>
          <w:color w:val="000000"/>
        </w:rPr>
        <w:t>соответствии</w:t>
      </w:r>
      <w:r w:rsidRPr="00973D08">
        <w:rPr>
          <w:color w:val="000000"/>
        </w:rPr>
        <w:t xml:space="preserve"> с Регламентом и Инструкциями;</w:t>
      </w:r>
    </w:p>
    <w:p w:rsidR="00F31D4D" w:rsidRPr="00973D08" w:rsidRDefault="00257168" w:rsidP="00F31D4D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-для Заявителя, не допущенного к участию в аукционе- в течении 3 (трех) рабочих дней со дня оформления Протокола рассмотрения заявок на участие в аукционе в соответствии с Регламентом и инструкциями для участни</w:t>
      </w:r>
      <w:r w:rsidR="003F7E58">
        <w:rPr>
          <w:color w:val="000000"/>
        </w:rPr>
        <w:t>ков аукциона (Далее - Участник)</w:t>
      </w:r>
      <w:r w:rsidRPr="00973D08">
        <w:rPr>
          <w:color w:val="000000"/>
        </w:rPr>
        <w:t>, участвовавших в аукционе, но не победивших в нем,- в течении 3 (трех) рабочих дней со дня подписания Протокола о результатах аукциона в соответствии с Регламентом и Инструкциями.</w:t>
      </w:r>
    </w:p>
    <w:p w:rsidR="00257168" w:rsidRPr="00973D08" w:rsidRDefault="00257168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Задаток внесенный лицом, признанным победителем аукциона (Далее - Победитель), а так же задаток, внесенный иным лицом, с которымдоговор аренды земельного участка заключается в </w:t>
      </w:r>
      <w:r w:rsidR="002C192A" w:rsidRPr="00973D08">
        <w:rPr>
          <w:color w:val="000000"/>
        </w:rPr>
        <w:t>соответствии</w:t>
      </w:r>
      <w:r w:rsidRPr="00973D08">
        <w:rPr>
          <w:color w:val="000000"/>
        </w:rPr>
        <w:t xml:space="preserve"> с пунктами 13 и 14 статьи 39.12 Земельного кодекса РФ, </w:t>
      </w:r>
      <w:r w:rsidR="00051EDE" w:rsidRPr="00973D08">
        <w:rPr>
          <w:color w:val="000000"/>
        </w:rPr>
        <w:t>засчитываются в счет арендной платы за Земельный участок. 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F31D4D" w:rsidRPr="00973D08" w:rsidRDefault="00F31D4D" w:rsidP="00F31D4D">
      <w:pPr>
        <w:tabs>
          <w:tab w:val="left" w:pos="426"/>
          <w:tab w:val="left" w:pos="567"/>
        </w:tabs>
        <w:autoSpaceDE w:val="0"/>
        <w:autoSpaceDN w:val="0"/>
        <w:adjustRightInd w:val="0"/>
        <w:spacing w:line="23" w:lineRule="atLeast"/>
        <w:ind w:firstLine="709"/>
        <w:jc w:val="both"/>
      </w:pPr>
      <w:r w:rsidRPr="00973D08">
        <w:t>Аукционная комиссия: назначается Организатором торгов.</w:t>
      </w:r>
    </w:p>
    <w:p w:rsidR="00F31D4D" w:rsidRPr="00973D08" w:rsidRDefault="00F31D4D" w:rsidP="00F31D4D">
      <w:pPr>
        <w:ind w:firstLine="709"/>
        <w:jc w:val="both"/>
      </w:pPr>
      <w:r w:rsidRPr="00973D08">
        <w:t>Определение участников аукциона осуществляется аукционной комиссией.</w:t>
      </w:r>
    </w:p>
    <w:p w:rsidR="00F31D4D" w:rsidRPr="00973D08" w:rsidRDefault="00F31D4D" w:rsidP="00F31D4D">
      <w:pPr>
        <w:ind w:firstLine="709"/>
        <w:jc w:val="both"/>
      </w:pPr>
      <w:r w:rsidRPr="00973D08">
        <w:t>Аукционная комиссия формируется организатором торгов.</w:t>
      </w:r>
    </w:p>
    <w:p w:rsidR="00F31D4D" w:rsidRPr="00973D08" w:rsidRDefault="00F31D4D" w:rsidP="00F31D4D">
      <w:pPr>
        <w:ind w:firstLine="709"/>
        <w:jc w:val="both"/>
      </w:pPr>
      <w:r w:rsidRPr="00973D08">
        <w:t>Результаты определения участников торгов отражаются в протоколе, который формируется организатором торгов, подписывается всеми присутствующими на заседании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 и размещается на сайте электронной площадки и в ГИС Торги (при наличии технической возможности).</w:t>
      </w:r>
    </w:p>
    <w:p w:rsidR="00F31D4D" w:rsidRPr="00973D08" w:rsidRDefault="00F31D4D" w:rsidP="00F31D4D">
      <w:pPr>
        <w:ind w:firstLine="709"/>
        <w:jc w:val="both"/>
      </w:pPr>
      <w:r w:rsidRPr="00973D08"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:rsidR="00051EDE" w:rsidRPr="00973D08" w:rsidRDefault="00051EDE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Аукцион признается несостоявшимся в случаях, если:</w:t>
      </w:r>
    </w:p>
    <w:p w:rsidR="00051EDE" w:rsidRPr="00973D08" w:rsidRDefault="00051EDE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- </w:t>
      </w:r>
      <w:r w:rsidR="009E7799" w:rsidRPr="00973D08">
        <w:rPr>
          <w:color w:val="000000"/>
        </w:rPr>
        <w:t>по окончании срока подачи заявок была подана одна Заявка;</w:t>
      </w:r>
    </w:p>
    <w:p w:rsidR="009E7799" w:rsidRPr="00973D08" w:rsidRDefault="009E7799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- по окончании срока подачи заявок не подано ни одной Заявки;</w:t>
      </w:r>
    </w:p>
    <w:p w:rsidR="009E7799" w:rsidRPr="00973D08" w:rsidRDefault="009E7799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- на основании результатов</w:t>
      </w:r>
      <w:r w:rsidR="00C30ABF" w:rsidRPr="00973D08">
        <w:rPr>
          <w:color w:val="000000"/>
        </w:rPr>
        <w:t xml:space="preserve"> рассмотрения Заявок принято решение об отказе в допуске к участию в аукционе всех Заявителей;</w:t>
      </w:r>
    </w:p>
    <w:p w:rsidR="00C30ABF" w:rsidRPr="00973D08" w:rsidRDefault="00C30ABF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 xml:space="preserve">-на основании результатов рассмотрения Заявок принято решение </w:t>
      </w:r>
      <w:r w:rsidR="00312C4D" w:rsidRPr="00973D08">
        <w:rPr>
          <w:color w:val="000000"/>
        </w:rPr>
        <w:t>о допуске к участию в аукционе и признании Участником только одного Заявителя;</w:t>
      </w:r>
    </w:p>
    <w:p w:rsidR="00312C4D" w:rsidRPr="00973D08" w:rsidRDefault="00312C4D" w:rsidP="00A0649A">
      <w:pPr>
        <w:ind w:left="14" w:firstLine="696"/>
        <w:jc w:val="both"/>
        <w:rPr>
          <w:color w:val="000000"/>
        </w:rPr>
      </w:pPr>
      <w:r w:rsidRPr="00973D08">
        <w:rPr>
          <w:color w:val="000000"/>
        </w:rPr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15CB7" w:rsidRPr="00973D08" w:rsidRDefault="00815CB7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973D08">
        <w:rPr>
          <w:color w:val="000000"/>
          <w:shd w:val="clear" w:color="auto" w:fill="FFFFFF"/>
        </w:rPr>
        <w:t>В случае, если аукцион признан несостоявшимся и только один заявитель признан участником аукциона, Арендодатель в течение десяти дней со дня подписания протокола рассмотрения заявок направляет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 В случае, если по окончании срока подачи Заявок подана только одна заявка, при условии соответствия Заявки и Заявителя, подавшего указанную заявку всем требованиям, указанным в извещении, Арендодатель в течение 10 (дней) со дня рассмотрения указанной заявки направляет заявителю подписанный проект договора аренды  земельного участка.</w:t>
      </w:r>
    </w:p>
    <w:p w:rsidR="00815CB7" w:rsidRPr="00973D08" w:rsidRDefault="00815CB7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973D08">
        <w:rPr>
          <w:color w:val="000000"/>
          <w:shd w:val="clear" w:color="auto" w:fill="FFFFFF"/>
        </w:rPr>
        <w:t>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E7799" w:rsidRPr="00973D08" w:rsidRDefault="00815CB7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973D08">
        <w:rPr>
          <w:color w:val="000000"/>
          <w:shd w:val="clear" w:color="auto" w:fill="FFFFFF"/>
        </w:rPr>
        <w:t>Арендодатель направляет Победителю аукциона подписанный проект договора аренды земельного участка в десятидневный срок со дня составления Протокола о результатах аукциона</w:t>
      </w:r>
      <w:r w:rsidR="00FA4892" w:rsidRPr="00973D08">
        <w:rPr>
          <w:color w:val="000000"/>
          <w:shd w:val="clear" w:color="auto" w:fill="FFFFFF"/>
        </w:rPr>
        <w:t>. Не допускается заключение договора аренды земельного участка ранее, чем через 10 дней со дня размещения информации о результатах аукциона на официальном сайте торгов. Победитель аукциона или иное лицо, с которым заключается договор аренды земельного участка в соответствии с Земельным кодексом РФ, обязаны  подписать договор аренды земельного участка  в течении 30 дней со дня направления им такого договора.</w:t>
      </w:r>
    </w:p>
    <w:p w:rsidR="00FA4892" w:rsidRPr="00973D08" w:rsidRDefault="00FA4892" w:rsidP="00A0649A">
      <w:pPr>
        <w:ind w:left="14" w:firstLine="696"/>
        <w:jc w:val="both"/>
        <w:rPr>
          <w:color w:val="000000"/>
          <w:shd w:val="clear" w:color="auto" w:fill="FFFFFF"/>
        </w:rPr>
      </w:pPr>
      <w:r w:rsidRPr="00973D08">
        <w:rPr>
          <w:color w:val="000000"/>
          <w:shd w:val="clear" w:color="auto" w:fill="FFFFFF"/>
        </w:rPr>
        <w:t>Если договор аренды земельного участка в течении 30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FA4892" w:rsidRPr="00973D08" w:rsidRDefault="00566431" w:rsidP="00A0649A">
      <w:pPr>
        <w:ind w:left="14" w:firstLine="696"/>
        <w:jc w:val="both"/>
        <w:rPr>
          <w:shd w:val="clear" w:color="auto" w:fill="FFFFFF"/>
        </w:rPr>
      </w:pPr>
      <w:r w:rsidRPr="00973D08">
        <w:rPr>
          <w:shd w:val="clear" w:color="auto" w:fill="FFFFFF"/>
        </w:rPr>
        <w:t>В случае, если Победитель аукциона или иное лицо, с которым заключается до</w:t>
      </w:r>
      <w:r w:rsidR="002966BC" w:rsidRPr="00973D08">
        <w:rPr>
          <w:shd w:val="clear" w:color="auto" w:fill="FFFFFF"/>
        </w:rPr>
        <w:t>говор аренды земельного участка</w:t>
      </w:r>
      <w:r w:rsidRPr="00973D08">
        <w:rPr>
          <w:shd w:val="clear" w:color="auto" w:fill="FFFFFF"/>
        </w:rPr>
        <w:t>, в течении 30 дней со дня направления Арендодателем проекта указанного договора аренды, не подписал и не пред</w:t>
      </w:r>
      <w:r w:rsidR="00D75BD8" w:rsidRPr="00973D08">
        <w:rPr>
          <w:shd w:val="clear" w:color="auto" w:fill="FFFFFF"/>
        </w:rPr>
        <w:t xml:space="preserve">ставил Арендодателю </w:t>
      </w:r>
      <w:r w:rsidRPr="00973D08">
        <w:rPr>
          <w:shd w:val="clear" w:color="auto" w:fill="FFFFFF"/>
        </w:rPr>
        <w:t>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566431" w:rsidRPr="00973D08" w:rsidRDefault="00566431" w:rsidP="00A0649A">
      <w:pPr>
        <w:ind w:left="14" w:firstLine="696"/>
        <w:jc w:val="both"/>
        <w:rPr>
          <w:shd w:val="clear" w:color="auto" w:fill="FFFFFF"/>
        </w:rPr>
      </w:pPr>
      <w:r w:rsidRPr="00973D08">
        <w:rPr>
          <w:shd w:val="clear" w:color="auto" w:fill="FFFFFF"/>
        </w:rPr>
        <w:t>В случае, если в течении 30 дней со дня направления Участнику, который сделал предпоследнее предложение о цене Предмета аукциона,проекта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участков иным образом в соответствии с Земельным кодексом РФ.</w:t>
      </w:r>
    </w:p>
    <w:p w:rsidR="00566431" w:rsidRPr="00973D08" w:rsidRDefault="009900B0" w:rsidP="00A0649A">
      <w:pPr>
        <w:ind w:left="14" w:firstLine="696"/>
        <w:jc w:val="both"/>
      </w:pPr>
      <w:r w:rsidRPr="00973D08">
        <w:rPr>
          <w:b/>
        </w:rPr>
        <w:t>1</w:t>
      </w:r>
      <w:r w:rsidR="00341044" w:rsidRPr="00973D08">
        <w:rPr>
          <w:b/>
        </w:rPr>
        <w:t>2</w:t>
      </w:r>
      <w:r w:rsidR="006873E2" w:rsidRPr="00973D08">
        <w:rPr>
          <w:b/>
        </w:rPr>
        <w:t>.</w:t>
      </w:r>
      <w:r w:rsidR="00566431" w:rsidRPr="00973D08">
        <w:t>Место принятия заявок:</w:t>
      </w:r>
    </w:p>
    <w:p w:rsidR="00301881" w:rsidRPr="00973D08" w:rsidRDefault="00566431" w:rsidP="007749E4">
      <w:pPr>
        <w:ind w:left="14" w:firstLine="696"/>
        <w:jc w:val="both"/>
        <w:rPr>
          <w:bCs/>
        </w:rPr>
      </w:pPr>
      <w:r w:rsidRPr="00973D08">
        <w:t>Электронная площадка</w:t>
      </w:r>
      <w:r w:rsidR="007749E4" w:rsidRPr="00973D08">
        <w:t>Электронная площадка АО «ЕЭТП»</w:t>
      </w:r>
      <w:hyperlink r:id="rId9" w:history="1">
        <w:r w:rsidR="00301881" w:rsidRPr="00973D08">
          <w:rPr>
            <w:rStyle w:val="ad"/>
            <w:bCs/>
          </w:rPr>
          <w:t>https://www.roseltorg.ru/</w:t>
        </w:r>
      </w:hyperlink>
    </w:p>
    <w:p w:rsidR="007556D7" w:rsidRPr="00973D08" w:rsidRDefault="007556D7" w:rsidP="007556D7">
      <w:pPr>
        <w:ind w:left="14" w:firstLine="696"/>
        <w:jc w:val="both"/>
      </w:pPr>
      <w:r w:rsidRPr="00973D08">
        <w:t xml:space="preserve">Дата и время начала приема заявок: </w:t>
      </w:r>
      <w:r w:rsidR="003F7E58" w:rsidRPr="003F7E58">
        <w:rPr>
          <w:b/>
        </w:rPr>
        <w:t>17</w:t>
      </w:r>
      <w:r w:rsidR="002008A5" w:rsidRPr="00973D08">
        <w:rPr>
          <w:b/>
        </w:rPr>
        <w:t>.0</w:t>
      </w:r>
      <w:r w:rsidR="00973D08" w:rsidRPr="00973D08">
        <w:rPr>
          <w:b/>
        </w:rPr>
        <w:t>7</w:t>
      </w:r>
      <w:r w:rsidR="002008A5" w:rsidRPr="00973D08">
        <w:rPr>
          <w:b/>
        </w:rPr>
        <w:t>.2024 1</w:t>
      </w:r>
      <w:r w:rsidR="00341044" w:rsidRPr="00973D08">
        <w:rPr>
          <w:b/>
        </w:rPr>
        <w:t>0</w:t>
      </w:r>
      <w:r w:rsidR="002008A5" w:rsidRPr="00973D08">
        <w:rPr>
          <w:b/>
        </w:rPr>
        <w:t>:00:00</w:t>
      </w:r>
    </w:p>
    <w:p w:rsidR="002008A5" w:rsidRPr="00973D08" w:rsidRDefault="007556D7" w:rsidP="007556D7">
      <w:pPr>
        <w:ind w:left="14" w:firstLine="696"/>
        <w:jc w:val="both"/>
        <w:rPr>
          <w:b/>
        </w:rPr>
      </w:pPr>
      <w:r w:rsidRPr="00973D08">
        <w:t xml:space="preserve">Дата и время окончания приема заявок: </w:t>
      </w:r>
      <w:r w:rsidR="003F7E58" w:rsidRPr="003F7E58">
        <w:rPr>
          <w:b/>
        </w:rPr>
        <w:t>18</w:t>
      </w:r>
      <w:r w:rsidR="002008A5" w:rsidRPr="00973D08">
        <w:rPr>
          <w:b/>
        </w:rPr>
        <w:t>.0</w:t>
      </w:r>
      <w:r w:rsidR="00973D08" w:rsidRPr="00973D08">
        <w:rPr>
          <w:b/>
        </w:rPr>
        <w:t>8</w:t>
      </w:r>
      <w:r w:rsidR="002008A5" w:rsidRPr="00973D08">
        <w:rPr>
          <w:b/>
        </w:rPr>
        <w:t xml:space="preserve">.2024 23:59:00 </w:t>
      </w:r>
    </w:p>
    <w:p w:rsidR="007556D7" w:rsidRPr="00973D08" w:rsidRDefault="007556D7" w:rsidP="007556D7">
      <w:pPr>
        <w:ind w:left="14" w:firstLine="696"/>
        <w:jc w:val="both"/>
      </w:pPr>
      <w:r w:rsidRPr="00973D08">
        <w:t xml:space="preserve">Дата рассмотрения заявок комиссией: </w:t>
      </w:r>
      <w:r w:rsidR="00973D08" w:rsidRPr="00973D08">
        <w:rPr>
          <w:b/>
        </w:rPr>
        <w:t>1</w:t>
      </w:r>
      <w:r w:rsidR="003F7E58" w:rsidRPr="003F7E58">
        <w:rPr>
          <w:b/>
        </w:rPr>
        <w:t>9</w:t>
      </w:r>
      <w:r w:rsidR="00D75BD8" w:rsidRPr="00973D08">
        <w:rPr>
          <w:b/>
        </w:rPr>
        <w:t>.0</w:t>
      </w:r>
      <w:r w:rsidR="00973D08" w:rsidRPr="00973D08">
        <w:rPr>
          <w:b/>
        </w:rPr>
        <w:t>8</w:t>
      </w:r>
      <w:r w:rsidR="00D75BD8" w:rsidRPr="00973D08">
        <w:rPr>
          <w:b/>
        </w:rPr>
        <w:t>.2024</w:t>
      </w:r>
      <w:r w:rsidRPr="00973D08">
        <w:rPr>
          <w:b/>
        </w:rPr>
        <w:t>.</w:t>
      </w:r>
    </w:p>
    <w:p w:rsidR="007556D7" w:rsidRPr="00973D08" w:rsidRDefault="007556D7" w:rsidP="007556D7">
      <w:pPr>
        <w:ind w:left="14" w:firstLine="696"/>
        <w:jc w:val="both"/>
      </w:pPr>
      <w:r w:rsidRPr="00973D08">
        <w:t>Место и дата проведения аукциона:</w:t>
      </w:r>
      <w:r w:rsidR="003F7E58" w:rsidRPr="003F7E58">
        <w:rPr>
          <w:b/>
        </w:rPr>
        <w:t>21</w:t>
      </w:r>
      <w:r w:rsidR="00D75BD8" w:rsidRPr="00973D08">
        <w:rPr>
          <w:b/>
        </w:rPr>
        <w:t>.0</w:t>
      </w:r>
      <w:r w:rsidR="00973D08" w:rsidRPr="00973D08">
        <w:rPr>
          <w:b/>
        </w:rPr>
        <w:t>8</w:t>
      </w:r>
      <w:r w:rsidR="00D75BD8" w:rsidRPr="00973D08">
        <w:rPr>
          <w:b/>
        </w:rPr>
        <w:t>.2024 09:00:00</w:t>
      </w:r>
      <w:r w:rsidRPr="00973D08">
        <w:rPr>
          <w:b/>
        </w:rPr>
        <w:t>.</w:t>
      </w:r>
    </w:p>
    <w:p w:rsidR="007556D7" w:rsidRPr="00973D08" w:rsidRDefault="007556D7" w:rsidP="007556D7">
      <w:pPr>
        <w:ind w:left="14" w:firstLine="696"/>
        <w:jc w:val="both"/>
      </w:pPr>
      <w:r w:rsidRPr="00973D08">
        <w:t xml:space="preserve">электронная площадка электронная площадка АО «ЕЭТП». </w:t>
      </w:r>
    </w:p>
    <w:p w:rsidR="007556D7" w:rsidRDefault="007556D7" w:rsidP="007556D7">
      <w:pPr>
        <w:ind w:left="14" w:firstLine="696"/>
        <w:jc w:val="both"/>
        <w:rPr>
          <w:bCs/>
        </w:rPr>
      </w:pPr>
      <w:r w:rsidRPr="00973D08">
        <w:t xml:space="preserve">Адрес сайта: </w:t>
      </w:r>
      <w:hyperlink r:id="rId10" w:history="1">
        <w:r w:rsidR="00DD2BD4" w:rsidRPr="00DE688F">
          <w:rPr>
            <w:rStyle w:val="ad"/>
            <w:bCs/>
          </w:rPr>
          <w:t>https://www.roseltorg.ru/</w:t>
        </w:r>
      </w:hyperlink>
    </w:p>
    <w:p w:rsidR="00DD2BD4" w:rsidRDefault="00DD2BD4" w:rsidP="007556D7">
      <w:pPr>
        <w:ind w:left="14" w:firstLine="696"/>
        <w:jc w:val="both"/>
        <w:rPr>
          <w:bCs/>
        </w:rPr>
      </w:pPr>
    </w:p>
    <w:p w:rsidR="00DD2BD4" w:rsidRDefault="00DD2BD4" w:rsidP="00DD2BD4">
      <w:r w:rsidRPr="00E356B7"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 Аукцион (аренда и продажа земельного участка) - 1% от начальной цены договора, но не более чем 5 000,00 рублей, без учёта НДС,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No 209-ФЗ «О развитии малого и среднего предпринимательства в Российской Федерации» 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 Плата облагается НДС в размере 20 (двадцати) процентов.</w:t>
      </w:r>
    </w:p>
    <w:p w:rsidR="00DD2BD4" w:rsidRPr="00973D08" w:rsidRDefault="00DD2BD4" w:rsidP="007556D7">
      <w:pPr>
        <w:ind w:left="14" w:firstLine="696"/>
        <w:jc w:val="both"/>
      </w:pPr>
      <w:bookmarkStart w:id="0" w:name="_GoBack"/>
      <w:bookmarkEnd w:id="0"/>
    </w:p>
    <w:p w:rsidR="007556D7" w:rsidRPr="00973D08" w:rsidRDefault="007556D7" w:rsidP="007556D7">
      <w:pPr>
        <w:ind w:left="14" w:firstLine="696"/>
        <w:jc w:val="both"/>
      </w:pPr>
      <w:r w:rsidRPr="00973D08">
        <w:t xml:space="preserve">Извещение о проведении аукциона опубликовано на официальном сайте Российской Федерации в сети Интернет для размещения информации о проведении торгов: </w:t>
      </w:r>
      <w:hyperlink r:id="rId11" w:history="1">
        <w:r w:rsidRPr="00973D08">
          <w:rPr>
            <w:rStyle w:val="ad"/>
            <w:lang w:val="en-US"/>
          </w:rPr>
          <w:t>www</w:t>
        </w:r>
        <w:r w:rsidRPr="00973D08">
          <w:rPr>
            <w:rStyle w:val="ad"/>
          </w:rPr>
          <w:t>.</w:t>
        </w:r>
        <w:r w:rsidRPr="00973D08">
          <w:rPr>
            <w:rStyle w:val="ad"/>
            <w:lang w:val="en-US"/>
          </w:rPr>
          <w:t>torgi</w:t>
        </w:r>
        <w:r w:rsidRPr="00973D08">
          <w:rPr>
            <w:rStyle w:val="ad"/>
          </w:rPr>
          <w:t>.</w:t>
        </w:r>
        <w:r w:rsidRPr="00973D08">
          <w:rPr>
            <w:rStyle w:val="ad"/>
            <w:lang w:val="en-US"/>
          </w:rPr>
          <w:t>gov</w:t>
        </w:r>
        <w:r w:rsidRPr="00973D08">
          <w:rPr>
            <w:rStyle w:val="ad"/>
          </w:rPr>
          <w:t>.</w:t>
        </w:r>
        <w:r w:rsidRPr="00973D08">
          <w:rPr>
            <w:rStyle w:val="ad"/>
            <w:lang w:val="en-US"/>
          </w:rPr>
          <w:t>ru</w:t>
        </w:r>
      </w:hyperlink>
      <w:r w:rsidRPr="00973D08">
        <w:t xml:space="preserve">, на официальном сайте Администрации Тутаевского муниципального района </w:t>
      </w:r>
      <w:hyperlink r:id="rId12" w:history="1">
        <w:r w:rsidRPr="00973D08">
          <w:rPr>
            <w:rStyle w:val="ad"/>
          </w:rPr>
          <w:t>http://www.</w:t>
        </w:r>
        <w:r w:rsidRPr="00973D08">
          <w:rPr>
            <w:rStyle w:val="ad"/>
            <w:lang w:val="en-US"/>
          </w:rPr>
          <w:t>admtmr</w:t>
        </w:r>
        <w:r w:rsidRPr="00973D08">
          <w:rPr>
            <w:rStyle w:val="ad"/>
          </w:rPr>
          <w:t>.ru</w:t>
        </w:r>
      </w:hyperlink>
      <w:r w:rsidRPr="00973D08">
        <w:t xml:space="preserve">, и на электронной площадке </w:t>
      </w:r>
      <w:hyperlink r:id="rId13" w:history="1">
        <w:r w:rsidRPr="00973D08">
          <w:rPr>
            <w:rStyle w:val="ad"/>
            <w:bCs/>
          </w:rPr>
          <w:t>https://www.roseltorg.ru/</w:t>
        </w:r>
      </w:hyperlink>
      <w:r w:rsidRPr="00973D08">
        <w:rPr>
          <w:bCs/>
        </w:rPr>
        <w:t xml:space="preserve">. Ознакомиться с информацией о проведении аукциона, документацией на земельные участки, формой заявки на участие в аукционе, проектом договора аренды земельного участка можнос момента начала приема заявок на сайте электронной площадки, https://www.roseltorg.ru/в Управлении муниципального имущества Администрации Тутаевского муниципального района: </w:t>
      </w:r>
      <w:r w:rsidRPr="00973D08">
        <w:t>по адресу: Ярославская область, г.Тутаев, ул.Луначарского, д.105,</w:t>
      </w:r>
      <w:r w:rsidRPr="00973D08">
        <w:rPr>
          <w:bCs/>
        </w:rPr>
        <w:t xml:space="preserve"> в рабочие дни </w:t>
      </w:r>
      <w:r w:rsidRPr="00973D08">
        <w:rPr>
          <w:b/>
          <w:bCs/>
        </w:rPr>
        <w:t>с 09.00</w:t>
      </w:r>
      <w:r w:rsidRPr="00973D08">
        <w:rPr>
          <w:bCs/>
        </w:rPr>
        <w:t xml:space="preserve"> ч. по </w:t>
      </w:r>
      <w:r w:rsidRPr="00973D08">
        <w:rPr>
          <w:b/>
          <w:bCs/>
        </w:rPr>
        <w:t>16.00</w:t>
      </w:r>
      <w:r w:rsidRPr="00973D08">
        <w:rPr>
          <w:bCs/>
        </w:rPr>
        <w:t xml:space="preserve"> ч. тел. 2-00-55; </w:t>
      </w:r>
      <w:r w:rsidRPr="00973D08">
        <w:t xml:space="preserve">на официальном сайте Администрации Тутаевского муниципального района </w:t>
      </w:r>
      <w:hyperlink r:id="rId14" w:history="1">
        <w:r w:rsidRPr="00973D08">
          <w:rPr>
            <w:rStyle w:val="ad"/>
          </w:rPr>
          <w:t>http://www.</w:t>
        </w:r>
        <w:r w:rsidRPr="00973D08">
          <w:rPr>
            <w:rStyle w:val="ad"/>
            <w:lang w:val="en-US"/>
          </w:rPr>
          <w:t>admtmr</w:t>
        </w:r>
        <w:r w:rsidRPr="00973D08">
          <w:rPr>
            <w:rStyle w:val="ad"/>
          </w:rPr>
          <w:t>.ru</w:t>
        </w:r>
      </w:hyperlink>
      <w:r w:rsidRPr="00973D08">
        <w:t>.</w:t>
      </w:r>
    </w:p>
    <w:p w:rsidR="007556D7" w:rsidRPr="00973D08" w:rsidRDefault="007556D7" w:rsidP="007556D7">
      <w:pPr>
        <w:ind w:left="14" w:firstLine="696"/>
        <w:jc w:val="both"/>
      </w:pPr>
    </w:p>
    <w:p w:rsidR="00EC427F" w:rsidRPr="00973D08" w:rsidRDefault="00EC427F" w:rsidP="00EC427F">
      <w:pPr>
        <w:tabs>
          <w:tab w:val="left" w:pos="709"/>
        </w:tabs>
        <w:spacing w:line="276" w:lineRule="auto"/>
        <w:contextualSpacing/>
        <w:jc w:val="both"/>
        <w:rPr>
          <w:color w:val="FF0000"/>
        </w:rPr>
      </w:pPr>
    </w:p>
    <w:sectPr w:rsidR="00EC427F" w:rsidRPr="00973D08" w:rsidSect="008766CA">
      <w:headerReference w:type="default" r:id="rId15"/>
      <w:pgSz w:w="11906" w:h="16838"/>
      <w:pgMar w:top="567" w:right="70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6DF" w:rsidRDefault="00F116DF" w:rsidP="008766CA">
      <w:r>
        <w:separator/>
      </w:r>
    </w:p>
  </w:endnote>
  <w:endnote w:type="continuationSeparator" w:id="1">
    <w:p w:rsidR="00F116DF" w:rsidRDefault="00F116DF" w:rsidP="0087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6DF" w:rsidRDefault="00F116DF" w:rsidP="008766CA">
      <w:r>
        <w:separator/>
      </w:r>
    </w:p>
  </w:footnote>
  <w:footnote w:type="continuationSeparator" w:id="1">
    <w:p w:rsidR="00F116DF" w:rsidRDefault="00F116DF" w:rsidP="00876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7F" w:rsidRDefault="00AF203E">
    <w:pPr>
      <w:pStyle w:val="a9"/>
      <w:jc w:val="center"/>
    </w:pPr>
    <w:r>
      <w:fldChar w:fldCharType="begin"/>
    </w:r>
    <w:r w:rsidR="00B91329">
      <w:instrText>PAGE   \* MERGEFORMAT</w:instrText>
    </w:r>
    <w:r>
      <w:fldChar w:fldCharType="separate"/>
    </w:r>
    <w:r w:rsidR="0091719B">
      <w:rPr>
        <w:noProof/>
      </w:rPr>
      <w:t>2</w:t>
    </w:r>
    <w:r>
      <w:rPr>
        <w:noProof/>
      </w:rPr>
      <w:fldChar w:fldCharType="end"/>
    </w:r>
  </w:p>
  <w:p w:rsidR="0032107F" w:rsidRDefault="003210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D34"/>
    <w:multiLevelType w:val="singleLevel"/>
    <w:tmpl w:val="EC8C4FB2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207B529B"/>
    <w:multiLevelType w:val="singleLevel"/>
    <w:tmpl w:val="9D08E7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F26142"/>
    <w:multiLevelType w:val="singleLevel"/>
    <w:tmpl w:val="BFFA6E2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C8C7575"/>
    <w:multiLevelType w:val="multilevel"/>
    <w:tmpl w:val="A1D263E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94" w:hanging="11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4">
    <w:nsid w:val="43DD2763"/>
    <w:multiLevelType w:val="hybridMultilevel"/>
    <w:tmpl w:val="1482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1205D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B482DC2"/>
    <w:multiLevelType w:val="singleLevel"/>
    <w:tmpl w:val="6410382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CFD32C8"/>
    <w:multiLevelType w:val="singleLevel"/>
    <w:tmpl w:val="9D08E7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FB5F97"/>
    <w:multiLevelType w:val="hybridMultilevel"/>
    <w:tmpl w:val="04AC7A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6B15436A"/>
    <w:multiLevelType w:val="hybridMultilevel"/>
    <w:tmpl w:val="12966780"/>
    <w:lvl w:ilvl="0" w:tplc="0BF640B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45669DB"/>
    <w:multiLevelType w:val="hybridMultilevel"/>
    <w:tmpl w:val="632AE0DC"/>
    <w:lvl w:ilvl="0" w:tplc="EA1E2A48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1">
    <w:nsid w:val="784C5280"/>
    <w:multiLevelType w:val="hybridMultilevel"/>
    <w:tmpl w:val="5B00A65A"/>
    <w:lvl w:ilvl="0" w:tplc="1646E0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1B01E2"/>
    <w:multiLevelType w:val="singleLevel"/>
    <w:tmpl w:val="F67A70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796"/>
    <w:rsid w:val="000016BB"/>
    <w:rsid w:val="0000295F"/>
    <w:rsid w:val="0000322D"/>
    <w:rsid w:val="00005C56"/>
    <w:rsid w:val="000078E9"/>
    <w:rsid w:val="000133D0"/>
    <w:rsid w:val="00013972"/>
    <w:rsid w:val="000147A2"/>
    <w:rsid w:val="000149D2"/>
    <w:rsid w:val="0001615D"/>
    <w:rsid w:val="00017FE3"/>
    <w:rsid w:val="00020B5E"/>
    <w:rsid w:val="00021372"/>
    <w:rsid w:val="00021976"/>
    <w:rsid w:val="00022675"/>
    <w:rsid w:val="00022D70"/>
    <w:rsid w:val="000249DA"/>
    <w:rsid w:val="00025637"/>
    <w:rsid w:val="00026E5E"/>
    <w:rsid w:val="000316D1"/>
    <w:rsid w:val="000343A9"/>
    <w:rsid w:val="0003493B"/>
    <w:rsid w:val="000432A6"/>
    <w:rsid w:val="000441EE"/>
    <w:rsid w:val="00044618"/>
    <w:rsid w:val="00051EDE"/>
    <w:rsid w:val="00052021"/>
    <w:rsid w:val="000524F5"/>
    <w:rsid w:val="000546B1"/>
    <w:rsid w:val="000546F2"/>
    <w:rsid w:val="00056303"/>
    <w:rsid w:val="0006067D"/>
    <w:rsid w:val="00060809"/>
    <w:rsid w:val="00065182"/>
    <w:rsid w:val="00066D9C"/>
    <w:rsid w:val="000676C3"/>
    <w:rsid w:val="000710FE"/>
    <w:rsid w:val="00071493"/>
    <w:rsid w:val="00081314"/>
    <w:rsid w:val="00083874"/>
    <w:rsid w:val="00084FD2"/>
    <w:rsid w:val="0008522C"/>
    <w:rsid w:val="00085E4F"/>
    <w:rsid w:val="000957CA"/>
    <w:rsid w:val="00096297"/>
    <w:rsid w:val="000A3F82"/>
    <w:rsid w:val="000A3FCC"/>
    <w:rsid w:val="000A44CC"/>
    <w:rsid w:val="000A796B"/>
    <w:rsid w:val="000B0FA6"/>
    <w:rsid w:val="000B7328"/>
    <w:rsid w:val="000B75DB"/>
    <w:rsid w:val="000B7D54"/>
    <w:rsid w:val="000C08DD"/>
    <w:rsid w:val="000C0ADD"/>
    <w:rsid w:val="000C4D44"/>
    <w:rsid w:val="000C5124"/>
    <w:rsid w:val="000D083D"/>
    <w:rsid w:val="000D21A5"/>
    <w:rsid w:val="000D3205"/>
    <w:rsid w:val="000D628C"/>
    <w:rsid w:val="000E0A1C"/>
    <w:rsid w:val="000E2327"/>
    <w:rsid w:val="000E30F1"/>
    <w:rsid w:val="000E58FD"/>
    <w:rsid w:val="000E621B"/>
    <w:rsid w:val="000E64F8"/>
    <w:rsid w:val="000F000D"/>
    <w:rsid w:val="000F0172"/>
    <w:rsid w:val="000F2E7A"/>
    <w:rsid w:val="000F3A9A"/>
    <w:rsid w:val="000F5A9D"/>
    <w:rsid w:val="00100DA6"/>
    <w:rsid w:val="00101BBE"/>
    <w:rsid w:val="00103572"/>
    <w:rsid w:val="00103D3B"/>
    <w:rsid w:val="001040A9"/>
    <w:rsid w:val="001044AE"/>
    <w:rsid w:val="00106990"/>
    <w:rsid w:val="00107254"/>
    <w:rsid w:val="00107413"/>
    <w:rsid w:val="00110551"/>
    <w:rsid w:val="00112206"/>
    <w:rsid w:val="0011429B"/>
    <w:rsid w:val="0011475C"/>
    <w:rsid w:val="001152A3"/>
    <w:rsid w:val="00116137"/>
    <w:rsid w:val="001163C7"/>
    <w:rsid w:val="00117C1A"/>
    <w:rsid w:val="001202CA"/>
    <w:rsid w:val="00121055"/>
    <w:rsid w:val="0012130E"/>
    <w:rsid w:val="0012604B"/>
    <w:rsid w:val="00126542"/>
    <w:rsid w:val="00132EAA"/>
    <w:rsid w:val="00134203"/>
    <w:rsid w:val="0013527D"/>
    <w:rsid w:val="00144C69"/>
    <w:rsid w:val="00144E4B"/>
    <w:rsid w:val="0014714B"/>
    <w:rsid w:val="00152B01"/>
    <w:rsid w:val="00152BF2"/>
    <w:rsid w:val="001550EA"/>
    <w:rsid w:val="00160AFA"/>
    <w:rsid w:val="00163925"/>
    <w:rsid w:val="00163EEC"/>
    <w:rsid w:val="00165FB8"/>
    <w:rsid w:val="00175AFE"/>
    <w:rsid w:val="001866F4"/>
    <w:rsid w:val="00186DD9"/>
    <w:rsid w:val="00190EB9"/>
    <w:rsid w:val="00191519"/>
    <w:rsid w:val="00193E05"/>
    <w:rsid w:val="00194FF2"/>
    <w:rsid w:val="00195068"/>
    <w:rsid w:val="0019776C"/>
    <w:rsid w:val="001A0726"/>
    <w:rsid w:val="001A1139"/>
    <w:rsid w:val="001A1D8D"/>
    <w:rsid w:val="001A28F4"/>
    <w:rsid w:val="001A38D0"/>
    <w:rsid w:val="001A554C"/>
    <w:rsid w:val="001B0EF6"/>
    <w:rsid w:val="001B2533"/>
    <w:rsid w:val="001B2EF4"/>
    <w:rsid w:val="001B6AC2"/>
    <w:rsid w:val="001B7F6A"/>
    <w:rsid w:val="001C257E"/>
    <w:rsid w:val="001C5947"/>
    <w:rsid w:val="001C7597"/>
    <w:rsid w:val="001D0A9D"/>
    <w:rsid w:val="001D190A"/>
    <w:rsid w:val="001D2B1F"/>
    <w:rsid w:val="001D2CA1"/>
    <w:rsid w:val="001D4104"/>
    <w:rsid w:val="001D48F2"/>
    <w:rsid w:val="001D4F45"/>
    <w:rsid w:val="001D69B5"/>
    <w:rsid w:val="001E11B0"/>
    <w:rsid w:val="001E454A"/>
    <w:rsid w:val="001F1EDA"/>
    <w:rsid w:val="001F2446"/>
    <w:rsid w:val="001F2CDF"/>
    <w:rsid w:val="0020042C"/>
    <w:rsid w:val="002008A5"/>
    <w:rsid w:val="00201CD1"/>
    <w:rsid w:val="00203043"/>
    <w:rsid w:val="00205E05"/>
    <w:rsid w:val="002109E5"/>
    <w:rsid w:val="00214C3C"/>
    <w:rsid w:val="00220FDA"/>
    <w:rsid w:val="002213B5"/>
    <w:rsid w:val="002237C7"/>
    <w:rsid w:val="00223FC5"/>
    <w:rsid w:val="002278B5"/>
    <w:rsid w:val="00232899"/>
    <w:rsid w:val="00233AAB"/>
    <w:rsid w:val="00241BCD"/>
    <w:rsid w:val="0024460E"/>
    <w:rsid w:val="002463C6"/>
    <w:rsid w:val="0024648C"/>
    <w:rsid w:val="00247060"/>
    <w:rsid w:val="00250177"/>
    <w:rsid w:val="002524C9"/>
    <w:rsid w:val="00257168"/>
    <w:rsid w:val="00260813"/>
    <w:rsid w:val="00260EF2"/>
    <w:rsid w:val="00262B67"/>
    <w:rsid w:val="002630A9"/>
    <w:rsid w:val="002635D4"/>
    <w:rsid w:val="0026517F"/>
    <w:rsid w:val="00266628"/>
    <w:rsid w:val="00273C92"/>
    <w:rsid w:val="002817D6"/>
    <w:rsid w:val="002907F5"/>
    <w:rsid w:val="002962CD"/>
    <w:rsid w:val="002966BC"/>
    <w:rsid w:val="002A1183"/>
    <w:rsid w:val="002A60F4"/>
    <w:rsid w:val="002B0391"/>
    <w:rsid w:val="002B3711"/>
    <w:rsid w:val="002B67C5"/>
    <w:rsid w:val="002B6C98"/>
    <w:rsid w:val="002C192A"/>
    <w:rsid w:val="002C2105"/>
    <w:rsid w:val="002C3C95"/>
    <w:rsid w:val="002C4A1B"/>
    <w:rsid w:val="002C6819"/>
    <w:rsid w:val="002D271E"/>
    <w:rsid w:val="002D2CF1"/>
    <w:rsid w:val="002E014F"/>
    <w:rsid w:val="002E0F5F"/>
    <w:rsid w:val="002E1E7D"/>
    <w:rsid w:val="002E2FEB"/>
    <w:rsid w:val="002E30F8"/>
    <w:rsid w:val="002E40DA"/>
    <w:rsid w:val="002E4A8E"/>
    <w:rsid w:val="002E5514"/>
    <w:rsid w:val="002E5E91"/>
    <w:rsid w:val="002E7133"/>
    <w:rsid w:val="002E730E"/>
    <w:rsid w:val="002F0017"/>
    <w:rsid w:val="002F3B4A"/>
    <w:rsid w:val="002F6D34"/>
    <w:rsid w:val="00301881"/>
    <w:rsid w:val="00301B56"/>
    <w:rsid w:val="0030415C"/>
    <w:rsid w:val="003120DF"/>
    <w:rsid w:val="00312C4D"/>
    <w:rsid w:val="00314D07"/>
    <w:rsid w:val="003166C9"/>
    <w:rsid w:val="00317105"/>
    <w:rsid w:val="00320286"/>
    <w:rsid w:val="00320B2A"/>
    <w:rsid w:val="0032107F"/>
    <w:rsid w:val="00322047"/>
    <w:rsid w:val="00327CFF"/>
    <w:rsid w:val="0033597A"/>
    <w:rsid w:val="00341044"/>
    <w:rsid w:val="00341672"/>
    <w:rsid w:val="00345FE2"/>
    <w:rsid w:val="00350719"/>
    <w:rsid w:val="00350A30"/>
    <w:rsid w:val="00350BFC"/>
    <w:rsid w:val="00351887"/>
    <w:rsid w:val="00353673"/>
    <w:rsid w:val="00354E51"/>
    <w:rsid w:val="00361CA5"/>
    <w:rsid w:val="00361E1B"/>
    <w:rsid w:val="00363722"/>
    <w:rsid w:val="003649E0"/>
    <w:rsid w:val="00367E06"/>
    <w:rsid w:val="0037185A"/>
    <w:rsid w:val="00376B5F"/>
    <w:rsid w:val="00377B2D"/>
    <w:rsid w:val="00383838"/>
    <w:rsid w:val="0038669A"/>
    <w:rsid w:val="003871E5"/>
    <w:rsid w:val="003876A9"/>
    <w:rsid w:val="00387918"/>
    <w:rsid w:val="00392589"/>
    <w:rsid w:val="00393C2B"/>
    <w:rsid w:val="0039475F"/>
    <w:rsid w:val="003A054E"/>
    <w:rsid w:val="003A0F77"/>
    <w:rsid w:val="003A1B41"/>
    <w:rsid w:val="003A1FF1"/>
    <w:rsid w:val="003A2B3E"/>
    <w:rsid w:val="003A66C9"/>
    <w:rsid w:val="003A7394"/>
    <w:rsid w:val="003B014C"/>
    <w:rsid w:val="003B5248"/>
    <w:rsid w:val="003B55FD"/>
    <w:rsid w:val="003C4601"/>
    <w:rsid w:val="003C79AB"/>
    <w:rsid w:val="003D1299"/>
    <w:rsid w:val="003D1553"/>
    <w:rsid w:val="003D2C3F"/>
    <w:rsid w:val="003D72C7"/>
    <w:rsid w:val="003E0D2B"/>
    <w:rsid w:val="003E6051"/>
    <w:rsid w:val="003E6109"/>
    <w:rsid w:val="003E74DC"/>
    <w:rsid w:val="003F00C4"/>
    <w:rsid w:val="003F0453"/>
    <w:rsid w:val="003F0CED"/>
    <w:rsid w:val="003F16DD"/>
    <w:rsid w:val="003F4250"/>
    <w:rsid w:val="003F72E7"/>
    <w:rsid w:val="003F790B"/>
    <w:rsid w:val="003F7E58"/>
    <w:rsid w:val="00403869"/>
    <w:rsid w:val="004056C7"/>
    <w:rsid w:val="00407638"/>
    <w:rsid w:val="00410BEA"/>
    <w:rsid w:val="00413E40"/>
    <w:rsid w:val="004153EF"/>
    <w:rsid w:val="0041785E"/>
    <w:rsid w:val="004213D0"/>
    <w:rsid w:val="004216B3"/>
    <w:rsid w:val="00424132"/>
    <w:rsid w:val="004300D2"/>
    <w:rsid w:val="0043166C"/>
    <w:rsid w:val="004326F5"/>
    <w:rsid w:val="00435959"/>
    <w:rsid w:val="00437E9F"/>
    <w:rsid w:val="004412A5"/>
    <w:rsid w:val="004416C1"/>
    <w:rsid w:val="00445108"/>
    <w:rsid w:val="0044758B"/>
    <w:rsid w:val="00451475"/>
    <w:rsid w:val="00454DCF"/>
    <w:rsid w:val="004603FE"/>
    <w:rsid w:val="00461C1C"/>
    <w:rsid w:val="004632DC"/>
    <w:rsid w:val="00470A55"/>
    <w:rsid w:val="00472677"/>
    <w:rsid w:val="004806D3"/>
    <w:rsid w:val="0048160F"/>
    <w:rsid w:val="004840E8"/>
    <w:rsid w:val="00486ABD"/>
    <w:rsid w:val="00495B5D"/>
    <w:rsid w:val="00495F74"/>
    <w:rsid w:val="00495FB0"/>
    <w:rsid w:val="0049685C"/>
    <w:rsid w:val="0049715E"/>
    <w:rsid w:val="004A18D3"/>
    <w:rsid w:val="004A6E38"/>
    <w:rsid w:val="004B1374"/>
    <w:rsid w:val="004B4EA6"/>
    <w:rsid w:val="004C04B5"/>
    <w:rsid w:val="004C0762"/>
    <w:rsid w:val="004C3060"/>
    <w:rsid w:val="004C487A"/>
    <w:rsid w:val="004C4C74"/>
    <w:rsid w:val="004C55F3"/>
    <w:rsid w:val="004C680D"/>
    <w:rsid w:val="004C7C4D"/>
    <w:rsid w:val="004D0E3B"/>
    <w:rsid w:val="004D157A"/>
    <w:rsid w:val="004D1BEE"/>
    <w:rsid w:val="004E3D76"/>
    <w:rsid w:val="004E3EE9"/>
    <w:rsid w:val="004F1B44"/>
    <w:rsid w:val="004F611E"/>
    <w:rsid w:val="00501B0C"/>
    <w:rsid w:val="00501BA0"/>
    <w:rsid w:val="0051475E"/>
    <w:rsid w:val="0051498B"/>
    <w:rsid w:val="005157CF"/>
    <w:rsid w:val="00521BC4"/>
    <w:rsid w:val="00522652"/>
    <w:rsid w:val="00525BFF"/>
    <w:rsid w:val="00526DBD"/>
    <w:rsid w:val="005277CF"/>
    <w:rsid w:val="00536A7D"/>
    <w:rsid w:val="00551EF2"/>
    <w:rsid w:val="0055392B"/>
    <w:rsid w:val="00561FF8"/>
    <w:rsid w:val="00563164"/>
    <w:rsid w:val="00566431"/>
    <w:rsid w:val="00570473"/>
    <w:rsid w:val="005717C2"/>
    <w:rsid w:val="00574541"/>
    <w:rsid w:val="00574B93"/>
    <w:rsid w:val="005764AC"/>
    <w:rsid w:val="00576D9C"/>
    <w:rsid w:val="00582CBB"/>
    <w:rsid w:val="005862CA"/>
    <w:rsid w:val="005902B0"/>
    <w:rsid w:val="005915C5"/>
    <w:rsid w:val="00591EB7"/>
    <w:rsid w:val="00592040"/>
    <w:rsid w:val="0059204E"/>
    <w:rsid w:val="00592D0E"/>
    <w:rsid w:val="0059310A"/>
    <w:rsid w:val="005966C0"/>
    <w:rsid w:val="00596D37"/>
    <w:rsid w:val="005978DD"/>
    <w:rsid w:val="005A2F1D"/>
    <w:rsid w:val="005A4532"/>
    <w:rsid w:val="005B0B4A"/>
    <w:rsid w:val="005B19BD"/>
    <w:rsid w:val="005B3306"/>
    <w:rsid w:val="005B3A22"/>
    <w:rsid w:val="005C0F13"/>
    <w:rsid w:val="005C55B1"/>
    <w:rsid w:val="005C6347"/>
    <w:rsid w:val="005D0617"/>
    <w:rsid w:val="005D0F08"/>
    <w:rsid w:val="005D149D"/>
    <w:rsid w:val="005D4516"/>
    <w:rsid w:val="005E6810"/>
    <w:rsid w:val="005F3B76"/>
    <w:rsid w:val="005F7739"/>
    <w:rsid w:val="00602D3C"/>
    <w:rsid w:val="006047A4"/>
    <w:rsid w:val="0060553C"/>
    <w:rsid w:val="00606772"/>
    <w:rsid w:val="006109DC"/>
    <w:rsid w:val="00610A69"/>
    <w:rsid w:val="00617454"/>
    <w:rsid w:val="0061778A"/>
    <w:rsid w:val="00617CA0"/>
    <w:rsid w:val="00620B25"/>
    <w:rsid w:val="00621B4B"/>
    <w:rsid w:val="006248D3"/>
    <w:rsid w:val="0062504D"/>
    <w:rsid w:val="0062730C"/>
    <w:rsid w:val="006276AB"/>
    <w:rsid w:val="00627FB5"/>
    <w:rsid w:val="0063185E"/>
    <w:rsid w:val="00634B95"/>
    <w:rsid w:val="0063732B"/>
    <w:rsid w:val="00641DDC"/>
    <w:rsid w:val="0064451A"/>
    <w:rsid w:val="00646AC3"/>
    <w:rsid w:val="0065021A"/>
    <w:rsid w:val="0065026F"/>
    <w:rsid w:val="0065248C"/>
    <w:rsid w:val="0065305C"/>
    <w:rsid w:val="0065336B"/>
    <w:rsid w:val="00653D24"/>
    <w:rsid w:val="00654AA2"/>
    <w:rsid w:val="00655F4E"/>
    <w:rsid w:val="00660C34"/>
    <w:rsid w:val="006618BB"/>
    <w:rsid w:val="0066207A"/>
    <w:rsid w:val="006647DC"/>
    <w:rsid w:val="00666CDF"/>
    <w:rsid w:val="00672A3A"/>
    <w:rsid w:val="00672DF5"/>
    <w:rsid w:val="00682033"/>
    <w:rsid w:val="006830CB"/>
    <w:rsid w:val="00683A2A"/>
    <w:rsid w:val="00686D92"/>
    <w:rsid w:val="006873E2"/>
    <w:rsid w:val="006A1865"/>
    <w:rsid w:val="006A4752"/>
    <w:rsid w:val="006A6875"/>
    <w:rsid w:val="006B026C"/>
    <w:rsid w:val="006B4359"/>
    <w:rsid w:val="006B435C"/>
    <w:rsid w:val="006B5CA7"/>
    <w:rsid w:val="006C0DCC"/>
    <w:rsid w:val="006C2D7E"/>
    <w:rsid w:val="006C7C09"/>
    <w:rsid w:val="006D78AF"/>
    <w:rsid w:val="006E2367"/>
    <w:rsid w:val="006E2678"/>
    <w:rsid w:val="006E7995"/>
    <w:rsid w:val="006F3023"/>
    <w:rsid w:val="007001CA"/>
    <w:rsid w:val="00700DDD"/>
    <w:rsid w:val="00704B82"/>
    <w:rsid w:val="007053E7"/>
    <w:rsid w:val="0071093E"/>
    <w:rsid w:val="00713AD4"/>
    <w:rsid w:val="00717DC5"/>
    <w:rsid w:val="00720C50"/>
    <w:rsid w:val="00722947"/>
    <w:rsid w:val="00725B49"/>
    <w:rsid w:val="007301AC"/>
    <w:rsid w:val="0073141C"/>
    <w:rsid w:val="00734984"/>
    <w:rsid w:val="00734FEC"/>
    <w:rsid w:val="007356F1"/>
    <w:rsid w:val="00737471"/>
    <w:rsid w:val="00740CB0"/>
    <w:rsid w:val="00742A4F"/>
    <w:rsid w:val="00743661"/>
    <w:rsid w:val="0074536E"/>
    <w:rsid w:val="00746EF2"/>
    <w:rsid w:val="00752C54"/>
    <w:rsid w:val="00753C81"/>
    <w:rsid w:val="007556D7"/>
    <w:rsid w:val="00756C70"/>
    <w:rsid w:val="0076100C"/>
    <w:rsid w:val="0076151E"/>
    <w:rsid w:val="00762195"/>
    <w:rsid w:val="00762438"/>
    <w:rsid w:val="007628FC"/>
    <w:rsid w:val="0076446F"/>
    <w:rsid w:val="00767FF9"/>
    <w:rsid w:val="007712A3"/>
    <w:rsid w:val="007749E4"/>
    <w:rsid w:val="00775109"/>
    <w:rsid w:val="007807A4"/>
    <w:rsid w:val="00782FA4"/>
    <w:rsid w:val="00785DC3"/>
    <w:rsid w:val="007875FE"/>
    <w:rsid w:val="0078765C"/>
    <w:rsid w:val="0078766B"/>
    <w:rsid w:val="00790B18"/>
    <w:rsid w:val="007959FC"/>
    <w:rsid w:val="007961FA"/>
    <w:rsid w:val="007A1182"/>
    <w:rsid w:val="007A263A"/>
    <w:rsid w:val="007A3C50"/>
    <w:rsid w:val="007A4CB2"/>
    <w:rsid w:val="007A54DB"/>
    <w:rsid w:val="007B047F"/>
    <w:rsid w:val="007B048B"/>
    <w:rsid w:val="007B3D6E"/>
    <w:rsid w:val="007B6340"/>
    <w:rsid w:val="007B717F"/>
    <w:rsid w:val="007C1032"/>
    <w:rsid w:val="007C3B27"/>
    <w:rsid w:val="007C6B14"/>
    <w:rsid w:val="007C722C"/>
    <w:rsid w:val="007C79D3"/>
    <w:rsid w:val="007D2F4C"/>
    <w:rsid w:val="007E0531"/>
    <w:rsid w:val="007E067C"/>
    <w:rsid w:val="007E402C"/>
    <w:rsid w:val="007E52B6"/>
    <w:rsid w:val="007E5796"/>
    <w:rsid w:val="007F145E"/>
    <w:rsid w:val="007F272E"/>
    <w:rsid w:val="007F798F"/>
    <w:rsid w:val="008000AF"/>
    <w:rsid w:val="00801D2A"/>
    <w:rsid w:val="00804ABD"/>
    <w:rsid w:val="0080658D"/>
    <w:rsid w:val="008077AF"/>
    <w:rsid w:val="00812C71"/>
    <w:rsid w:val="008138A0"/>
    <w:rsid w:val="00815012"/>
    <w:rsid w:val="00815CB7"/>
    <w:rsid w:val="00817911"/>
    <w:rsid w:val="008210F3"/>
    <w:rsid w:val="00822F0B"/>
    <w:rsid w:val="00823B08"/>
    <w:rsid w:val="008254D2"/>
    <w:rsid w:val="00831FBF"/>
    <w:rsid w:val="0084113D"/>
    <w:rsid w:val="00841BB8"/>
    <w:rsid w:val="0084652F"/>
    <w:rsid w:val="00847490"/>
    <w:rsid w:val="00851FAA"/>
    <w:rsid w:val="00854439"/>
    <w:rsid w:val="008603FD"/>
    <w:rsid w:val="00861191"/>
    <w:rsid w:val="00861B29"/>
    <w:rsid w:val="008700E0"/>
    <w:rsid w:val="00871316"/>
    <w:rsid w:val="00872925"/>
    <w:rsid w:val="00872D77"/>
    <w:rsid w:val="00874650"/>
    <w:rsid w:val="008746C4"/>
    <w:rsid w:val="008766CA"/>
    <w:rsid w:val="00880816"/>
    <w:rsid w:val="0088399D"/>
    <w:rsid w:val="0088654C"/>
    <w:rsid w:val="00892236"/>
    <w:rsid w:val="00894F83"/>
    <w:rsid w:val="00895CCE"/>
    <w:rsid w:val="00897282"/>
    <w:rsid w:val="008A0AA4"/>
    <w:rsid w:val="008A3696"/>
    <w:rsid w:val="008A3825"/>
    <w:rsid w:val="008A4FD6"/>
    <w:rsid w:val="008A5733"/>
    <w:rsid w:val="008A597D"/>
    <w:rsid w:val="008A5B30"/>
    <w:rsid w:val="008A6070"/>
    <w:rsid w:val="008A6AFB"/>
    <w:rsid w:val="008C042C"/>
    <w:rsid w:val="008C0800"/>
    <w:rsid w:val="008D1AA4"/>
    <w:rsid w:val="008D33CA"/>
    <w:rsid w:val="008D4A50"/>
    <w:rsid w:val="008D5586"/>
    <w:rsid w:val="008E45C6"/>
    <w:rsid w:val="008E5253"/>
    <w:rsid w:val="008E698B"/>
    <w:rsid w:val="008F213A"/>
    <w:rsid w:val="008F3CB8"/>
    <w:rsid w:val="008F56B1"/>
    <w:rsid w:val="008F7CEC"/>
    <w:rsid w:val="00900381"/>
    <w:rsid w:val="009018D0"/>
    <w:rsid w:val="00902E9B"/>
    <w:rsid w:val="0090541B"/>
    <w:rsid w:val="00905D03"/>
    <w:rsid w:val="00910F0A"/>
    <w:rsid w:val="00911C67"/>
    <w:rsid w:val="00912C14"/>
    <w:rsid w:val="00914377"/>
    <w:rsid w:val="009144F7"/>
    <w:rsid w:val="00915742"/>
    <w:rsid w:val="0091719B"/>
    <w:rsid w:val="00925A26"/>
    <w:rsid w:val="0092664F"/>
    <w:rsid w:val="00927112"/>
    <w:rsid w:val="009310F6"/>
    <w:rsid w:val="009364ED"/>
    <w:rsid w:val="009404FB"/>
    <w:rsid w:val="00943E02"/>
    <w:rsid w:val="00943E31"/>
    <w:rsid w:val="00945EE5"/>
    <w:rsid w:val="0094679D"/>
    <w:rsid w:val="00950346"/>
    <w:rsid w:val="00952B06"/>
    <w:rsid w:val="00952BF4"/>
    <w:rsid w:val="00955D25"/>
    <w:rsid w:val="0095681F"/>
    <w:rsid w:val="00960CE3"/>
    <w:rsid w:val="0096356D"/>
    <w:rsid w:val="00964464"/>
    <w:rsid w:val="009662B3"/>
    <w:rsid w:val="00973196"/>
    <w:rsid w:val="00973D08"/>
    <w:rsid w:val="00975464"/>
    <w:rsid w:val="00976A80"/>
    <w:rsid w:val="00976C57"/>
    <w:rsid w:val="00976DBE"/>
    <w:rsid w:val="00984581"/>
    <w:rsid w:val="00985C23"/>
    <w:rsid w:val="009875C3"/>
    <w:rsid w:val="009900B0"/>
    <w:rsid w:val="00991216"/>
    <w:rsid w:val="0099230D"/>
    <w:rsid w:val="00996C32"/>
    <w:rsid w:val="009A7231"/>
    <w:rsid w:val="009B6746"/>
    <w:rsid w:val="009B6FC8"/>
    <w:rsid w:val="009C0857"/>
    <w:rsid w:val="009C0C34"/>
    <w:rsid w:val="009C5576"/>
    <w:rsid w:val="009C5E77"/>
    <w:rsid w:val="009C6365"/>
    <w:rsid w:val="009C6928"/>
    <w:rsid w:val="009D0535"/>
    <w:rsid w:val="009D0A9E"/>
    <w:rsid w:val="009D0D10"/>
    <w:rsid w:val="009D0F87"/>
    <w:rsid w:val="009D2FA8"/>
    <w:rsid w:val="009E00B3"/>
    <w:rsid w:val="009E0EBF"/>
    <w:rsid w:val="009E3FAC"/>
    <w:rsid w:val="009E7799"/>
    <w:rsid w:val="009F149F"/>
    <w:rsid w:val="009F14B6"/>
    <w:rsid w:val="009F1B0E"/>
    <w:rsid w:val="009F69FD"/>
    <w:rsid w:val="00A037E3"/>
    <w:rsid w:val="00A03AE8"/>
    <w:rsid w:val="00A06194"/>
    <w:rsid w:val="00A0649A"/>
    <w:rsid w:val="00A071EA"/>
    <w:rsid w:val="00A07520"/>
    <w:rsid w:val="00A12095"/>
    <w:rsid w:val="00A127AB"/>
    <w:rsid w:val="00A15AA1"/>
    <w:rsid w:val="00A17C36"/>
    <w:rsid w:val="00A20125"/>
    <w:rsid w:val="00A206C6"/>
    <w:rsid w:val="00A21B28"/>
    <w:rsid w:val="00A240E6"/>
    <w:rsid w:val="00A2487D"/>
    <w:rsid w:val="00A25BC3"/>
    <w:rsid w:val="00A310F0"/>
    <w:rsid w:val="00A50256"/>
    <w:rsid w:val="00A50539"/>
    <w:rsid w:val="00A514FA"/>
    <w:rsid w:val="00A56013"/>
    <w:rsid w:val="00A576C9"/>
    <w:rsid w:val="00A615F1"/>
    <w:rsid w:val="00A635DC"/>
    <w:rsid w:val="00A63E64"/>
    <w:rsid w:val="00A6447C"/>
    <w:rsid w:val="00A65BD4"/>
    <w:rsid w:val="00A665B1"/>
    <w:rsid w:val="00A731EB"/>
    <w:rsid w:val="00A7704E"/>
    <w:rsid w:val="00A803F0"/>
    <w:rsid w:val="00A82AAA"/>
    <w:rsid w:val="00A82F7D"/>
    <w:rsid w:val="00A867A2"/>
    <w:rsid w:val="00A87E90"/>
    <w:rsid w:val="00A92BE2"/>
    <w:rsid w:val="00A9793B"/>
    <w:rsid w:val="00A97C4C"/>
    <w:rsid w:val="00AA1876"/>
    <w:rsid w:val="00AA3DB7"/>
    <w:rsid w:val="00AA5E54"/>
    <w:rsid w:val="00AC0CD4"/>
    <w:rsid w:val="00AC13BA"/>
    <w:rsid w:val="00AC6A46"/>
    <w:rsid w:val="00AC6AFB"/>
    <w:rsid w:val="00AC6B38"/>
    <w:rsid w:val="00AD1325"/>
    <w:rsid w:val="00AD6925"/>
    <w:rsid w:val="00AE18E6"/>
    <w:rsid w:val="00AE732B"/>
    <w:rsid w:val="00AF2030"/>
    <w:rsid w:val="00AF203E"/>
    <w:rsid w:val="00AF502D"/>
    <w:rsid w:val="00AF54EB"/>
    <w:rsid w:val="00AF5764"/>
    <w:rsid w:val="00AF6908"/>
    <w:rsid w:val="00AF6AA4"/>
    <w:rsid w:val="00AF7DE1"/>
    <w:rsid w:val="00B003F4"/>
    <w:rsid w:val="00B033D3"/>
    <w:rsid w:val="00B05954"/>
    <w:rsid w:val="00B10C66"/>
    <w:rsid w:val="00B15CD9"/>
    <w:rsid w:val="00B1789E"/>
    <w:rsid w:val="00B22874"/>
    <w:rsid w:val="00B23861"/>
    <w:rsid w:val="00B25263"/>
    <w:rsid w:val="00B301AE"/>
    <w:rsid w:val="00B32DA9"/>
    <w:rsid w:val="00B35547"/>
    <w:rsid w:val="00B36DAA"/>
    <w:rsid w:val="00B51908"/>
    <w:rsid w:val="00B537E0"/>
    <w:rsid w:val="00B54547"/>
    <w:rsid w:val="00B54EEE"/>
    <w:rsid w:val="00B552A1"/>
    <w:rsid w:val="00B603A7"/>
    <w:rsid w:val="00B60E17"/>
    <w:rsid w:val="00B62451"/>
    <w:rsid w:val="00B62F6A"/>
    <w:rsid w:val="00B650E9"/>
    <w:rsid w:val="00B66C77"/>
    <w:rsid w:val="00B66EF6"/>
    <w:rsid w:val="00B75107"/>
    <w:rsid w:val="00B81C43"/>
    <w:rsid w:val="00B8212F"/>
    <w:rsid w:val="00B85C2D"/>
    <w:rsid w:val="00B86B79"/>
    <w:rsid w:val="00B91329"/>
    <w:rsid w:val="00B94F24"/>
    <w:rsid w:val="00B95FDB"/>
    <w:rsid w:val="00B97054"/>
    <w:rsid w:val="00BA1FD9"/>
    <w:rsid w:val="00BA35B3"/>
    <w:rsid w:val="00BA3A7F"/>
    <w:rsid w:val="00BA3B16"/>
    <w:rsid w:val="00BA4DDA"/>
    <w:rsid w:val="00BA5EB4"/>
    <w:rsid w:val="00BB0DA9"/>
    <w:rsid w:val="00BB2585"/>
    <w:rsid w:val="00BB31E9"/>
    <w:rsid w:val="00BB579F"/>
    <w:rsid w:val="00BB743A"/>
    <w:rsid w:val="00BC0935"/>
    <w:rsid w:val="00BC164D"/>
    <w:rsid w:val="00BC52E5"/>
    <w:rsid w:val="00BC6996"/>
    <w:rsid w:val="00BD0E30"/>
    <w:rsid w:val="00BD441B"/>
    <w:rsid w:val="00BE1267"/>
    <w:rsid w:val="00BE3817"/>
    <w:rsid w:val="00BE4F7C"/>
    <w:rsid w:val="00BE5B94"/>
    <w:rsid w:val="00BF1329"/>
    <w:rsid w:val="00C01DEF"/>
    <w:rsid w:val="00C02892"/>
    <w:rsid w:val="00C02A5D"/>
    <w:rsid w:val="00C0774A"/>
    <w:rsid w:val="00C107AE"/>
    <w:rsid w:val="00C11326"/>
    <w:rsid w:val="00C13C42"/>
    <w:rsid w:val="00C21336"/>
    <w:rsid w:val="00C24F41"/>
    <w:rsid w:val="00C27737"/>
    <w:rsid w:val="00C30ABF"/>
    <w:rsid w:val="00C31A41"/>
    <w:rsid w:val="00C32862"/>
    <w:rsid w:val="00C3585C"/>
    <w:rsid w:val="00C3587A"/>
    <w:rsid w:val="00C36EB7"/>
    <w:rsid w:val="00C40D09"/>
    <w:rsid w:val="00C41FDF"/>
    <w:rsid w:val="00C45E12"/>
    <w:rsid w:val="00C47884"/>
    <w:rsid w:val="00C51DAC"/>
    <w:rsid w:val="00C53818"/>
    <w:rsid w:val="00C6418E"/>
    <w:rsid w:val="00C659EB"/>
    <w:rsid w:val="00C668D2"/>
    <w:rsid w:val="00C7097F"/>
    <w:rsid w:val="00C75F79"/>
    <w:rsid w:val="00C761FE"/>
    <w:rsid w:val="00C77F38"/>
    <w:rsid w:val="00C92CDC"/>
    <w:rsid w:val="00C94596"/>
    <w:rsid w:val="00C9603F"/>
    <w:rsid w:val="00CA0C4C"/>
    <w:rsid w:val="00CA1523"/>
    <w:rsid w:val="00CB11A8"/>
    <w:rsid w:val="00CB15C6"/>
    <w:rsid w:val="00CB25ED"/>
    <w:rsid w:val="00CB46B9"/>
    <w:rsid w:val="00CB4CA8"/>
    <w:rsid w:val="00CB4F00"/>
    <w:rsid w:val="00CB5B9D"/>
    <w:rsid w:val="00CB5D5D"/>
    <w:rsid w:val="00CB5EE3"/>
    <w:rsid w:val="00CB6C47"/>
    <w:rsid w:val="00CD0916"/>
    <w:rsid w:val="00CD19CB"/>
    <w:rsid w:val="00CD357F"/>
    <w:rsid w:val="00CE1F5B"/>
    <w:rsid w:val="00CE5387"/>
    <w:rsid w:val="00CE5E90"/>
    <w:rsid w:val="00CF08D3"/>
    <w:rsid w:val="00CF38AA"/>
    <w:rsid w:val="00CF3DC6"/>
    <w:rsid w:val="00CF63E9"/>
    <w:rsid w:val="00D001E2"/>
    <w:rsid w:val="00D00695"/>
    <w:rsid w:val="00D06A67"/>
    <w:rsid w:val="00D07B11"/>
    <w:rsid w:val="00D170F2"/>
    <w:rsid w:val="00D24DAC"/>
    <w:rsid w:val="00D25119"/>
    <w:rsid w:val="00D26296"/>
    <w:rsid w:val="00D26378"/>
    <w:rsid w:val="00D31087"/>
    <w:rsid w:val="00D33511"/>
    <w:rsid w:val="00D33B36"/>
    <w:rsid w:val="00D35FBA"/>
    <w:rsid w:val="00D40C1F"/>
    <w:rsid w:val="00D41F97"/>
    <w:rsid w:val="00D443DB"/>
    <w:rsid w:val="00D5013C"/>
    <w:rsid w:val="00D52E47"/>
    <w:rsid w:val="00D532DE"/>
    <w:rsid w:val="00D56B35"/>
    <w:rsid w:val="00D5759C"/>
    <w:rsid w:val="00D61908"/>
    <w:rsid w:val="00D648A4"/>
    <w:rsid w:val="00D75BD8"/>
    <w:rsid w:val="00D819B0"/>
    <w:rsid w:val="00D81A6E"/>
    <w:rsid w:val="00D83E5D"/>
    <w:rsid w:val="00D90EBC"/>
    <w:rsid w:val="00D92669"/>
    <w:rsid w:val="00D94707"/>
    <w:rsid w:val="00DA01C1"/>
    <w:rsid w:val="00DA1680"/>
    <w:rsid w:val="00DA1D8D"/>
    <w:rsid w:val="00DA1DF1"/>
    <w:rsid w:val="00DA411A"/>
    <w:rsid w:val="00DA5554"/>
    <w:rsid w:val="00DA7EB1"/>
    <w:rsid w:val="00DB0D1F"/>
    <w:rsid w:val="00DB1A8D"/>
    <w:rsid w:val="00DB3630"/>
    <w:rsid w:val="00DB42A8"/>
    <w:rsid w:val="00DB6389"/>
    <w:rsid w:val="00DB7FFB"/>
    <w:rsid w:val="00DC00F8"/>
    <w:rsid w:val="00DC041E"/>
    <w:rsid w:val="00DC4B73"/>
    <w:rsid w:val="00DC5EAD"/>
    <w:rsid w:val="00DC69F8"/>
    <w:rsid w:val="00DC6A17"/>
    <w:rsid w:val="00DC6C79"/>
    <w:rsid w:val="00DD20B7"/>
    <w:rsid w:val="00DD2BD4"/>
    <w:rsid w:val="00DD3AC2"/>
    <w:rsid w:val="00DE11AD"/>
    <w:rsid w:val="00DE1A15"/>
    <w:rsid w:val="00DE2817"/>
    <w:rsid w:val="00DE5884"/>
    <w:rsid w:val="00DF0364"/>
    <w:rsid w:val="00DF2B52"/>
    <w:rsid w:val="00DF51EC"/>
    <w:rsid w:val="00DF639E"/>
    <w:rsid w:val="00E00D8A"/>
    <w:rsid w:val="00E0757D"/>
    <w:rsid w:val="00E135F3"/>
    <w:rsid w:val="00E14B34"/>
    <w:rsid w:val="00E15C54"/>
    <w:rsid w:val="00E225B1"/>
    <w:rsid w:val="00E23B97"/>
    <w:rsid w:val="00E26620"/>
    <w:rsid w:val="00E30719"/>
    <w:rsid w:val="00E30E4D"/>
    <w:rsid w:val="00E325CE"/>
    <w:rsid w:val="00E32881"/>
    <w:rsid w:val="00E35227"/>
    <w:rsid w:val="00E36220"/>
    <w:rsid w:val="00E43E11"/>
    <w:rsid w:val="00E514A6"/>
    <w:rsid w:val="00E515F0"/>
    <w:rsid w:val="00E52882"/>
    <w:rsid w:val="00E53CED"/>
    <w:rsid w:val="00E5434A"/>
    <w:rsid w:val="00E5561A"/>
    <w:rsid w:val="00E6049D"/>
    <w:rsid w:val="00E60DAC"/>
    <w:rsid w:val="00E6214D"/>
    <w:rsid w:val="00E626DC"/>
    <w:rsid w:val="00E70F98"/>
    <w:rsid w:val="00E71175"/>
    <w:rsid w:val="00E7226A"/>
    <w:rsid w:val="00E724AB"/>
    <w:rsid w:val="00E7285D"/>
    <w:rsid w:val="00E767F8"/>
    <w:rsid w:val="00E822EC"/>
    <w:rsid w:val="00E824B4"/>
    <w:rsid w:val="00E85CFC"/>
    <w:rsid w:val="00E90E48"/>
    <w:rsid w:val="00E94F56"/>
    <w:rsid w:val="00EA1B4E"/>
    <w:rsid w:val="00EA1C97"/>
    <w:rsid w:val="00EA55F1"/>
    <w:rsid w:val="00EB015E"/>
    <w:rsid w:val="00EB2CC5"/>
    <w:rsid w:val="00EB6913"/>
    <w:rsid w:val="00EC427F"/>
    <w:rsid w:val="00EC78FD"/>
    <w:rsid w:val="00EC7EA6"/>
    <w:rsid w:val="00ED030F"/>
    <w:rsid w:val="00ED1CD9"/>
    <w:rsid w:val="00ED1FD0"/>
    <w:rsid w:val="00ED6D15"/>
    <w:rsid w:val="00ED6D35"/>
    <w:rsid w:val="00EE274B"/>
    <w:rsid w:val="00EE487C"/>
    <w:rsid w:val="00EE6BB9"/>
    <w:rsid w:val="00EE7CFE"/>
    <w:rsid w:val="00EE7F1C"/>
    <w:rsid w:val="00EF106C"/>
    <w:rsid w:val="00EF6341"/>
    <w:rsid w:val="00EF6451"/>
    <w:rsid w:val="00EF6F84"/>
    <w:rsid w:val="00EF71B1"/>
    <w:rsid w:val="00F00917"/>
    <w:rsid w:val="00F02231"/>
    <w:rsid w:val="00F05B34"/>
    <w:rsid w:val="00F116DF"/>
    <w:rsid w:val="00F153F2"/>
    <w:rsid w:val="00F15591"/>
    <w:rsid w:val="00F16A8A"/>
    <w:rsid w:val="00F17A05"/>
    <w:rsid w:val="00F2006F"/>
    <w:rsid w:val="00F200CD"/>
    <w:rsid w:val="00F26197"/>
    <w:rsid w:val="00F276A5"/>
    <w:rsid w:val="00F3002B"/>
    <w:rsid w:val="00F31A16"/>
    <w:rsid w:val="00F31BD2"/>
    <w:rsid w:val="00F31D4D"/>
    <w:rsid w:val="00F32EED"/>
    <w:rsid w:val="00F33920"/>
    <w:rsid w:val="00F378AB"/>
    <w:rsid w:val="00F45B2B"/>
    <w:rsid w:val="00F50E4C"/>
    <w:rsid w:val="00F54D2C"/>
    <w:rsid w:val="00F604D6"/>
    <w:rsid w:val="00F64011"/>
    <w:rsid w:val="00F70519"/>
    <w:rsid w:val="00F75941"/>
    <w:rsid w:val="00F768B4"/>
    <w:rsid w:val="00F77C71"/>
    <w:rsid w:val="00F813A8"/>
    <w:rsid w:val="00F83C22"/>
    <w:rsid w:val="00F8571C"/>
    <w:rsid w:val="00F90209"/>
    <w:rsid w:val="00F90B09"/>
    <w:rsid w:val="00F91060"/>
    <w:rsid w:val="00F93631"/>
    <w:rsid w:val="00F94034"/>
    <w:rsid w:val="00F94A3C"/>
    <w:rsid w:val="00F9708C"/>
    <w:rsid w:val="00FA1410"/>
    <w:rsid w:val="00FA2B8D"/>
    <w:rsid w:val="00FA2E21"/>
    <w:rsid w:val="00FA430F"/>
    <w:rsid w:val="00FA4892"/>
    <w:rsid w:val="00FA5F56"/>
    <w:rsid w:val="00FA6BE9"/>
    <w:rsid w:val="00FA7E16"/>
    <w:rsid w:val="00FB2611"/>
    <w:rsid w:val="00FB27AE"/>
    <w:rsid w:val="00FC1DB5"/>
    <w:rsid w:val="00FC5E81"/>
    <w:rsid w:val="00FC6B6A"/>
    <w:rsid w:val="00FD20AD"/>
    <w:rsid w:val="00FD5E0C"/>
    <w:rsid w:val="00FD6366"/>
    <w:rsid w:val="00FD6404"/>
    <w:rsid w:val="00FD6EE9"/>
    <w:rsid w:val="00FE0D2B"/>
    <w:rsid w:val="00FE43D0"/>
    <w:rsid w:val="00FE6CD8"/>
    <w:rsid w:val="00FF2D0A"/>
    <w:rsid w:val="00FF3468"/>
    <w:rsid w:val="00FF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5"/>
  </w:style>
  <w:style w:type="paragraph" w:styleId="1">
    <w:name w:val="heading 1"/>
    <w:basedOn w:val="a"/>
    <w:next w:val="a"/>
    <w:qFormat/>
    <w:rsid w:val="00634B95"/>
    <w:pPr>
      <w:keepNext/>
      <w:ind w:firstLine="709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4B95"/>
    <w:pPr>
      <w:ind w:firstLine="720"/>
    </w:pPr>
  </w:style>
  <w:style w:type="paragraph" w:styleId="2">
    <w:name w:val="Body Text Indent 2"/>
    <w:basedOn w:val="a"/>
    <w:link w:val="20"/>
    <w:rsid w:val="00634B95"/>
    <w:pPr>
      <w:ind w:firstLine="720"/>
      <w:jc w:val="both"/>
    </w:pPr>
  </w:style>
  <w:style w:type="paragraph" w:styleId="3">
    <w:name w:val="Body Text Indent 3"/>
    <w:basedOn w:val="a"/>
    <w:rsid w:val="00634B95"/>
    <w:pPr>
      <w:ind w:left="709" w:firstLine="11"/>
      <w:jc w:val="both"/>
    </w:pPr>
  </w:style>
  <w:style w:type="paragraph" w:styleId="a5">
    <w:name w:val="Balloon Text"/>
    <w:basedOn w:val="a"/>
    <w:semiHidden/>
    <w:rsid w:val="003166C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13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16A8A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с отступом Знак"/>
    <w:link w:val="a3"/>
    <w:rsid w:val="003A1B41"/>
  </w:style>
  <w:style w:type="paragraph" w:customStyle="1" w:styleId="a7">
    <w:name w:val="Осн. текст УАГ"/>
    <w:basedOn w:val="a"/>
    <w:rsid w:val="00F768B4"/>
    <w:pPr>
      <w:ind w:firstLine="851"/>
      <w:jc w:val="both"/>
    </w:pPr>
    <w:rPr>
      <w:sz w:val="24"/>
      <w:szCs w:val="24"/>
    </w:rPr>
  </w:style>
  <w:style w:type="paragraph" w:customStyle="1" w:styleId="ConsPlusNormal">
    <w:name w:val="ConsPlusNormal"/>
    <w:rsid w:val="00F768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rm-header">
    <w:name w:val="form-header"/>
    <w:rsid w:val="00F768B4"/>
    <w:rPr>
      <w:b/>
      <w:bCs/>
      <w:sz w:val="20"/>
      <w:szCs w:val="20"/>
    </w:rPr>
  </w:style>
  <w:style w:type="paragraph" w:customStyle="1" w:styleId="a8">
    <w:name w:val="Содержимое таблицы"/>
    <w:basedOn w:val="a"/>
    <w:rsid w:val="00F768B4"/>
    <w:pPr>
      <w:suppressLineNumbers/>
      <w:suppressAutoHyphens/>
      <w:snapToGrid w:val="0"/>
    </w:pPr>
    <w:rPr>
      <w:rFonts w:eastAsia="SimSun" w:cs="Lucida Sans"/>
      <w:kern w:val="1"/>
      <w:sz w:val="22"/>
      <w:szCs w:val="24"/>
      <w:lang w:eastAsia="zh-CN" w:bidi="hi-IN"/>
    </w:rPr>
  </w:style>
  <w:style w:type="table" w:customStyle="1" w:styleId="TableNormal">
    <w:name w:val="Table Normal"/>
    <w:rsid w:val="00F768B4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rsid w:val="0087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66CA"/>
  </w:style>
  <w:style w:type="paragraph" w:styleId="ab">
    <w:name w:val="footer"/>
    <w:basedOn w:val="a"/>
    <w:link w:val="ac"/>
    <w:rsid w:val="008766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66CA"/>
  </w:style>
  <w:style w:type="character" w:styleId="ad">
    <w:name w:val="Hyperlink"/>
    <w:uiPriority w:val="99"/>
    <w:rsid w:val="00AF50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550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0D3205"/>
    <w:pPr>
      <w:suppressAutoHyphens/>
      <w:ind w:firstLine="174"/>
      <w:jc w:val="both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60553C"/>
  </w:style>
  <w:style w:type="paragraph" w:styleId="ae">
    <w:name w:val="Normal (Web)"/>
    <w:basedOn w:val="a"/>
    <w:unhideWhenUsed/>
    <w:rsid w:val="00044618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rsid w:val="00606772"/>
    <w:rPr>
      <w:color w:val="800080"/>
      <w:u w:val="single"/>
    </w:rPr>
  </w:style>
  <w:style w:type="paragraph" w:styleId="af0">
    <w:name w:val="No Spacing"/>
    <w:uiPriority w:val="1"/>
    <w:qFormat/>
    <w:rsid w:val="00EC427F"/>
  </w:style>
  <w:style w:type="paragraph" w:styleId="30">
    <w:name w:val="Body Text 3"/>
    <w:basedOn w:val="a"/>
    <w:link w:val="31"/>
    <w:rsid w:val="00377B2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77B2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213\&#1054;&#1073;&#1097;&#1072;&#1103;%20&#1087;&#1072;&#1087;&#1082;&#1072;%20(&#1062;&#1050;&#1055;&#1052;-&#1057;&#1045;&#1056;&#1042;&#1045;&#1056;)\&#1054;&#1052;&#1080;&#1040;&#1047;\&#1042;&#1080;&#1085;&#1080;&#1075;&#1088;&#1072;&#1076;&#1086;&#1074;&#1072;%20&#1042;.&#1042;\&#1074;&#1080;&#1082;&#1072;\&#1074;&#1080;&#1082;&#1072;\&#1080;&#1084;&#1091;&#1097;%20&#1090;&#1086;&#1088;&#1075;&#1080;\2024\24011492%20&#1072;&#1088;&#1077;&#1085;&#1076;&#1072;%20&#1079;&#1091;%20&#1090;&#1091;&#1090;&#1072;&#1077;&#1074;\&#1056;&#1077;&#1072;&#1083;&#1080;&#1079;&#1072;&#1094;&#1080;&#1103;%20&#1075;&#1086;&#1089;&#1080;&#1084;&#1091;&#1097;&#1077;&#1089;&#1090;&#1074;&#1072;" TargetMode="External"/><Relationship Id="rId13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tm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://www.admt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BB33A-3DFF-4E40-BAC9-0AECC254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5480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None</Company>
  <LinksUpToDate>false</LinksUpToDate>
  <CharactersWithSpaces>36649</CharactersWithSpaces>
  <SharedDoc>false</SharedDoc>
  <HLinks>
    <vt:vector size="30" baseType="variant">
      <vt:variant>
        <vt:i4>1114176</vt:i4>
      </vt:variant>
      <vt:variant>
        <vt:i4>12</vt:i4>
      </vt:variant>
      <vt:variant>
        <vt:i4>0</vt:i4>
      </vt:variant>
      <vt:variant>
        <vt:i4>5</vt:i4>
      </vt:variant>
      <vt:variant>
        <vt:lpwstr>http://www.admtmr.ru/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1114176</vt:i4>
      </vt:variant>
      <vt:variant>
        <vt:i4>6</vt:i4>
      </vt:variant>
      <vt:variant>
        <vt:i4>0</vt:i4>
      </vt:variant>
      <vt:variant>
        <vt:i4>5</vt:i4>
      </vt:variant>
      <vt:variant>
        <vt:lpwstr>http://www.admtmr.ru/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Тирских</dc:creator>
  <cp:lastModifiedBy>user</cp:lastModifiedBy>
  <cp:revision>2</cp:revision>
  <cp:lastPrinted>2024-05-23T10:25:00Z</cp:lastPrinted>
  <dcterms:created xsi:type="dcterms:W3CDTF">2024-07-17T13:08:00Z</dcterms:created>
  <dcterms:modified xsi:type="dcterms:W3CDTF">2024-07-17T13:08:00Z</dcterms:modified>
</cp:coreProperties>
</file>