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F2" w:rsidRPr="00170BCF" w:rsidRDefault="00152BF2" w:rsidP="00170BCF">
      <w:pPr>
        <w:ind w:firstLine="426"/>
        <w:jc w:val="center"/>
        <w:rPr>
          <w:b/>
          <w:sz w:val="22"/>
          <w:szCs w:val="22"/>
        </w:rPr>
      </w:pPr>
      <w:r w:rsidRPr="00170BCF">
        <w:rPr>
          <w:b/>
          <w:sz w:val="22"/>
          <w:szCs w:val="22"/>
        </w:rPr>
        <w:t>Извещение</w:t>
      </w:r>
    </w:p>
    <w:p w:rsidR="00737F7C" w:rsidRPr="00170BCF" w:rsidRDefault="00152BF2" w:rsidP="00170BCF">
      <w:pPr>
        <w:ind w:firstLine="426"/>
        <w:jc w:val="center"/>
        <w:rPr>
          <w:b/>
          <w:sz w:val="22"/>
          <w:szCs w:val="22"/>
        </w:rPr>
      </w:pPr>
      <w:r w:rsidRPr="00170BCF">
        <w:rPr>
          <w:b/>
          <w:sz w:val="22"/>
          <w:szCs w:val="22"/>
        </w:rPr>
        <w:t xml:space="preserve">о проведении аукциона </w:t>
      </w:r>
      <w:r w:rsidR="00BC6895" w:rsidRPr="00170BCF">
        <w:rPr>
          <w:b/>
          <w:sz w:val="22"/>
          <w:szCs w:val="22"/>
        </w:rPr>
        <w:t>по продаже</w:t>
      </w:r>
    </w:p>
    <w:p w:rsidR="00927112" w:rsidRPr="00170BCF" w:rsidRDefault="007E5796" w:rsidP="00170BCF">
      <w:pPr>
        <w:ind w:firstLine="426"/>
        <w:jc w:val="center"/>
        <w:rPr>
          <w:b/>
          <w:sz w:val="22"/>
          <w:szCs w:val="22"/>
        </w:rPr>
      </w:pPr>
      <w:r w:rsidRPr="00170BCF">
        <w:rPr>
          <w:b/>
          <w:sz w:val="22"/>
          <w:szCs w:val="22"/>
        </w:rPr>
        <w:t>земельн</w:t>
      </w:r>
      <w:r w:rsidR="00170BCF">
        <w:rPr>
          <w:b/>
          <w:sz w:val="22"/>
          <w:szCs w:val="22"/>
        </w:rPr>
        <w:t>ых</w:t>
      </w:r>
      <w:r w:rsidRPr="00170BCF">
        <w:rPr>
          <w:b/>
          <w:sz w:val="22"/>
          <w:szCs w:val="22"/>
        </w:rPr>
        <w:t xml:space="preserve"> участк</w:t>
      </w:r>
      <w:r w:rsidR="00170BCF">
        <w:rPr>
          <w:b/>
          <w:sz w:val="22"/>
          <w:szCs w:val="22"/>
        </w:rPr>
        <w:t>ов</w:t>
      </w:r>
      <w:r w:rsidR="00737F7C" w:rsidRPr="00170BCF">
        <w:rPr>
          <w:b/>
          <w:sz w:val="22"/>
          <w:szCs w:val="22"/>
        </w:rPr>
        <w:t xml:space="preserve"> в электронной форме</w:t>
      </w:r>
    </w:p>
    <w:p w:rsidR="00F6035C" w:rsidRPr="00170BCF" w:rsidRDefault="00F6035C" w:rsidP="00170BCF">
      <w:pPr>
        <w:ind w:firstLine="426"/>
        <w:jc w:val="center"/>
        <w:rPr>
          <w:b/>
          <w:sz w:val="22"/>
          <w:szCs w:val="22"/>
        </w:rPr>
      </w:pPr>
    </w:p>
    <w:p w:rsidR="003774AB" w:rsidRPr="00170BCF" w:rsidRDefault="003774AB" w:rsidP="00170BCF">
      <w:pPr>
        <w:pStyle w:val="2"/>
        <w:numPr>
          <w:ilvl w:val="0"/>
          <w:numId w:val="12"/>
        </w:numPr>
        <w:tabs>
          <w:tab w:val="left" w:pos="993"/>
        </w:tabs>
        <w:ind w:left="0" w:firstLine="426"/>
        <w:rPr>
          <w:sz w:val="22"/>
          <w:szCs w:val="22"/>
        </w:rPr>
      </w:pPr>
      <w:r w:rsidRPr="00170BCF">
        <w:rPr>
          <w:sz w:val="22"/>
          <w:szCs w:val="22"/>
        </w:rPr>
        <w:t>Инициатор аукциона: Администрация Тутаевского муниципального района.</w:t>
      </w:r>
    </w:p>
    <w:p w:rsidR="003774AB" w:rsidRPr="00170BCF" w:rsidRDefault="003774AB" w:rsidP="00170BCF">
      <w:pPr>
        <w:pStyle w:val="2"/>
        <w:numPr>
          <w:ilvl w:val="1"/>
          <w:numId w:val="13"/>
        </w:numPr>
        <w:tabs>
          <w:tab w:val="left" w:pos="993"/>
        </w:tabs>
        <w:ind w:left="0" w:firstLine="426"/>
        <w:rPr>
          <w:sz w:val="22"/>
          <w:szCs w:val="22"/>
        </w:rPr>
      </w:pPr>
      <w:r w:rsidRPr="00170BCF">
        <w:rPr>
          <w:sz w:val="22"/>
          <w:szCs w:val="22"/>
        </w:rPr>
        <w:t>Уполномоченный орган по подготовке документов к организации аукциона: Управление муниципального имущества Администрации Тутаевского муниципального района на основании Постановления Администрации ТМР «Об утверждении Положения об Управлении муниципального имущества Администрации ТМР».</w:t>
      </w:r>
    </w:p>
    <w:p w:rsidR="00872D77" w:rsidRDefault="003774AB" w:rsidP="00170BCF">
      <w:pPr>
        <w:pStyle w:val="2"/>
        <w:ind w:firstLine="426"/>
        <w:rPr>
          <w:sz w:val="22"/>
          <w:szCs w:val="22"/>
        </w:rPr>
      </w:pPr>
      <w:r w:rsidRPr="00170BCF">
        <w:rPr>
          <w:b/>
          <w:sz w:val="22"/>
          <w:szCs w:val="22"/>
        </w:rPr>
        <w:t>2</w:t>
      </w:r>
      <w:r w:rsidRPr="00170BCF">
        <w:rPr>
          <w:sz w:val="22"/>
          <w:szCs w:val="22"/>
        </w:rPr>
        <w:t xml:space="preserve">. Организатор аукциона, уполномоченный орган по организации аукциона: </w:t>
      </w:r>
      <w:r w:rsidR="00062064" w:rsidRPr="00062064">
        <w:rPr>
          <w:sz w:val="22"/>
          <w:szCs w:val="22"/>
        </w:rPr>
        <w:t xml:space="preserve">Министерство конкурентной политики Ярославской области адрес местонахождения: 150030, г. Ярославль, ул. Ползунова, д.15, контактный телефон: (4852) 78-62-62, электронный адрес: mkp@yarregion.ru.  </w:t>
      </w:r>
      <w:r w:rsidR="00170BCF" w:rsidRPr="00170BCF">
        <w:rPr>
          <w:b/>
          <w:sz w:val="22"/>
          <w:szCs w:val="22"/>
        </w:rPr>
        <w:t>3</w:t>
      </w:r>
      <w:r w:rsidR="00872D77" w:rsidRPr="00170BCF">
        <w:rPr>
          <w:b/>
          <w:sz w:val="22"/>
          <w:szCs w:val="22"/>
        </w:rPr>
        <w:t>.</w:t>
      </w:r>
      <w:r w:rsidR="003D72C7" w:rsidRPr="00170BCF">
        <w:rPr>
          <w:sz w:val="22"/>
          <w:szCs w:val="22"/>
        </w:rPr>
        <w:t>Аукцион проводится в соответствии с Земельным кодексом Российской Федерации.</w:t>
      </w:r>
    </w:p>
    <w:p w:rsidR="00406DF8" w:rsidRPr="00170BCF" w:rsidRDefault="00406DF8" w:rsidP="00406DF8">
      <w:pPr>
        <w:ind w:right="282" w:firstLine="426"/>
        <w:jc w:val="both"/>
        <w:rPr>
          <w:sz w:val="22"/>
          <w:szCs w:val="22"/>
        </w:rPr>
      </w:pPr>
      <w:r w:rsidRPr="00170BCF">
        <w:rPr>
          <w:b/>
          <w:sz w:val="22"/>
          <w:szCs w:val="22"/>
        </w:rPr>
        <w:t>4.</w:t>
      </w:r>
      <w:r w:rsidRPr="00170BCF">
        <w:rPr>
          <w:sz w:val="22"/>
          <w:szCs w:val="22"/>
        </w:rPr>
        <w:t xml:space="preserve"> Аукцион по продаже земельного участка проводится на основании Постановления Администрации Тутаевского муниципального района от </w:t>
      </w:r>
      <w:r>
        <w:rPr>
          <w:sz w:val="22"/>
          <w:szCs w:val="22"/>
        </w:rPr>
        <w:t>08.10</w:t>
      </w:r>
      <w:r w:rsidRPr="00170BCF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170BCF">
        <w:rPr>
          <w:sz w:val="22"/>
          <w:szCs w:val="22"/>
        </w:rPr>
        <w:t xml:space="preserve"> № </w:t>
      </w:r>
      <w:r>
        <w:rPr>
          <w:sz w:val="22"/>
          <w:szCs w:val="22"/>
        </w:rPr>
        <w:t>283</w:t>
      </w:r>
      <w:r w:rsidRPr="00170BCF">
        <w:rPr>
          <w:sz w:val="22"/>
          <w:szCs w:val="22"/>
        </w:rPr>
        <w:t>-з «</w:t>
      </w:r>
      <w:r>
        <w:rPr>
          <w:sz w:val="22"/>
          <w:szCs w:val="22"/>
        </w:rPr>
        <w:t>О</w:t>
      </w:r>
      <w:r w:rsidRPr="00170BCF">
        <w:rPr>
          <w:sz w:val="22"/>
          <w:szCs w:val="22"/>
        </w:rPr>
        <w:t xml:space="preserve"> проведении аукциона по продаже земельн</w:t>
      </w:r>
      <w:r>
        <w:rPr>
          <w:sz w:val="22"/>
          <w:szCs w:val="22"/>
        </w:rPr>
        <w:t>ых</w:t>
      </w:r>
      <w:r w:rsidRPr="00170BCF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170BCF">
        <w:rPr>
          <w:sz w:val="22"/>
          <w:szCs w:val="22"/>
        </w:rPr>
        <w:t xml:space="preserve"> в электронной форме».</w:t>
      </w:r>
    </w:p>
    <w:p w:rsidR="00406DF8" w:rsidRPr="00170BCF" w:rsidRDefault="00406DF8" w:rsidP="00406DF8">
      <w:pPr>
        <w:pStyle w:val="2"/>
        <w:ind w:firstLine="426"/>
        <w:rPr>
          <w:b/>
          <w:sz w:val="22"/>
          <w:szCs w:val="22"/>
        </w:rPr>
      </w:pPr>
      <w:r w:rsidRPr="00170BCF">
        <w:rPr>
          <w:b/>
          <w:sz w:val="22"/>
          <w:szCs w:val="22"/>
        </w:rPr>
        <w:t>5. Сведения о предмете аукциона.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b/>
          <w:sz w:val="22"/>
          <w:szCs w:val="22"/>
          <w:u w:val="single"/>
        </w:rPr>
        <w:t>5.1 Лот 1.</w:t>
      </w:r>
      <w:r w:rsidRPr="00170BCF">
        <w:rPr>
          <w:sz w:val="22"/>
          <w:szCs w:val="22"/>
          <w:u w:val="single"/>
        </w:rPr>
        <w:t xml:space="preserve"> Предмет аукциона:</w:t>
      </w:r>
      <w:r w:rsidRPr="00170BCF">
        <w:rPr>
          <w:sz w:val="22"/>
          <w:szCs w:val="22"/>
        </w:rPr>
        <w:t xml:space="preserve"> продажа земельного участка. 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Местоположение (адрес) земельного участка: Российская Федерация, Ярославская область, Тутаевский муниципальный район, городское поселение Тутаев, городское Тутаев, г.Тутаев, МКР Молявинское поле территория, ул.Се</w:t>
      </w:r>
      <w:r>
        <w:rPr>
          <w:sz w:val="22"/>
          <w:szCs w:val="22"/>
        </w:rPr>
        <w:t>мейная</w:t>
      </w:r>
      <w:r w:rsidRPr="00170BCF">
        <w:rPr>
          <w:sz w:val="22"/>
          <w:szCs w:val="22"/>
        </w:rPr>
        <w:t xml:space="preserve">, земельный участок </w:t>
      </w:r>
      <w:r>
        <w:rPr>
          <w:sz w:val="22"/>
          <w:szCs w:val="22"/>
        </w:rPr>
        <w:t>1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 xml:space="preserve">Площадь земельного участка: </w:t>
      </w:r>
      <w:r>
        <w:rPr>
          <w:sz w:val="22"/>
          <w:szCs w:val="22"/>
        </w:rPr>
        <w:t>1219</w:t>
      </w:r>
      <w:r w:rsidRPr="00170BCF">
        <w:rPr>
          <w:sz w:val="22"/>
          <w:szCs w:val="22"/>
        </w:rPr>
        <w:t>кв.м.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Кадастровый номер земельного участка: 76:21:010401:11</w:t>
      </w:r>
      <w:r>
        <w:rPr>
          <w:sz w:val="22"/>
          <w:szCs w:val="22"/>
        </w:rPr>
        <w:t>21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Категория земель: земли населенных пунктов. 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Разрешенное использование земельного участка: для индивидуального жилищного строительства.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Территориальная зона: Ж-1.1-Зона  застройки индивидуальными жилыми домами</w:t>
      </w:r>
      <w:r w:rsidR="001C6EF3">
        <w:rPr>
          <w:sz w:val="22"/>
          <w:szCs w:val="22"/>
        </w:rPr>
        <w:t xml:space="preserve"> территории МКР Молявинское поле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bCs/>
          <w:color w:val="000000"/>
          <w:sz w:val="22"/>
          <w:szCs w:val="22"/>
        </w:rPr>
      </w:pPr>
      <w:r w:rsidRPr="00170BCF">
        <w:rPr>
          <w:bCs/>
          <w:color w:val="000000"/>
          <w:sz w:val="22"/>
          <w:szCs w:val="22"/>
        </w:rPr>
        <w:t xml:space="preserve">Сведения о правах на земельный участок (на основании выписки из ЕГРН): </w:t>
      </w:r>
      <w:r>
        <w:rPr>
          <w:bCs/>
          <w:color w:val="000000"/>
          <w:sz w:val="22"/>
          <w:szCs w:val="22"/>
        </w:rPr>
        <w:t>земельный участок является собственностью городского поселения Тутаев Ярославской области.</w:t>
      </w:r>
    </w:p>
    <w:p w:rsidR="00406DF8" w:rsidRPr="00170BCF" w:rsidRDefault="00406DF8" w:rsidP="00406DF8">
      <w:pPr>
        <w:pStyle w:val="ConsPlusNonformat"/>
        <w:ind w:firstLine="426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Сведения об ограничениях прав на земельный участок, об обременениях земельного       участка, в том числе</w:t>
      </w:r>
      <w:r w:rsidRPr="00170BCF">
        <w:rPr>
          <w:rFonts w:ascii="Times New Roman" w:hAnsi="Times New Roman" w:cs="Times New Roman"/>
          <w:sz w:val="22"/>
          <w:szCs w:val="22"/>
        </w:rPr>
        <w:t>особые условия использования территории</w:t>
      </w: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170BCF">
        <w:rPr>
          <w:rFonts w:ascii="Times New Roman" w:hAnsi="Times New Roman" w:cs="Times New Roman"/>
          <w:bCs/>
          <w:i/>
          <w:sz w:val="22"/>
          <w:szCs w:val="22"/>
        </w:rPr>
        <w:t>отсутствует.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Сведения о документации по планировке территории: сведения отсутствуют. 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Начальная цена предмета аукциона: </w:t>
      </w:r>
      <w:r>
        <w:rPr>
          <w:sz w:val="22"/>
          <w:szCs w:val="22"/>
        </w:rPr>
        <w:t>401294</w:t>
      </w:r>
      <w:r w:rsidRPr="00170BCF">
        <w:rPr>
          <w:bCs/>
          <w:iCs/>
          <w:sz w:val="22"/>
          <w:szCs w:val="22"/>
        </w:rPr>
        <w:t xml:space="preserve">руб. </w:t>
      </w:r>
      <w:r>
        <w:rPr>
          <w:bCs/>
          <w:iCs/>
          <w:sz w:val="22"/>
          <w:szCs w:val="22"/>
        </w:rPr>
        <w:t>80</w:t>
      </w:r>
      <w:r w:rsidRPr="00170BCF">
        <w:rPr>
          <w:bCs/>
          <w:iCs/>
          <w:sz w:val="22"/>
          <w:szCs w:val="22"/>
        </w:rPr>
        <w:t xml:space="preserve"> коп. </w:t>
      </w:r>
    </w:p>
    <w:p w:rsidR="00406DF8" w:rsidRPr="00170BCF" w:rsidRDefault="00406DF8" w:rsidP="00406DF8">
      <w:pPr>
        <w:ind w:firstLine="426"/>
        <w:jc w:val="both"/>
        <w:rPr>
          <w:color w:val="FF0000"/>
          <w:sz w:val="22"/>
          <w:szCs w:val="22"/>
        </w:rPr>
      </w:pPr>
      <w:r w:rsidRPr="00170BCF">
        <w:rPr>
          <w:sz w:val="22"/>
          <w:szCs w:val="22"/>
        </w:rPr>
        <w:t xml:space="preserve">Шаг аукциона: </w:t>
      </w:r>
      <w:r>
        <w:rPr>
          <w:sz w:val="22"/>
          <w:szCs w:val="22"/>
        </w:rPr>
        <w:t>12038</w:t>
      </w:r>
      <w:r w:rsidRPr="00170BCF">
        <w:rPr>
          <w:sz w:val="22"/>
          <w:szCs w:val="22"/>
        </w:rPr>
        <w:t xml:space="preserve"> руб. </w:t>
      </w:r>
      <w:r>
        <w:rPr>
          <w:sz w:val="22"/>
          <w:szCs w:val="22"/>
        </w:rPr>
        <w:t>84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Размер задатка: </w:t>
      </w:r>
      <w:r>
        <w:rPr>
          <w:sz w:val="22"/>
          <w:szCs w:val="22"/>
        </w:rPr>
        <w:t>80258</w:t>
      </w:r>
      <w:r w:rsidRPr="00170BCF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96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b/>
          <w:sz w:val="22"/>
          <w:szCs w:val="22"/>
          <w:u w:val="single"/>
        </w:rPr>
        <w:t>5.2 Лот №2.</w:t>
      </w:r>
      <w:r w:rsidRPr="00170BCF">
        <w:rPr>
          <w:sz w:val="22"/>
          <w:szCs w:val="22"/>
          <w:u w:val="single"/>
        </w:rPr>
        <w:t xml:space="preserve"> Предмет аукциона:</w:t>
      </w:r>
      <w:r w:rsidRPr="00170BCF">
        <w:rPr>
          <w:sz w:val="22"/>
          <w:szCs w:val="22"/>
        </w:rPr>
        <w:t xml:space="preserve"> продажа земельного участка. 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Местоположение (адрес) земельного участка: Российская Федерация, Ярославская область, Тутаевский муниципальный район, городское поселение Тутаев, городское Тутаев, г.Тутаев, МКР Молявинское поле территория, ул.Се</w:t>
      </w:r>
      <w:r>
        <w:rPr>
          <w:sz w:val="22"/>
          <w:szCs w:val="22"/>
        </w:rPr>
        <w:t>мейная</w:t>
      </w:r>
      <w:r w:rsidRPr="00170BCF">
        <w:rPr>
          <w:sz w:val="22"/>
          <w:szCs w:val="22"/>
        </w:rPr>
        <w:t xml:space="preserve">, земельный участок </w:t>
      </w:r>
      <w:r>
        <w:rPr>
          <w:sz w:val="22"/>
          <w:szCs w:val="22"/>
        </w:rPr>
        <w:t>4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Площадь земельного участка: 1</w:t>
      </w:r>
      <w:r>
        <w:rPr>
          <w:sz w:val="22"/>
          <w:szCs w:val="22"/>
        </w:rPr>
        <w:t>396</w:t>
      </w:r>
      <w:r w:rsidRPr="00170BCF">
        <w:rPr>
          <w:sz w:val="22"/>
          <w:szCs w:val="22"/>
        </w:rPr>
        <w:t>кв.м.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Кадастровый номер земельного участка: 76:21:010401:11</w:t>
      </w:r>
      <w:r>
        <w:rPr>
          <w:sz w:val="22"/>
          <w:szCs w:val="22"/>
        </w:rPr>
        <w:t>29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Категория земель: земли населенных пунктов. 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Разрешенное использование земельного участка: для индивидуального жилищного строительства.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Территориальная зона: Ж-1.1-Зона  застройки индивидуальными жилыми домами</w:t>
      </w:r>
      <w:r w:rsidR="001C6EF3">
        <w:rPr>
          <w:sz w:val="22"/>
          <w:szCs w:val="22"/>
        </w:rPr>
        <w:t>территории МКР Молявинское поле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bCs/>
          <w:color w:val="000000"/>
          <w:sz w:val="22"/>
          <w:szCs w:val="22"/>
        </w:rPr>
      </w:pPr>
      <w:r w:rsidRPr="00170BCF">
        <w:rPr>
          <w:bCs/>
          <w:color w:val="000000"/>
          <w:sz w:val="22"/>
          <w:szCs w:val="22"/>
        </w:rPr>
        <w:t xml:space="preserve">Сведения о правах на земельный участок (на основании выписки из ЕГРН): </w:t>
      </w:r>
      <w:r>
        <w:rPr>
          <w:bCs/>
          <w:color w:val="000000"/>
          <w:sz w:val="22"/>
          <w:szCs w:val="22"/>
        </w:rPr>
        <w:t>земельный участок является собственностью городского поселения Тутаев Ярославской области.</w:t>
      </w:r>
    </w:p>
    <w:p w:rsidR="00406DF8" w:rsidRPr="00170BCF" w:rsidRDefault="00406DF8" w:rsidP="00406DF8">
      <w:pPr>
        <w:pStyle w:val="ConsPlusNonformat"/>
        <w:ind w:firstLine="426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Сведения об ограничениях прав на земельный участок, об обременениях земельного       участка, в том числе</w:t>
      </w:r>
      <w:r w:rsidRPr="00170BCF">
        <w:rPr>
          <w:rFonts w:ascii="Times New Roman" w:hAnsi="Times New Roman" w:cs="Times New Roman"/>
          <w:sz w:val="22"/>
          <w:szCs w:val="22"/>
        </w:rPr>
        <w:t>особые условия использования территории</w:t>
      </w: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170BCF">
        <w:rPr>
          <w:rFonts w:ascii="Times New Roman" w:hAnsi="Times New Roman" w:cs="Times New Roman"/>
          <w:bCs/>
          <w:i/>
          <w:sz w:val="22"/>
          <w:szCs w:val="22"/>
        </w:rPr>
        <w:t>отсутствует.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Сведения о документации по планировке территории: сведения отсутствуют. 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Начальная цена предмета аукциона: </w:t>
      </w:r>
      <w:r>
        <w:rPr>
          <w:sz w:val="22"/>
          <w:szCs w:val="22"/>
        </w:rPr>
        <w:t>461056</w:t>
      </w:r>
      <w:r w:rsidRPr="00170BCF">
        <w:rPr>
          <w:bCs/>
          <w:iCs/>
          <w:sz w:val="22"/>
          <w:szCs w:val="22"/>
        </w:rPr>
        <w:t xml:space="preserve">руб. </w:t>
      </w:r>
      <w:r>
        <w:rPr>
          <w:bCs/>
          <w:iCs/>
          <w:sz w:val="22"/>
          <w:szCs w:val="22"/>
        </w:rPr>
        <w:t>92</w:t>
      </w:r>
      <w:r w:rsidRPr="00170BCF">
        <w:rPr>
          <w:bCs/>
          <w:iCs/>
          <w:sz w:val="22"/>
          <w:szCs w:val="22"/>
        </w:rPr>
        <w:t xml:space="preserve"> коп. </w:t>
      </w:r>
    </w:p>
    <w:p w:rsidR="00406DF8" w:rsidRPr="00170BCF" w:rsidRDefault="00406DF8" w:rsidP="00406DF8">
      <w:pPr>
        <w:ind w:firstLine="426"/>
        <w:jc w:val="both"/>
        <w:rPr>
          <w:color w:val="FF0000"/>
          <w:sz w:val="22"/>
          <w:szCs w:val="22"/>
        </w:rPr>
      </w:pPr>
      <w:r w:rsidRPr="00170BCF">
        <w:rPr>
          <w:sz w:val="22"/>
          <w:szCs w:val="22"/>
        </w:rPr>
        <w:t xml:space="preserve">Шаг аукциона: </w:t>
      </w:r>
      <w:r>
        <w:rPr>
          <w:sz w:val="22"/>
          <w:szCs w:val="22"/>
        </w:rPr>
        <w:t>13831</w:t>
      </w:r>
      <w:r w:rsidRPr="00170BCF">
        <w:rPr>
          <w:sz w:val="22"/>
          <w:szCs w:val="22"/>
        </w:rPr>
        <w:t xml:space="preserve"> руб. </w:t>
      </w:r>
      <w:r>
        <w:rPr>
          <w:sz w:val="22"/>
          <w:szCs w:val="22"/>
        </w:rPr>
        <w:t>70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Размер задатка: </w:t>
      </w:r>
      <w:r>
        <w:rPr>
          <w:sz w:val="22"/>
          <w:szCs w:val="22"/>
        </w:rPr>
        <w:t>92211</w:t>
      </w:r>
      <w:r w:rsidRPr="00170BCF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38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b/>
          <w:sz w:val="22"/>
          <w:szCs w:val="22"/>
          <w:u w:val="single"/>
        </w:rPr>
        <w:t>5.3 Лот №3.</w:t>
      </w:r>
      <w:r w:rsidRPr="00170BCF">
        <w:rPr>
          <w:sz w:val="22"/>
          <w:szCs w:val="22"/>
          <w:u w:val="single"/>
        </w:rPr>
        <w:t xml:space="preserve"> Предмет аукциона:</w:t>
      </w:r>
      <w:r w:rsidRPr="00170BCF">
        <w:rPr>
          <w:sz w:val="22"/>
          <w:szCs w:val="22"/>
        </w:rPr>
        <w:t xml:space="preserve"> продажа земельного участка. 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Местоположение (адрес) земельного участка: Российская Федерация, Ярославская область, Тутаевский муниципальный район, городское поселение Тутаев, городское Тутаев, г.Тутаев, МКР Молявинское поле территория, ул.</w:t>
      </w:r>
      <w:r>
        <w:rPr>
          <w:sz w:val="22"/>
          <w:szCs w:val="22"/>
        </w:rPr>
        <w:t>Полевая</w:t>
      </w:r>
      <w:r w:rsidRPr="00170BCF">
        <w:rPr>
          <w:sz w:val="22"/>
          <w:szCs w:val="22"/>
        </w:rPr>
        <w:t>, земельный участок</w:t>
      </w:r>
      <w:r>
        <w:rPr>
          <w:sz w:val="22"/>
          <w:szCs w:val="22"/>
        </w:rPr>
        <w:t xml:space="preserve"> 35 а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 xml:space="preserve">Площадь земельного участка: </w:t>
      </w:r>
      <w:r>
        <w:rPr>
          <w:sz w:val="22"/>
          <w:szCs w:val="22"/>
        </w:rPr>
        <w:t>1203</w:t>
      </w:r>
      <w:r w:rsidRPr="00170BCF">
        <w:rPr>
          <w:sz w:val="22"/>
          <w:szCs w:val="22"/>
        </w:rPr>
        <w:t>кв.м.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Кадастровый номер земельного участка: 76:21:010401:11</w:t>
      </w:r>
      <w:r>
        <w:rPr>
          <w:sz w:val="22"/>
          <w:szCs w:val="22"/>
        </w:rPr>
        <w:t>30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Категория земель: земли населенных пунктов. 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Разрешенное использование земельного участка: для индивидуального жилищного строительства.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lastRenderedPageBreak/>
        <w:t>Территориальная зона: Ж-1.1-Зона  застройки индивидуальными жилыми домами</w:t>
      </w:r>
      <w:r w:rsidR="001C6EF3">
        <w:rPr>
          <w:sz w:val="22"/>
          <w:szCs w:val="22"/>
        </w:rPr>
        <w:t>территории МКР Молявинское поле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bCs/>
          <w:color w:val="000000"/>
          <w:sz w:val="22"/>
          <w:szCs w:val="22"/>
        </w:rPr>
      </w:pPr>
      <w:r w:rsidRPr="00170BCF">
        <w:rPr>
          <w:bCs/>
          <w:color w:val="000000"/>
          <w:sz w:val="22"/>
          <w:szCs w:val="22"/>
        </w:rPr>
        <w:t xml:space="preserve">Сведения о правах на земельный участок (на основании выписки из ЕГРН): </w:t>
      </w:r>
      <w:r>
        <w:rPr>
          <w:bCs/>
          <w:color w:val="000000"/>
          <w:sz w:val="22"/>
          <w:szCs w:val="22"/>
        </w:rPr>
        <w:t>земельный участок является собственностью городского поселения Тутаев Ярославской области.</w:t>
      </w:r>
    </w:p>
    <w:p w:rsidR="00406DF8" w:rsidRPr="00170BCF" w:rsidRDefault="00406DF8" w:rsidP="00406DF8">
      <w:pPr>
        <w:pStyle w:val="ConsPlusNonformat"/>
        <w:ind w:firstLine="426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Сведения об ограничениях прав на земельный участок, об обременениях земельного       участка, в том числе</w:t>
      </w:r>
      <w:r w:rsidRPr="00170BCF">
        <w:rPr>
          <w:rFonts w:ascii="Times New Roman" w:hAnsi="Times New Roman" w:cs="Times New Roman"/>
          <w:sz w:val="22"/>
          <w:szCs w:val="22"/>
        </w:rPr>
        <w:t>особые условия использования территории</w:t>
      </w: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170BCF">
        <w:rPr>
          <w:rFonts w:ascii="Times New Roman" w:hAnsi="Times New Roman" w:cs="Times New Roman"/>
          <w:bCs/>
          <w:i/>
          <w:sz w:val="22"/>
          <w:szCs w:val="22"/>
        </w:rPr>
        <w:t>отсутствует.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Сведения о документации по планировке территории: сведения отсутствуют. 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Начальная цена предмета аукциона: </w:t>
      </w:r>
      <w:r>
        <w:rPr>
          <w:sz w:val="22"/>
          <w:szCs w:val="22"/>
        </w:rPr>
        <w:t>428328</w:t>
      </w:r>
      <w:r w:rsidRPr="00170BCF">
        <w:rPr>
          <w:bCs/>
          <w:iCs/>
          <w:sz w:val="22"/>
          <w:szCs w:val="22"/>
        </w:rPr>
        <w:t xml:space="preserve">руб. </w:t>
      </w:r>
      <w:r>
        <w:rPr>
          <w:bCs/>
          <w:iCs/>
          <w:sz w:val="22"/>
          <w:szCs w:val="22"/>
        </w:rPr>
        <w:t>15</w:t>
      </w:r>
      <w:r w:rsidRPr="00170BCF">
        <w:rPr>
          <w:bCs/>
          <w:iCs/>
          <w:sz w:val="22"/>
          <w:szCs w:val="22"/>
        </w:rPr>
        <w:t xml:space="preserve"> коп. </w:t>
      </w:r>
    </w:p>
    <w:p w:rsidR="00406DF8" w:rsidRPr="00170BCF" w:rsidRDefault="00406DF8" w:rsidP="00406DF8">
      <w:pPr>
        <w:ind w:firstLine="426"/>
        <w:jc w:val="both"/>
        <w:rPr>
          <w:color w:val="FF0000"/>
          <w:sz w:val="22"/>
          <w:szCs w:val="22"/>
        </w:rPr>
      </w:pPr>
      <w:r w:rsidRPr="00170BCF">
        <w:rPr>
          <w:sz w:val="22"/>
          <w:szCs w:val="22"/>
        </w:rPr>
        <w:t xml:space="preserve">Шаг аукциона: </w:t>
      </w:r>
      <w:r>
        <w:rPr>
          <w:sz w:val="22"/>
          <w:szCs w:val="22"/>
        </w:rPr>
        <w:t>12849</w:t>
      </w:r>
      <w:r w:rsidRPr="00170BCF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84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Размер задатка: </w:t>
      </w:r>
      <w:r>
        <w:rPr>
          <w:sz w:val="22"/>
          <w:szCs w:val="22"/>
        </w:rPr>
        <w:t>85665</w:t>
      </w:r>
      <w:r w:rsidRPr="00170BCF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63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b/>
          <w:sz w:val="22"/>
          <w:szCs w:val="22"/>
          <w:u w:val="single"/>
        </w:rPr>
        <w:t>5.4 Лот №4.</w:t>
      </w:r>
      <w:r w:rsidRPr="00170BCF">
        <w:rPr>
          <w:sz w:val="22"/>
          <w:szCs w:val="22"/>
          <w:u w:val="single"/>
        </w:rPr>
        <w:t xml:space="preserve"> Предмет аукциона:</w:t>
      </w:r>
      <w:r w:rsidRPr="00170BCF">
        <w:rPr>
          <w:sz w:val="22"/>
          <w:szCs w:val="22"/>
        </w:rPr>
        <w:t xml:space="preserve"> продажа земельного участка. 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Местоположение (адрес) земельного участка: Российская Федерация, Ярославская область, Тутаевский муниципальный район, городское поселение Тутаев, городское Тутаев, г.Тутаев, МКР Молявинское поле территория, ул.</w:t>
      </w:r>
      <w:r>
        <w:rPr>
          <w:sz w:val="22"/>
          <w:szCs w:val="22"/>
        </w:rPr>
        <w:t>Полевая</w:t>
      </w:r>
      <w:r w:rsidRPr="00170BCF">
        <w:rPr>
          <w:sz w:val="22"/>
          <w:szCs w:val="22"/>
        </w:rPr>
        <w:t xml:space="preserve">, земельный участок </w:t>
      </w:r>
      <w:r>
        <w:rPr>
          <w:sz w:val="22"/>
          <w:szCs w:val="22"/>
        </w:rPr>
        <w:t>34 а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Площадь земельного участка: 1</w:t>
      </w:r>
      <w:r>
        <w:rPr>
          <w:sz w:val="22"/>
          <w:szCs w:val="22"/>
        </w:rPr>
        <w:t>222</w:t>
      </w:r>
      <w:r w:rsidRPr="00170BCF">
        <w:rPr>
          <w:sz w:val="22"/>
          <w:szCs w:val="22"/>
        </w:rPr>
        <w:t>кв.м.</w:t>
      </w:r>
    </w:p>
    <w:p w:rsidR="00406DF8" w:rsidRPr="00170BCF" w:rsidRDefault="00406DF8" w:rsidP="00406DF8">
      <w:pPr>
        <w:pStyle w:val="2"/>
        <w:ind w:firstLine="426"/>
        <w:rPr>
          <w:sz w:val="22"/>
          <w:szCs w:val="22"/>
        </w:rPr>
      </w:pPr>
      <w:r w:rsidRPr="00170BCF">
        <w:rPr>
          <w:sz w:val="22"/>
          <w:szCs w:val="22"/>
        </w:rPr>
        <w:t>Кадастровый номер земельного участка: 76:21:010401:11</w:t>
      </w:r>
      <w:r>
        <w:rPr>
          <w:sz w:val="22"/>
          <w:szCs w:val="22"/>
        </w:rPr>
        <w:t>31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Категория земель: земли населенных пунктов. 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Разрешенное использование земельного участка: для индивидуального жилищного строительства.</w:t>
      </w:r>
    </w:p>
    <w:p w:rsidR="00406DF8" w:rsidRPr="00170BCF" w:rsidRDefault="00406DF8" w:rsidP="00406DF8">
      <w:pPr>
        <w:pStyle w:val="a3"/>
        <w:tabs>
          <w:tab w:val="left" w:pos="709"/>
        </w:tabs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Территориальная зона: Ж-1.1-Зона  застройки индивидуальными жилыми домами</w:t>
      </w:r>
      <w:r w:rsidR="001C6EF3">
        <w:rPr>
          <w:sz w:val="22"/>
          <w:szCs w:val="22"/>
        </w:rPr>
        <w:t>территории МКР Молявинское поле</w:t>
      </w:r>
      <w:r w:rsidRPr="00170BCF">
        <w:rPr>
          <w:sz w:val="22"/>
          <w:szCs w:val="22"/>
        </w:rPr>
        <w:t>.</w:t>
      </w:r>
    </w:p>
    <w:p w:rsidR="00406DF8" w:rsidRPr="00170BCF" w:rsidRDefault="00406DF8" w:rsidP="00406DF8">
      <w:pPr>
        <w:pStyle w:val="2"/>
        <w:ind w:firstLine="426"/>
        <w:rPr>
          <w:bCs/>
          <w:color w:val="000000"/>
          <w:sz w:val="22"/>
          <w:szCs w:val="22"/>
        </w:rPr>
      </w:pPr>
      <w:r w:rsidRPr="00170BCF">
        <w:rPr>
          <w:bCs/>
          <w:color w:val="000000"/>
          <w:sz w:val="22"/>
          <w:szCs w:val="22"/>
        </w:rPr>
        <w:t xml:space="preserve">Сведения о правах на земельный участок (на основании выписки из ЕГРН): </w:t>
      </w:r>
      <w:r>
        <w:rPr>
          <w:bCs/>
          <w:color w:val="000000"/>
          <w:sz w:val="22"/>
          <w:szCs w:val="22"/>
        </w:rPr>
        <w:t>земельный участок является собственностью городского поселения Тутаев Ярославской области.</w:t>
      </w:r>
    </w:p>
    <w:p w:rsidR="00406DF8" w:rsidRPr="00170BCF" w:rsidRDefault="00406DF8" w:rsidP="00406DF8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Сведения об ограничениях прав на земельный участок, об обременениях земельного       участка, в том числе</w:t>
      </w:r>
      <w:r w:rsidRPr="00170BCF">
        <w:rPr>
          <w:rFonts w:ascii="Times New Roman" w:hAnsi="Times New Roman" w:cs="Times New Roman"/>
          <w:sz w:val="22"/>
          <w:szCs w:val="22"/>
        </w:rPr>
        <w:t>особые условия использования территории</w:t>
      </w:r>
      <w:r w:rsidRPr="00170BCF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170BCF">
        <w:rPr>
          <w:rFonts w:ascii="Times New Roman" w:hAnsi="Times New Roman" w:cs="Times New Roman"/>
          <w:bCs/>
          <w:i/>
          <w:sz w:val="22"/>
          <w:szCs w:val="22"/>
        </w:rPr>
        <w:t>отсутствует.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Сведения о документации по планировке территории: сведения отсутствуют. </w:t>
      </w:r>
    </w:p>
    <w:p w:rsidR="00406DF8" w:rsidRPr="00170BCF" w:rsidRDefault="00406DF8" w:rsidP="00406DF8">
      <w:pPr>
        <w:pStyle w:val="a3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Начальная цена предмета аукциона: </w:t>
      </w:r>
      <w:r>
        <w:rPr>
          <w:sz w:val="22"/>
          <w:szCs w:val="22"/>
        </w:rPr>
        <w:t>434983</w:t>
      </w:r>
      <w:r w:rsidRPr="00170BCF">
        <w:rPr>
          <w:bCs/>
          <w:iCs/>
          <w:sz w:val="22"/>
          <w:szCs w:val="22"/>
        </w:rPr>
        <w:t>руб.</w:t>
      </w:r>
      <w:r>
        <w:rPr>
          <w:bCs/>
          <w:iCs/>
          <w:sz w:val="22"/>
          <w:szCs w:val="22"/>
        </w:rPr>
        <w:t>12</w:t>
      </w:r>
      <w:r w:rsidRPr="00170BCF">
        <w:rPr>
          <w:bCs/>
          <w:iCs/>
          <w:sz w:val="22"/>
          <w:szCs w:val="22"/>
        </w:rPr>
        <w:t xml:space="preserve"> коп. </w:t>
      </w:r>
    </w:p>
    <w:p w:rsidR="00406DF8" w:rsidRPr="00170BCF" w:rsidRDefault="00406DF8" w:rsidP="00406DF8">
      <w:pPr>
        <w:ind w:firstLine="426"/>
        <w:jc w:val="both"/>
        <w:rPr>
          <w:color w:val="FF0000"/>
          <w:sz w:val="22"/>
          <w:szCs w:val="22"/>
        </w:rPr>
      </w:pPr>
      <w:r w:rsidRPr="00170BCF">
        <w:rPr>
          <w:sz w:val="22"/>
          <w:szCs w:val="22"/>
        </w:rPr>
        <w:t xml:space="preserve">Шаг аукциона: </w:t>
      </w:r>
      <w:r>
        <w:rPr>
          <w:sz w:val="22"/>
          <w:szCs w:val="22"/>
        </w:rPr>
        <w:t>13049</w:t>
      </w:r>
      <w:r w:rsidRPr="00170BCF">
        <w:rPr>
          <w:sz w:val="22"/>
          <w:szCs w:val="22"/>
        </w:rPr>
        <w:t xml:space="preserve"> руб. </w:t>
      </w:r>
      <w:r>
        <w:rPr>
          <w:sz w:val="22"/>
          <w:szCs w:val="22"/>
        </w:rPr>
        <w:t>49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Размер задатка: </w:t>
      </w:r>
      <w:r>
        <w:rPr>
          <w:sz w:val="22"/>
          <w:szCs w:val="22"/>
        </w:rPr>
        <w:t>86996 рублей 62</w:t>
      </w:r>
      <w:r w:rsidRPr="00170BCF">
        <w:rPr>
          <w:sz w:val="22"/>
          <w:szCs w:val="22"/>
        </w:rPr>
        <w:t xml:space="preserve"> коп.</w:t>
      </w:r>
    </w:p>
    <w:p w:rsidR="00406DF8" w:rsidRPr="00170BCF" w:rsidRDefault="00406DF8" w:rsidP="00406DF8">
      <w:pPr>
        <w:pStyle w:val="a3"/>
        <w:ind w:firstLine="426"/>
        <w:jc w:val="center"/>
        <w:rPr>
          <w:b/>
          <w:sz w:val="22"/>
          <w:szCs w:val="22"/>
          <w:u w:val="single"/>
        </w:rPr>
      </w:pPr>
      <w:r w:rsidRPr="00170BCF">
        <w:rPr>
          <w:b/>
          <w:sz w:val="22"/>
          <w:szCs w:val="22"/>
          <w:u w:val="single"/>
        </w:rPr>
        <w:t xml:space="preserve">Допустимые параметры разрешенного строительства </w:t>
      </w:r>
    </w:p>
    <w:p w:rsidR="00406DF8" w:rsidRPr="00170BCF" w:rsidRDefault="00406DF8" w:rsidP="00406DF8">
      <w:pPr>
        <w:pStyle w:val="a3"/>
        <w:ind w:firstLine="426"/>
        <w:jc w:val="center"/>
        <w:rPr>
          <w:b/>
          <w:sz w:val="22"/>
          <w:szCs w:val="22"/>
          <w:u w:val="single"/>
        </w:rPr>
      </w:pPr>
      <w:r w:rsidRPr="00170BCF">
        <w:rPr>
          <w:b/>
          <w:sz w:val="22"/>
          <w:szCs w:val="22"/>
          <w:u w:val="single"/>
        </w:rPr>
        <w:t xml:space="preserve">объекта капитального строительства для земельных участков </w:t>
      </w:r>
    </w:p>
    <w:p w:rsidR="00406DF8" w:rsidRPr="00170BCF" w:rsidRDefault="00406DF8" w:rsidP="00406DF8">
      <w:pPr>
        <w:pStyle w:val="a3"/>
        <w:ind w:firstLine="426"/>
        <w:jc w:val="center"/>
        <w:rPr>
          <w:b/>
          <w:sz w:val="22"/>
          <w:szCs w:val="22"/>
          <w:u w:val="single"/>
        </w:rPr>
      </w:pPr>
      <w:r w:rsidRPr="00170BCF">
        <w:rPr>
          <w:b/>
          <w:sz w:val="22"/>
          <w:szCs w:val="22"/>
          <w:u w:val="single"/>
        </w:rPr>
        <w:t>Ло</w:t>
      </w:r>
      <w:r>
        <w:rPr>
          <w:b/>
          <w:sz w:val="22"/>
          <w:szCs w:val="22"/>
          <w:u w:val="single"/>
        </w:rPr>
        <w:t>т 1, Лот 2, Лот 3, Лот 4</w:t>
      </w:r>
      <w:r w:rsidRPr="00170BCF">
        <w:rPr>
          <w:b/>
          <w:sz w:val="22"/>
          <w:szCs w:val="22"/>
          <w:u w:val="single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406DF8" w:rsidRPr="00170BCF" w:rsidTr="00215C27">
        <w:trPr>
          <w:trHeight w:val="283"/>
        </w:trPr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tabs>
                <w:tab w:val="left" w:pos="1365"/>
              </w:tabs>
              <w:suppressAutoHyphens/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06DF8" w:rsidRPr="004526DA" w:rsidRDefault="00406DF8" w:rsidP="00215C27">
            <w:pPr>
              <w:pStyle w:val="a8"/>
              <w:widowControl w:val="0"/>
              <w:tabs>
                <w:tab w:val="left" w:pos="1806"/>
              </w:tabs>
              <w:ind w:firstLine="426"/>
              <w:jc w:val="both"/>
              <w:rPr>
                <w:rFonts w:cs="Times New Roman"/>
                <w:szCs w:val="22"/>
              </w:rPr>
            </w:pPr>
            <w:r w:rsidRPr="004526DA">
              <w:rPr>
                <w:rFonts w:cs="Times New Roman"/>
                <w:szCs w:val="22"/>
              </w:rPr>
              <w:t>Для индивидуального жилищного строительства</w:t>
            </w:r>
          </w:p>
        </w:tc>
      </w:tr>
      <w:tr w:rsidR="00406DF8" w:rsidRPr="00170BCF" w:rsidTr="00215C27">
        <w:trPr>
          <w:trHeight w:val="433"/>
        </w:trPr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40 %</w:t>
            </w:r>
          </w:p>
        </w:tc>
      </w:tr>
      <w:tr w:rsidR="00406DF8" w:rsidRPr="00170BCF" w:rsidTr="00215C27"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Не установлен</w:t>
            </w:r>
          </w:p>
        </w:tc>
      </w:tr>
      <w:tr w:rsidR="00406DF8" w:rsidRPr="00170BCF" w:rsidTr="00215C27"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3, включая мансардный/ 20 м</w:t>
            </w:r>
          </w:p>
        </w:tc>
      </w:tr>
      <w:tr w:rsidR="00406DF8" w:rsidRPr="00170BCF" w:rsidTr="00215C27"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406DF8" w:rsidRPr="004526DA" w:rsidRDefault="00406DF8" w:rsidP="00215C27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526DA">
              <w:rPr>
                <w:rFonts w:eastAsia="Calibri"/>
                <w:color w:val="000000"/>
                <w:sz w:val="22"/>
                <w:szCs w:val="22"/>
              </w:rPr>
              <w:t>Индивидуальный жилой дом должен отстоять от границы земельного участка со стороны территории общего пользования (улицы) не менее чем на 5 метров, со стороны территории общего пользования (проезда) не менее чем на 3 метра.  В районах сложившейся жилой застройки индивидуальные жилые дома могут размещаться в соответствии со сложившимися местными условиями по границе земельного участка со стороны территории общего пользования (улицы), на расстоянии менее 5 метров от границы земельного участка со стороны территории общего пользования (улицы). Хозяйственные постройки, индивидуальные гаражи должны отстоять от границы земельного участка со стороны территории общего пользования (улицы и проезда) не менее чем на 5 метров.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Сараи для скота и птицы следует предусматривать на расстоянии от окон жилых помещений дома: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lastRenderedPageBreak/>
              <w:t>- одиночные или двойные - не менее 15 метров.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индивидуального дома - 3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постройки для содержания скота - 4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других построек (индивидуальных бань, от места стоянки индивидуального автомобиля и др.) - 1 метра;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стволов высокорослых деревьев - 4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стволов среднерослых деревьев - 2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кустарника - 1 метра;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внешних стен индивидуальных домов до колодцев на территории участка со стороны вводов инженерных сетей – не менее 6 м.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Расстояния до границ участков жилых домов составляют: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площадок с контейнерами и крупногабаритным мусором (ТКО, в т. ч. раздельного) не менее 20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газорегуляторных пунктов не менее 15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трансформаторных подстанций не менее 10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края лесопаркового массива не менее 20 метров;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- от границ земельного участка индивидуальной жилой застройки до земельного участка для строительства магазина не менее 20 м.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Допускается блокирование жилых домов, а также хозяйственных строений на соседних земельных участках по взаимному согласию домовладельцев при новом строительстве с учетом противопожарных требований.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color w:val="000000"/>
                <w:sz w:val="22"/>
                <w:szCs w:val="22"/>
              </w:rPr>
              <w:t>Жилой дом блокированной застройки</w:t>
            </w:r>
            <w:r w:rsidRPr="004526DA">
              <w:rPr>
                <w:rFonts w:eastAsia="Calibri"/>
                <w:sz w:val="22"/>
                <w:szCs w:val="22"/>
              </w:rPr>
              <w:t xml:space="preserve"> должен отстоять </w:t>
            </w:r>
            <w:r w:rsidRPr="004526DA">
              <w:rPr>
                <w:rFonts w:eastAsia="Calibri"/>
                <w:color w:val="000000"/>
                <w:sz w:val="22"/>
                <w:szCs w:val="22"/>
              </w:rPr>
              <w:t xml:space="preserve">от границы земельного участка со стороны территории общего пользования (улицы) не менее чем на 5 метров, со стороны территории общего пользования (проезда) не менее чем на 3 метра.  В районах сложившейся жилой застройки жилые дома блокированной застройки могут размещаться в соответствии со сложившимися местными условиями по границе земельного участка со стороны территории общего пользования (улицы), на расстоянии менее 5 метров от границы земельного участка со стороны территории общего пользования (улицы). Хозяйственные постройки, индивидуальные гаражи должны отстоять от границы земельного участка со стороны территории общего пользования (улицы и проезда) не менее чем на 5 метров. </w:t>
            </w:r>
            <w:r w:rsidRPr="004526DA">
              <w:rPr>
                <w:rFonts w:eastAsia="Calibri"/>
                <w:sz w:val="22"/>
                <w:szCs w:val="22"/>
              </w:rPr>
              <w:t>Расстояние между углами смежных (соседних) жилых домов не менее 15 метров.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      </w:r>
          </w:p>
          <w:p w:rsidR="00406DF8" w:rsidRPr="004526DA" w:rsidRDefault="00406DF8" w:rsidP="00215C2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sz w:val="22"/>
                <w:szCs w:val="22"/>
              </w:rPr>
            </w:pPr>
            <w:r w:rsidRPr="004526DA">
              <w:rPr>
                <w:rFonts w:eastAsia="Calibri"/>
                <w:sz w:val="22"/>
                <w:szCs w:val="22"/>
              </w:rPr>
              <w:t xml:space="preserve">На территории частного домовладения места расположения </w:t>
            </w:r>
            <w:r w:rsidRPr="004526DA">
              <w:rPr>
                <w:rFonts w:eastAsia="Calibri"/>
                <w:sz w:val="22"/>
                <w:szCs w:val="22"/>
              </w:rPr>
              <w:lastRenderedPageBreak/>
              <w:t>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на расстоянии не менее 4 метров от границ участка домовладения.</w:t>
            </w:r>
          </w:p>
          <w:p w:rsidR="00406DF8" w:rsidRPr="004526DA" w:rsidRDefault="00406DF8" w:rsidP="00215C27">
            <w:pPr>
              <w:pStyle w:val="u"/>
              <w:ind w:firstLine="426"/>
              <w:rPr>
                <w:rFonts w:cs="Times New Roman"/>
                <w:sz w:val="22"/>
                <w:szCs w:val="22"/>
              </w:rPr>
            </w:pPr>
          </w:p>
        </w:tc>
      </w:tr>
      <w:tr w:rsidR="00406DF8" w:rsidRPr="00170BCF" w:rsidTr="00215C27"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Не установлен</w:t>
            </w:r>
          </w:p>
        </w:tc>
      </w:tr>
      <w:tr w:rsidR="00406DF8" w:rsidRPr="00170BCF" w:rsidTr="00215C27"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-</w:t>
            </w:r>
          </w:p>
        </w:tc>
      </w:tr>
      <w:tr w:rsidR="00406DF8" w:rsidRPr="00170BCF" w:rsidTr="00215C27"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ind w:firstLine="426"/>
              <w:rPr>
                <w:sz w:val="22"/>
                <w:szCs w:val="22"/>
              </w:rPr>
            </w:pPr>
            <w:r w:rsidRPr="00170BCF">
              <w:rPr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Мин.400</w:t>
            </w:r>
          </w:p>
          <w:p w:rsidR="00406DF8" w:rsidRPr="004526DA" w:rsidRDefault="00406DF8" w:rsidP="00215C27">
            <w:pPr>
              <w:pStyle w:val="a7"/>
              <w:ind w:firstLine="426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</w:rPr>
              <w:t>Макс.1500</w:t>
            </w:r>
          </w:p>
        </w:tc>
      </w:tr>
    </w:tbl>
    <w:p w:rsidR="00406DF8" w:rsidRPr="00170BCF" w:rsidRDefault="00406DF8" w:rsidP="00406DF8">
      <w:pPr>
        <w:pStyle w:val="a3"/>
        <w:ind w:firstLine="426"/>
        <w:jc w:val="both"/>
        <w:rPr>
          <w:color w:val="000000"/>
          <w:spacing w:val="1"/>
          <w:sz w:val="22"/>
          <w:szCs w:val="22"/>
        </w:rPr>
      </w:pPr>
    </w:p>
    <w:p w:rsidR="00406DF8" w:rsidRPr="00170BCF" w:rsidRDefault="00406DF8" w:rsidP="00406DF8">
      <w:pPr>
        <w:pStyle w:val="a3"/>
        <w:ind w:firstLine="426"/>
        <w:jc w:val="center"/>
        <w:rPr>
          <w:b/>
          <w:color w:val="000000"/>
          <w:spacing w:val="1"/>
          <w:sz w:val="22"/>
          <w:szCs w:val="22"/>
        </w:rPr>
      </w:pPr>
      <w:r w:rsidRPr="00170BCF">
        <w:rPr>
          <w:b/>
          <w:color w:val="000000"/>
          <w:spacing w:val="1"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406DF8" w:rsidRPr="00170BCF" w:rsidRDefault="00406DF8" w:rsidP="00406DF8">
      <w:pPr>
        <w:pStyle w:val="a3"/>
        <w:ind w:firstLine="426"/>
        <w:jc w:val="both"/>
        <w:rPr>
          <w:color w:val="000000"/>
          <w:spacing w:val="1"/>
          <w:sz w:val="22"/>
          <w:szCs w:val="22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406DF8" w:rsidRPr="00170BCF" w:rsidTr="00215C27">
        <w:trPr>
          <w:trHeight w:val="584"/>
        </w:trPr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spacing w:line="259" w:lineRule="auto"/>
              <w:ind w:firstLine="426"/>
              <w:rPr>
                <w:sz w:val="22"/>
                <w:szCs w:val="22"/>
                <w:lang w:eastAsia="en-US"/>
              </w:rPr>
            </w:pPr>
            <w:r w:rsidRPr="00170BCF">
              <w:rPr>
                <w:color w:val="000000"/>
                <w:sz w:val="22"/>
                <w:szCs w:val="22"/>
                <w:lang w:eastAsia="en-US"/>
              </w:rPr>
              <w:t>Возможность</w:t>
            </w:r>
            <w:r w:rsidRPr="00170BCF">
              <w:rPr>
                <w:color w:val="000000"/>
                <w:sz w:val="22"/>
                <w:szCs w:val="22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406DF8" w:rsidRPr="004526DA" w:rsidRDefault="00406DF8" w:rsidP="00215C27">
            <w:pPr>
              <w:spacing w:line="259" w:lineRule="auto"/>
              <w:ind w:firstLine="426"/>
              <w:rPr>
                <w:rFonts w:eastAsia="Calibri"/>
                <w:sz w:val="22"/>
                <w:szCs w:val="22"/>
                <w:lang w:eastAsia="en-US"/>
              </w:rPr>
            </w:pPr>
            <w:r w:rsidRPr="004526D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ООО «Чистая вода» №659 от 08.09.2023: </w:t>
            </w:r>
            <w:r w:rsidRPr="004526DA">
              <w:rPr>
                <w:rFonts w:eastAsia="Calibri"/>
                <w:sz w:val="22"/>
                <w:szCs w:val="22"/>
                <w:lang w:eastAsia="en-US"/>
              </w:rPr>
              <w:t xml:space="preserve"> Техническая возможность подключения сетей водоснабжения существует. Технические условия могут быть выданы на комплексное строительство микрорайона. </w:t>
            </w:r>
          </w:p>
          <w:p w:rsidR="00406DF8" w:rsidRPr="004526DA" w:rsidRDefault="00406DF8" w:rsidP="00215C27">
            <w:pPr>
              <w:spacing w:line="259" w:lineRule="auto"/>
              <w:ind w:firstLine="426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526DA">
              <w:rPr>
                <w:rFonts w:eastAsia="Calibri"/>
                <w:sz w:val="22"/>
                <w:szCs w:val="22"/>
                <w:u w:val="single"/>
                <w:lang w:eastAsia="en-US"/>
              </w:rPr>
              <w:t>В связи с отсутствием мощностей и возможности увеличения сечения центрального трубопровода О100 мм в п.</w:t>
            </w:r>
            <w:r w:rsidRPr="004526DA">
              <w:rPr>
                <w:rFonts w:eastAsia="Calibri"/>
                <w:sz w:val="22"/>
                <w:szCs w:val="22"/>
                <w:lang w:eastAsia="en-US"/>
              </w:rPr>
              <w:t>Молявино, подключение новых абонентов невозможно.</w:t>
            </w:r>
          </w:p>
          <w:p w:rsidR="00406DF8" w:rsidRPr="004526DA" w:rsidRDefault="00406DF8" w:rsidP="00215C27">
            <w:pPr>
              <w:spacing w:line="259" w:lineRule="auto"/>
              <w:ind w:firstLine="42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26DA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ООО «Водосток» №286 от 08.09.2023:</w:t>
            </w:r>
            <w:r w:rsidRPr="004526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Техническая возможность подключения сетей водоотведения отсутствует. Район не канализирован. </w:t>
            </w:r>
          </w:p>
          <w:p w:rsidR="00406DF8" w:rsidRPr="004526DA" w:rsidRDefault="00406DF8" w:rsidP="00215C27">
            <w:pPr>
              <w:spacing w:line="259" w:lineRule="auto"/>
              <w:ind w:firstLine="42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26DA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Предоставление технических условий подключения объекта капитального строительства к сетям инженерно-</w:t>
            </w:r>
            <w:r w:rsidRPr="004526DA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технического обеспечения в соответствии с Постановлением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 технического 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406DF8" w:rsidRPr="004526DA" w:rsidRDefault="00406DF8" w:rsidP="00215C27">
            <w:pPr>
              <w:spacing w:line="259" w:lineRule="auto"/>
              <w:ind w:firstLine="42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26DA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Тариф за подключение (технологическое присоединение) отсутствует, подключение производиться за счет застройщика.</w:t>
            </w:r>
          </w:p>
        </w:tc>
      </w:tr>
      <w:tr w:rsidR="00406DF8" w:rsidRPr="00170BCF" w:rsidTr="00215C27">
        <w:trPr>
          <w:trHeight w:val="622"/>
        </w:trPr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spacing w:line="259" w:lineRule="auto"/>
              <w:ind w:firstLine="426"/>
              <w:rPr>
                <w:sz w:val="22"/>
                <w:szCs w:val="22"/>
                <w:lang w:eastAsia="en-US"/>
              </w:rPr>
            </w:pPr>
            <w:r w:rsidRPr="00170BCF">
              <w:rPr>
                <w:color w:val="000000"/>
                <w:sz w:val="22"/>
                <w:szCs w:val="22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406DF8" w:rsidRPr="004526DA" w:rsidRDefault="00406DF8" w:rsidP="00215C27">
            <w:pPr>
              <w:ind w:firstLine="426"/>
              <w:jc w:val="both"/>
              <w:rPr>
                <w:sz w:val="22"/>
                <w:szCs w:val="22"/>
                <w:u w:val="single"/>
              </w:rPr>
            </w:pPr>
            <w:r w:rsidRPr="004526DA">
              <w:rPr>
                <w:sz w:val="22"/>
                <w:szCs w:val="22"/>
                <w:u w:val="single"/>
              </w:rPr>
              <w:t>ОАО «Газпром Газораспределение Ярославль» № Т-1466 от 19.09.2023г. возможность технологического присоединения существует.</w:t>
            </w:r>
          </w:p>
          <w:p w:rsidR="00406DF8" w:rsidRPr="004526DA" w:rsidRDefault="00406DF8" w:rsidP="00215C27">
            <w:pPr>
              <w:ind w:firstLine="426"/>
              <w:jc w:val="both"/>
              <w:rPr>
                <w:sz w:val="22"/>
                <w:szCs w:val="22"/>
                <w:u w:val="single"/>
              </w:rPr>
            </w:pPr>
            <w:r w:rsidRPr="004526DA">
              <w:rPr>
                <w:sz w:val="22"/>
                <w:szCs w:val="22"/>
                <w:u w:val="single"/>
              </w:rPr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406DF8" w:rsidRPr="004526DA" w:rsidRDefault="00406DF8" w:rsidP="00215C27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6DF8" w:rsidRPr="00170BCF" w:rsidTr="00215C27">
        <w:trPr>
          <w:trHeight w:val="288"/>
        </w:trPr>
        <w:tc>
          <w:tcPr>
            <w:tcW w:w="3402" w:type="dxa"/>
            <w:shd w:val="clear" w:color="auto" w:fill="auto"/>
          </w:tcPr>
          <w:p w:rsidR="00406DF8" w:rsidRPr="00170BCF" w:rsidRDefault="00406DF8" w:rsidP="00215C27">
            <w:pPr>
              <w:spacing w:line="259" w:lineRule="auto"/>
              <w:ind w:firstLine="42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0BCF">
              <w:rPr>
                <w:color w:val="000000"/>
                <w:sz w:val="22"/>
                <w:szCs w:val="22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406DF8" w:rsidRPr="004526DA" w:rsidRDefault="00406DF8" w:rsidP="00215C27">
            <w:pPr>
              <w:ind w:firstLine="426"/>
              <w:jc w:val="both"/>
              <w:rPr>
                <w:sz w:val="22"/>
                <w:szCs w:val="22"/>
                <w:u w:val="single"/>
              </w:rPr>
            </w:pPr>
            <w:r w:rsidRPr="004526DA">
              <w:rPr>
                <w:sz w:val="22"/>
                <w:szCs w:val="22"/>
                <w:u w:val="single"/>
              </w:rPr>
              <w:t>МУП ТМР Горэлектросеть от 11.09.2023 – Подключение к электрическим сетям возможно. Ближайшая опора существующей воздушной линии опоры напряжением 0,4 кВ.</w:t>
            </w:r>
          </w:p>
          <w:p w:rsidR="00406DF8" w:rsidRPr="004526DA" w:rsidRDefault="00406DF8" w:rsidP="00215C27">
            <w:pPr>
              <w:ind w:firstLine="426"/>
              <w:jc w:val="both"/>
              <w:rPr>
                <w:sz w:val="22"/>
                <w:szCs w:val="22"/>
              </w:rPr>
            </w:pPr>
            <w:r w:rsidRPr="004526DA">
              <w:rPr>
                <w:sz w:val="22"/>
                <w:szCs w:val="22"/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</w:t>
            </w:r>
            <w:r w:rsidRPr="004526DA">
              <w:rPr>
                <w:sz w:val="22"/>
                <w:szCs w:val="22"/>
                <w:u w:val="single"/>
              </w:rPr>
              <w:lastRenderedPageBreak/>
              <w:t xml:space="preserve">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406DF8" w:rsidRPr="004526DA" w:rsidRDefault="00406DF8" w:rsidP="00215C27">
            <w:pPr>
              <w:ind w:firstLine="426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06F3F" w:rsidRDefault="00506F3F" w:rsidP="00406DF8">
      <w:pPr>
        <w:ind w:right="282" w:firstLine="426"/>
        <w:jc w:val="both"/>
        <w:rPr>
          <w:sz w:val="22"/>
          <w:szCs w:val="22"/>
          <w:u w:val="single"/>
        </w:rPr>
      </w:pPr>
    </w:p>
    <w:p w:rsidR="00672DF5" w:rsidRPr="00170BCF" w:rsidRDefault="00672DF5" w:rsidP="00506F3F">
      <w:pPr>
        <w:pStyle w:val="2"/>
        <w:ind w:firstLine="426"/>
        <w:rPr>
          <w:color w:val="000000"/>
          <w:sz w:val="22"/>
          <w:szCs w:val="22"/>
          <w:lang w:eastAsia="en-US"/>
        </w:rPr>
      </w:pPr>
      <w:r w:rsidRPr="00170BCF">
        <w:rPr>
          <w:color w:val="000000"/>
          <w:sz w:val="22"/>
          <w:szCs w:val="22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84120E" w:rsidRPr="00170BCF" w:rsidRDefault="0084120E" w:rsidP="00170BCF">
      <w:pPr>
        <w:ind w:right="282" w:firstLine="426"/>
        <w:jc w:val="both"/>
        <w:rPr>
          <w:b/>
          <w:sz w:val="22"/>
          <w:szCs w:val="22"/>
        </w:rPr>
      </w:pPr>
      <w:r w:rsidRPr="00170BCF">
        <w:rPr>
          <w:b/>
          <w:sz w:val="22"/>
          <w:szCs w:val="22"/>
        </w:rPr>
        <w:t>6. Порядок проведения аукциона в электронной форме.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Торги проводятся в форме электронного аукциона в соответствии с регламентом и Инструкциями Оператора электронной площадки. 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Заявителем на участие в аукционе в электронной форме  может быть любой гражданин претендующий на заключение договора купли-продажи земельного участка, </w:t>
      </w:r>
      <w:r w:rsidRPr="00170BCF">
        <w:rPr>
          <w:b/>
          <w:sz w:val="22"/>
          <w:szCs w:val="22"/>
        </w:rPr>
        <w:t>имеющий электронную подпись</w:t>
      </w:r>
      <w:r w:rsidRPr="00170BCF">
        <w:rPr>
          <w:sz w:val="22"/>
          <w:szCs w:val="22"/>
        </w:rPr>
        <w:t>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Претендента, размещенными на электронной площадке.</w:t>
      </w:r>
    </w:p>
    <w:p w:rsidR="0084120E" w:rsidRPr="00170BCF" w:rsidRDefault="0084120E" w:rsidP="00170BCF">
      <w:pPr>
        <w:tabs>
          <w:tab w:val="left" w:pos="709"/>
        </w:tabs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bCs/>
          <w:color w:val="000000"/>
          <w:sz w:val="22"/>
          <w:szCs w:val="22"/>
        </w:rPr>
        <w:t xml:space="preserve">Для участия в электронном </w:t>
      </w:r>
      <w:r w:rsidRPr="00170BCF">
        <w:rPr>
          <w:color w:val="000000"/>
          <w:sz w:val="22"/>
          <w:szCs w:val="22"/>
        </w:rPr>
        <w:t xml:space="preserve"> аукционе заявителям </w:t>
      </w:r>
      <w:r w:rsidRPr="00170BCF">
        <w:rPr>
          <w:bCs/>
          <w:color w:val="000000"/>
          <w:sz w:val="22"/>
          <w:szCs w:val="22"/>
        </w:rPr>
        <w:t xml:space="preserve">необходимо пройти процедуру регистрации на электронной площадке </w:t>
      </w:r>
      <w:r w:rsidRPr="00170BCF">
        <w:rPr>
          <w:color w:val="000000"/>
          <w:sz w:val="22"/>
          <w:szCs w:val="22"/>
        </w:rPr>
        <w:t>с использованием электронной подписи, оформленной в соответствии с требованиями действующего законодательства удостоверяющим центром:</w:t>
      </w:r>
    </w:p>
    <w:p w:rsidR="0084120E" w:rsidRPr="00170BCF" w:rsidRDefault="0084120E" w:rsidP="00170BCF">
      <w:pPr>
        <w:tabs>
          <w:tab w:val="left" w:pos="709"/>
        </w:tabs>
        <w:ind w:right="282" w:firstLine="426"/>
        <w:jc w:val="both"/>
        <w:rPr>
          <w:bCs/>
          <w:color w:val="000000"/>
          <w:sz w:val="22"/>
          <w:szCs w:val="22"/>
        </w:rPr>
      </w:pPr>
      <w:r w:rsidRPr="00170BCF">
        <w:rPr>
          <w:bCs/>
          <w:color w:val="000000"/>
          <w:sz w:val="22"/>
          <w:szCs w:val="22"/>
        </w:rPr>
        <w:t xml:space="preserve">  - </w:t>
      </w:r>
      <w:r w:rsidRPr="00170BCF">
        <w:rPr>
          <w:b/>
          <w:bCs/>
          <w:color w:val="000000"/>
          <w:sz w:val="22"/>
          <w:szCs w:val="22"/>
        </w:rPr>
        <w:t>р</w:t>
      </w:r>
      <w:r w:rsidRPr="00170BCF">
        <w:rPr>
          <w:b/>
          <w:color w:val="000000"/>
          <w:sz w:val="22"/>
          <w:szCs w:val="22"/>
        </w:rPr>
        <w:t>егистрация пользователя на электронной площадке</w:t>
      </w:r>
      <w:r w:rsidRPr="00170BCF">
        <w:rPr>
          <w:bCs/>
          <w:color w:val="000000"/>
          <w:sz w:val="22"/>
          <w:szCs w:val="22"/>
        </w:rPr>
        <w:t xml:space="preserve">с применением электронной подписи </w:t>
      </w:r>
      <w:r w:rsidRPr="00170BCF">
        <w:rPr>
          <w:color w:val="000000"/>
          <w:sz w:val="22"/>
          <w:szCs w:val="22"/>
        </w:rPr>
        <w:t xml:space="preserve">в соответствии с Регламентом электронной площадки </w:t>
      </w:r>
      <w:r w:rsidRPr="00170BCF">
        <w:rPr>
          <w:i/>
          <w:color w:val="000000"/>
          <w:sz w:val="22"/>
          <w:szCs w:val="22"/>
        </w:rPr>
        <w:t>– АО «ЕЭТП»</w:t>
      </w:r>
    </w:p>
    <w:p w:rsidR="0084120E" w:rsidRDefault="0084120E" w:rsidP="003E3DCF">
      <w:pPr>
        <w:shd w:val="clear" w:color="auto" w:fill="FFFFFF"/>
        <w:tabs>
          <w:tab w:val="left" w:pos="709"/>
        </w:tabs>
        <w:ind w:left="426" w:right="282"/>
        <w:jc w:val="both"/>
        <w:textAlignment w:val="baseline"/>
        <w:rPr>
          <w:b/>
          <w:color w:val="000000"/>
          <w:sz w:val="22"/>
          <w:szCs w:val="22"/>
        </w:rPr>
      </w:pPr>
      <w:r w:rsidRPr="003E3DCF">
        <w:rPr>
          <w:color w:val="000000"/>
          <w:sz w:val="22"/>
          <w:szCs w:val="22"/>
        </w:rPr>
        <w:t xml:space="preserve">   - </w:t>
      </w:r>
      <w:r w:rsidR="003E3DCF" w:rsidRPr="003E3DCF">
        <w:rPr>
          <w:b/>
          <w:color w:val="000000"/>
          <w:sz w:val="22"/>
          <w:szCs w:val="22"/>
        </w:rPr>
        <w:t xml:space="preserve">выбираете секцию </w:t>
      </w:r>
      <w:hyperlink r:id="rId8" w:anchor="auth/login" w:tgtFrame="_blank" w:history="1">
        <w:r w:rsidR="003E3DCF" w:rsidRPr="003E3DCF">
          <w:rPr>
            <w:rStyle w:val="ad"/>
            <w:b/>
            <w:color w:val="auto"/>
            <w:sz w:val="22"/>
            <w:szCs w:val="22"/>
            <w:u w:val="none"/>
            <w:bdr w:val="none" w:sz="0" w:space="0" w:color="auto" w:frame="1"/>
          </w:rPr>
          <w:t>Имущественные торги (178-ФЗ)</w:t>
        </w:r>
      </w:hyperlink>
      <w:r w:rsidR="003E3DCF" w:rsidRPr="003E3DCF">
        <w:rPr>
          <w:rFonts w:ascii="Arial" w:hAnsi="Arial" w:cs="Arial"/>
          <w:b/>
          <w:color w:val="000000"/>
          <w:sz w:val="18"/>
          <w:szCs w:val="18"/>
        </w:rPr>
        <w:t xml:space="preserve">  </w:t>
      </w:r>
      <w:r w:rsidRPr="003E3DCF">
        <w:rPr>
          <w:b/>
          <w:bCs/>
          <w:i/>
          <w:color w:val="000000"/>
          <w:sz w:val="22"/>
          <w:szCs w:val="22"/>
          <w:u w:val="single"/>
        </w:rPr>
        <w:t xml:space="preserve">сайт:  </w:t>
      </w:r>
      <w:r w:rsidRPr="003E3DCF">
        <w:rPr>
          <w:b/>
          <w:bCs/>
          <w:sz w:val="22"/>
          <w:szCs w:val="22"/>
          <w:u w:val="single"/>
        </w:rPr>
        <w:t>https://www.roseltorg.ru/</w:t>
      </w:r>
      <w:r w:rsidRPr="003E3DCF">
        <w:rPr>
          <w:color w:val="000000"/>
          <w:sz w:val="22"/>
          <w:szCs w:val="22"/>
        </w:rPr>
        <w:t xml:space="preserve">  Регистрация осуществляется в соответствии с  Регламентом электронной площадки без взимания платы</w:t>
      </w:r>
    </w:p>
    <w:p w:rsidR="008837B9" w:rsidRPr="00E666BB" w:rsidRDefault="008837B9" w:rsidP="008837B9">
      <w:pPr>
        <w:tabs>
          <w:tab w:val="left" w:pos="709"/>
        </w:tabs>
        <w:spacing w:line="276" w:lineRule="auto"/>
        <w:ind w:firstLine="567"/>
        <w:jc w:val="both"/>
        <w:rPr>
          <w:bCs/>
          <w:sz w:val="22"/>
          <w:szCs w:val="22"/>
        </w:rPr>
      </w:pPr>
      <w:r w:rsidRPr="00E666BB">
        <w:rPr>
          <w:bCs/>
          <w:sz w:val="22"/>
          <w:szCs w:val="22"/>
        </w:rPr>
        <w:t>Регистрация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:rsidR="008837B9" w:rsidRPr="003E3DCF" w:rsidRDefault="008837B9" w:rsidP="00062064">
      <w:pPr>
        <w:tabs>
          <w:tab w:val="left" w:pos="709"/>
        </w:tabs>
        <w:spacing w:line="276" w:lineRule="auto"/>
        <w:ind w:firstLine="567"/>
        <w:jc w:val="both"/>
        <w:rPr>
          <w:b/>
          <w:color w:val="000000"/>
          <w:sz w:val="22"/>
          <w:szCs w:val="22"/>
        </w:rPr>
      </w:pPr>
      <w:r w:rsidRPr="00E666BB">
        <w:rPr>
          <w:bCs/>
          <w:sz w:val="22"/>
          <w:szCs w:val="22"/>
        </w:rPr>
        <w:t>Зарегистрироваться можно пройдя по ссылке: https://torgi.gov.ru/new/public. Информационные материалы по регистрации доступны: https://torgi.gov.ru/new/public/infomaterials/reg.</w:t>
      </w:r>
    </w:p>
    <w:p w:rsidR="0084120E" w:rsidRPr="00170BCF" w:rsidRDefault="0084120E" w:rsidP="00170BCF">
      <w:pPr>
        <w:tabs>
          <w:tab w:val="left" w:pos="709"/>
        </w:tabs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b/>
          <w:color w:val="000000"/>
          <w:sz w:val="22"/>
          <w:szCs w:val="22"/>
        </w:rPr>
        <w:t>6.1</w:t>
      </w:r>
      <w:r w:rsidRPr="00170BCF">
        <w:rPr>
          <w:color w:val="000000"/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4) наличие сведений о заявителе</w:t>
      </w:r>
      <w:r w:rsidR="00FD483A">
        <w:rPr>
          <w:color w:val="000000"/>
          <w:sz w:val="22"/>
          <w:szCs w:val="22"/>
        </w:rPr>
        <w:t xml:space="preserve"> в </w:t>
      </w:r>
      <w:r w:rsidRPr="00170BCF">
        <w:rPr>
          <w:color w:val="000000"/>
          <w:sz w:val="22"/>
          <w:szCs w:val="22"/>
        </w:rPr>
        <w:t>реестре недобросовестных участников аукциона.</w:t>
      </w:r>
    </w:p>
    <w:p w:rsidR="0084120E" w:rsidRPr="00170BCF" w:rsidRDefault="0084120E" w:rsidP="00170BCF">
      <w:pPr>
        <w:ind w:right="282" w:firstLine="426"/>
        <w:jc w:val="both"/>
        <w:rPr>
          <w:b/>
          <w:color w:val="000000"/>
          <w:sz w:val="22"/>
          <w:szCs w:val="22"/>
        </w:rPr>
      </w:pPr>
      <w:r w:rsidRPr="00170BCF">
        <w:rPr>
          <w:b/>
          <w:color w:val="000000"/>
          <w:sz w:val="22"/>
          <w:szCs w:val="22"/>
        </w:rPr>
        <w:t>6.2  Перечень документов, представляемых заявителем для участия в аукционе: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 xml:space="preserve">1) заявка на участие в аукционе в электронной форме (заполнение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реквизитов) </w:t>
      </w:r>
    </w:p>
    <w:p w:rsidR="0084120E" w:rsidRPr="00170BCF" w:rsidRDefault="0084120E" w:rsidP="00170BCF">
      <w:pPr>
        <w:tabs>
          <w:tab w:val="left" w:pos="709"/>
        </w:tabs>
        <w:ind w:right="282" w:firstLine="426"/>
        <w:contextualSpacing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 xml:space="preserve">В случае подачи заявки представителем заявителя (по нотариальной доверенности), данный представитель должен подать заявку из своего личного кабинета, указав в электронной форме заявки данные доверителя. При этом  представитель подписывает заявку своей электронной подписью. 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2) копии документов, удостоверяющих личность заявителя (для граждан)(в случае представления копии паспорта гражданина РФ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84120E" w:rsidRPr="00170BCF" w:rsidRDefault="0084120E" w:rsidP="00170BCF">
      <w:pPr>
        <w:tabs>
          <w:tab w:val="left" w:pos="993"/>
        </w:tabs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lastRenderedPageBreak/>
        <w:t>3) документы, подтверждающие внесение задатка (при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84120E" w:rsidRPr="00170BCF" w:rsidRDefault="0084120E" w:rsidP="00170BCF">
      <w:pPr>
        <w:pStyle w:val="af"/>
        <w:tabs>
          <w:tab w:val="left" w:pos="709"/>
        </w:tabs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b/>
          <w:color w:val="000000"/>
          <w:sz w:val="22"/>
          <w:szCs w:val="22"/>
        </w:rPr>
        <w:t>6.3</w:t>
      </w:r>
      <w:r w:rsidRPr="00170BCF">
        <w:rPr>
          <w:color w:val="000000"/>
          <w:sz w:val="22"/>
          <w:szCs w:val="22"/>
        </w:rPr>
        <w:t xml:space="preserve"> Для участия в аукционе заявитель перечисляет задаток посредством использования личного кабинета заявителя на электронной площадке, по следующим реквизитам:</w:t>
      </w:r>
    </w:p>
    <w:p w:rsidR="008837B9" w:rsidRDefault="008837B9" w:rsidP="008837B9">
      <w:pP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Задаток в безналичной форме должен поступить на счет оператора:</w:t>
      </w:r>
    </w:p>
    <w:tbl>
      <w:tblPr>
        <w:tblW w:w="10065" w:type="dxa"/>
        <w:tblCellSpacing w:w="15" w:type="dxa"/>
        <w:tblInd w:w="-76" w:type="dxa"/>
        <w:tblLook w:val="04A0"/>
      </w:tblPr>
      <w:tblGrid>
        <w:gridCol w:w="2861"/>
        <w:gridCol w:w="7204"/>
      </w:tblGrid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Расчетный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40702810510050001273</w:t>
            </w:r>
          </w:p>
        </w:tc>
      </w:tr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Корреспондентский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30101810145250000411</w:t>
            </w:r>
          </w:p>
        </w:tc>
      </w:tr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БИК: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044525411</w:t>
            </w:r>
          </w:p>
        </w:tc>
      </w:tr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7707704692</w:t>
            </w:r>
          </w:p>
        </w:tc>
      </w:tr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КПП: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772501001</w:t>
            </w:r>
          </w:p>
        </w:tc>
      </w:tr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банка: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"Центральный" Банка ВТБ (ПАО) в г. Москве</w:t>
            </w:r>
          </w:p>
        </w:tc>
      </w:tr>
      <w:tr w:rsidR="008837B9" w:rsidTr="00D9429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получателя: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37B9" w:rsidRDefault="008837B9" w:rsidP="00D942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«Единая электронная торговая площадка»</w:t>
            </w:r>
          </w:p>
        </w:tc>
      </w:tr>
    </w:tbl>
    <w:p w:rsidR="008837B9" w:rsidRDefault="008837B9" w:rsidP="008837B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 позднее даты окончания подачи заявок. </w:t>
      </w:r>
    </w:p>
    <w:p w:rsidR="008837B9" w:rsidRDefault="008837B9" w:rsidP="008837B9">
      <w:pPr>
        <w:tabs>
          <w:tab w:val="left" w:pos="709"/>
        </w:tabs>
        <w:spacing w:line="276" w:lineRule="auto"/>
        <w:ind w:firstLine="709"/>
        <w:jc w:val="both"/>
        <w:rPr>
          <w:b/>
          <w:sz w:val="22"/>
          <w:szCs w:val="22"/>
        </w:rPr>
      </w:pPr>
      <w:r w:rsidRPr="00823A8D">
        <w:rPr>
          <w:sz w:val="22"/>
          <w:szCs w:val="22"/>
        </w:rPr>
        <w:t>Назначение платежа:</w:t>
      </w:r>
      <w:r>
        <w:rPr>
          <w:i/>
          <w:sz w:val="22"/>
          <w:szCs w:val="22"/>
          <w:u w:val="single"/>
        </w:rPr>
        <w:t>п</w:t>
      </w:r>
      <w:r w:rsidRPr="000A7D5E">
        <w:rPr>
          <w:i/>
          <w:sz w:val="22"/>
          <w:szCs w:val="22"/>
          <w:u w:val="single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84120E" w:rsidRPr="00170BCF" w:rsidRDefault="0084120E" w:rsidP="00170BCF">
      <w:pPr>
        <w:tabs>
          <w:tab w:val="left" w:pos="709"/>
        </w:tabs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 xml:space="preserve">             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84120E" w:rsidRPr="00170BCF" w:rsidRDefault="0084120E" w:rsidP="00170BCF">
      <w:pPr>
        <w:tabs>
          <w:tab w:val="left" w:pos="709"/>
        </w:tabs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84120E" w:rsidRPr="00170BCF" w:rsidRDefault="0084120E" w:rsidP="00170BCF">
      <w:pPr>
        <w:ind w:right="282" w:firstLine="426"/>
        <w:jc w:val="both"/>
        <w:rPr>
          <w:i/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Подача заявки на участие в аукционе осуществляется заявителем  из личного кабинета заявителя</w:t>
      </w:r>
      <w:r w:rsidRPr="00170BCF">
        <w:rPr>
          <w:i/>
          <w:color w:val="000000"/>
          <w:sz w:val="22"/>
          <w:szCs w:val="22"/>
        </w:rPr>
        <w:t xml:space="preserve"> на АО «ЕЭТП»</w:t>
      </w:r>
    </w:p>
    <w:p w:rsidR="0084120E" w:rsidRPr="00170BCF" w:rsidRDefault="0084120E" w:rsidP="00170BCF">
      <w:pPr>
        <w:ind w:right="282" w:firstLine="426"/>
        <w:jc w:val="both"/>
        <w:rPr>
          <w:i/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Один заявитель вправе подать только одну заявку на участие в аукционе.  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-для заявителя, отозвавшего заявку до окончания срока приема заявок в течении 3 (трех) рабочих дней со дня поступления уведомления об отзыве Заявки в соответствии с Регламентом и Инструкциями;</w:t>
      </w:r>
    </w:p>
    <w:p w:rsidR="0084120E" w:rsidRPr="00170BCF" w:rsidRDefault="0084120E" w:rsidP="00170BCF">
      <w:pPr>
        <w:ind w:right="282" w:firstLine="426"/>
        <w:jc w:val="both"/>
        <w:rPr>
          <w:color w:val="000000"/>
          <w:sz w:val="22"/>
          <w:szCs w:val="22"/>
        </w:rPr>
      </w:pPr>
      <w:r w:rsidRPr="00170BCF">
        <w:rPr>
          <w:color w:val="000000"/>
          <w:sz w:val="22"/>
          <w:szCs w:val="22"/>
        </w:rPr>
        <w:t>-для Заявителя, не допущенного к участию в аукционе - в течении 3 (трех) рабочих дней со дня оформления Протокола рассмотрения заявок на участие в аукционе в соответствии с Регламентом и инструкциями для участников аукциона (Далее - Участник) , участвовавших в аукционе, но не победивших в нем,- в течении 3 (трех) рабочих дней со дня подписания Протокола о результатах аукциона в соответствии с Регламентом и Инструкциями.</w:t>
      </w:r>
    </w:p>
    <w:p w:rsidR="0084120E" w:rsidRPr="00170BCF" w:rsidRDefault="0084120E" w:rsidP="00170BCF">
      <w:pPr>
        <w:tabs>
          <w:tab w:val="left" w:pos="426"/>
          <w:tab w:val="left" w:pos="567"/>
        </w:tabs>
        <w:autoSpaceDE w:val="0"/>
        <w:autoSpaceDN w:val="0"/>
        <w:adjustRightInd w:val="0"/>
        <w:spacing w:line="23" w:lineRule="atLeast"/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Аукционная комиссия: назначается Организатором торгов.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Определение участников аукциона осуществляется аукционной комиссией.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Аукционная комиссия формируется организатором торгов.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Результаты определения участников торгов отражаются в протоколе, который формируется организатором торгов, подписывается всеми присутствующими на заседании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 и размещается на сайте электронной площадки и в ГИС Торги (при наличии технической возможности).</w:t>
      </w:r>
    </w:p>
    <w:p w:rsidR="0084120E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062064" w:rsidRDefault="00062064" w:rsidP="008837B9">
      <w:pPr>
        <w:ind w:right="282" w:firstLine="426"/>
        <w:jc w:val="both"/>
        <w:rPr>
          <w:sz w:val="22"/>
          <w:szCs w:val="22"/>
        </w:rPr>
      </w:pP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lastRenderedPageBreak/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837B9" w:rsidRPr="00170BCF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Тарифы для аукциона по аренде и продажа земельного участка составляет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062064" w:rsidRDefault="00062064" w:rsidP="00170BCF">
      <w:pPr>
        <w:ind w:right="282" w:firstLine="426"/>
        <w:jc w:val="both"/>
        <w:rPr>
          <w:sz w:val="22"/>
          <w:szCs w:val="22"/>
        </w:rPr>
      </w:pPr>
      <w:r w:rsidRPr="00062064">
        <w:rPr>
          <w:sz w:val="22"/>
          <w:szCs w:val="22"/>
        </w:rPr>
        <w:t>Победителем признается Участник, предложивший наиболее высокую цену предмета аукциона.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Аукцион признается несостоявшимся в случаях, если: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- по окончании срока подачи заявок была подана одна Заявка;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- по окончании срока подачи заявок не подано ни одной Заявки;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4120E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 xml:space="preserve">В аукционе могут участвовать только претенденты, признанные участниками аукциона. 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Подача предложений о цене осуществляется в личном кабинете участника.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Победителем аукциона признается участник, предложивший наибольшую цену за земельный участок.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 xml:space="preserve">Результаты аукциона оформляются протоколом. Протокол проведения электронного аукциона размещается на электронной площадке в течение одного часа после окончания электронного аукциона. 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В протоколе указываются: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1) адрес электронной площадки, дата и время проведения аукциона;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8837B9" w:rsidRPr="008837B9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3) сведения о начальной цене предмета аукциона, все максимальные предложения каждого участника о цене предмета аукциона.</w:t>
      </w:r>
    </w:p>
    <w:p w:rsidR="008837B9" w:rsidRPr="00170BCF" w:rsidRDefault="008837B9" w:rsidP="008837B9">
      <w:pPr>
        <w:ind w:right="282" w:firstLine="426"/>
        <w:jc w:val="both"/>
        <w:rPr>
          <w:sz w:val="22"/>
          <w:szCs w:val="22"/>
        </w:rPr>
      </w:pPr>
      <w:r w:rsidRPr="008837B9">
        <w:rPr>
          <w:sz w:val="22"/>
          <w:szCs w:val="22"/>
        </w:rPr>
        <w:t>На основании данного протокола Комиссия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170BCF">
        <w:rPr>
          <w:sz w:val="22"/>
          <w:szCs w:val="22"/>
          <w:shd w:val="clear" w:color="auto" w:fill="FFFFFF"/>
        </w:rPr>
        <w:t xml:space="preserve">В случае, если аукцион признан несостоявшимся и только один заявитель признан участником аукциона, Продавец в течение десяти дней со дня подписания протокола рассмотрения заявок направляет Заявителю подписанный проект договора купли-продажи земельного участка. При этом размер платы по договору купли-продажи земельного участка определяется в размере, равном начальной цене предмета аукциона.  В случае, если по окончании срока подачи Заявок подана </w:t>
      </w:r>
      <w:r w:rsidRPr="00170BCF">
        <w:rPr>
          <w:sz w:val="22"/>
          <w:szCs w:val="22"/>
          <w:shd w:val="clear" w:color="auto" w:fill="FFFFFF"/>
        </w:rPr>
        <w:lastRenderedPageBreak/>
        <w:t>только одна заявка, при условии соответствия Заявки и Заявителя, подавшего указанную заявку всем требованиям, указанным в извещении, Продавец в течение 10 (дней) со дня рассмотрения указанной заявки направляет заявителю подписанный проект договора купли-продажи  земельного участка.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170BCF">
        <w:rPr>
          <w:sz w:val="22"/>
          <w:szCs w:val="22"/>
          <w:shd w:val="clear" w:color="auto" w:fill="FFFFFF"/>
        </w:rPr>
        <w:t>При этом размер платы по договору купли-продажи земельного участка определяется в размере, равном начальной цене предмета аукциона.</w:t>
      </w:r>
    </w:p>
    <w:p w:rsidR="0084120E" w:rsidRDefault="0084120E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170BCF">
        <w:rPr>
          <w:sz w:val="22"/>
          <w:szCs w:val="22"/>
          <w:shd w:val="clear" w:color="auto" w:fill="FFFFFF"/>
        </w:rPr>
        <w:t>Продавец направляет Победителю аукциона подписанный проект договора купли-продажи земельного участка в десятидневный срок со дня составления Протокола о результатах аукциона. Не допускается заключение договора купли-продажи земельного участка ранее, чем через 10 дней со дня размещения информации о результатах аукциона на официальном сайте торгов. Победитель аукциона или иное лицо, с которым заключается договор купли-продажи земельного участка в соответствии с Земельным кодексом РФ, обязаны  подписать договор купли-продажи земельного участка  в течении 30 дней со дня направления им такого договора.</w:t>
      </w:r>
    </w:p>
    <w:p w:rsidR="008837B9" w:rsidRPr="00170BCF" w:rsidRDefault="008837B9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8837B9">
        <w:rPr>
          <w:sz w:val="22"/>
          <w:szCs w:val="22"/>
          <w:shd w:val="clear" w:color="auto" w:fill="FFFFFF"/>
        </w:rPr>
        <w:t>В соответствии с  п.13  статьи 39.13 Земельного Кодекса Российской Федерации 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 Договор с победителем заключается с применением функционала государственной информационной системы «официальный сайт Российской Федерации в информационно-телекоммуникационной сети «Интернет» для размещения информации о проведении торгов https://torgi.gov.ru».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170BCF">
        <w:rPr>
          <w:sz w:val="22"/>
          <w:szCs w:val="22"/>
          <w:shd w:val="clear" w:color="auto" w:fill="FFFFFF"/>
        </w:rPr>
        <w:t>Если договор купли-продажи земельного участка в течении 30 дней со дня направления проекта договора купли-продажи земельного участка Победителю аукциона не был им подписан и представлен Покупателю,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170BCF">
        <w:rPr>
          <w:sz w:val="22"/>
          <w:szCs w:val="22"/>
          <w:shd w:val="clear" w:color="auto" w:fill="FFFFFF"/>
        </w:rPr>
        <w:t>В случае, если Победитель аукциона или иное лицо, с которым заключается договор</w:t>
      </w:r>
      <w:r w:rsidR="00724DE3">
        <w:rPr>
          <w:sz w:val="22"/>
          <w:szCs w:val="22"/>
          <w:shd w:val="clear" w:color="auto" w:fill="FFFFFF"/>
        </w:rPr>
        <w:t xml:space="preserve"> купли- продажи</w:t>
      </w:r>
      <w:r w:rsidRPr="00170BCF">
        <w:rPr>
          <w:sz w:val="22"/>
          <w:szCs w:val="22"/>
          <w:shd w:val="clear" w:color="auto" w:fill="FFFFFF"/>
        </w:rPr>
        <w:t xml:space="preserve"> земельного участка, в течении 30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  <w:shd w:val="clear" w:color="auto" w:fill="FFFFFF"/>
        </w:rPr>
      </w:pPr>
      <w:r w:rsidRPr="00170BCF">
        <w:rPr>
          <w:sz w:val="22"/>
          <w:szCs w:val="22"/>
          <w:shd w:val="clear" w:color="auto" w:fill="FFFFFF"/>
        </w:rPr>
        <w:t xml:space="preserve">В случае, если в течении 30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</w:t>
      </w:r>
      <w:r w:rsidR="00B06EDE">
        <w:rPr>
          <w:sz w:val="22"/>
          <w:szCs w:val="22"/>
          <w:shd w:val="clear" w:color="auto" w:fill="FFFFFF"/>
        </w:rPr>
        <w:t xml:space="preserve">Продавец </w:t>
      </w:r>
      <w:r w:rsidRPr="00170BCF">
        <w:rPr>
          <w:sz w:val="22"/>
          <w:szCs w:val="22"/>
          <w:shd w:val="clear" w:color="auto" w:fill="FFFFFF"/>
        </w:rPr>
        <w:t>вправе объявить о проведении повторного аукциона или распорядиться земельным участков иным образом в соответствии с Земельным кодексом РФ.</w:t>
      </w: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>Место принятия заявок:</w:t>
      </w:r>
    </w:p>
    <w:p w:rsidR="0084120E" w:rsidRPr="00170BCF" w:rsidRDefault="0084120E" w:rsidP="00170BCF">
      <w:pPr>
        <w:ind w:firstLine="426"/>
        <w:jc w:val="both"/>
        <w:rPr>
          <w:color w:val="000000"/>
          <w:sz w:val="22"/>
          <w:szCs w:val="22"/>
        </w:rPr>
      </w:pPr>
      <w:r w:rsidRPr="00170BCF">
        <w:rPr>
          <w:sz w:val="22"/>
          <w:szCs w:val="22"/>
        </w:rPr>
        <w:t xml:space="preserve">Электронная площадка АО «ЕЭТП» </w:t>
      </w:r>
      <w:r w:rsidRPr="00170BCF">
        <w:rPr>
          <w:bCs/>
          <w:sz w:val="22"/>
          <w:szCs w:val="22"/>
        </w:rPr>
        <w:t>https://www.roseltorg.ru/</w:t>
      </w:r>
    </w:p>
    <w:p w:rsidR="0084120E" w:rsidRPr="00170BCF" w:rsidRDefault="0084120E" w:rsidP="00170BCF">
      <w:pPr>
        <w:ind w:firstLine="426"/>
        <w:jc w:val="both"/>
        <w:rPr>
          <w:b/>
          <w:sz w:val="22"/>
          <w:szCs w:val="22"/>
        </w:rPr>
      </w:pPr>
      <w:r w:rsidRPr="00170BCF">
        <w:rPr>
          <w:sz w:val="22"/>
          <w:szCs w:val="22"/>
        </w:rPr>
        <w:t xml:space="preserve">Дата и время начала  приема заявок: </w:t>
      </w:r>
      <w:r w:rsidRPr="00170BCF">
        <w:rPr>
          <w:b/>
          <w:sz w:val="22"/>
          <w:szCs w:val="22"/>
        </w:rPr>
        <w:t xml:space="preserve">с </w:t>
      </w:r>
      <w:r w:rsidR="00C25B3D">
        <w:rPr>
          <w:b/>
          <w:sz w:val="22"/>
          <w:szCs w:val="22"/>
        </w:rPr>
        <w:t>1</w:t>
      </w:r>
      <w:r w:rsidR="00B06EDE">
        <w:rPr>
          <w:b/>
          <w:sz w:val="22"/>
          <w:szCs w:val="22"/>
        </w:rPr>
        <w:t>7</w:t>
      </w:r>
      <w:r w:rsidR="00F42B7C">
        <w:rPr>
          <w:b/>
          <w:sz w:val="22"/>
          <w:szCs w:val="22"/>
        </w:rPr>
        <w:t>.</w:t>
      </w:r>
      <w:r w:rsidR="00C25B3D">
        <w:rPr>
          <w:b/>
          <w:sz w:val="22"/>
          <w:szCs w:val="22"/>
        </w:rPr>
        <w:t>10</w:t>
      </w:r>
      <w:r w:rsidR="00F42B7C">
        <w:rPr>
          <w:b/>
          <w:sz w:val="22"/>
          <w:szCs w:val="22"/>
        </w:rPr>
        <w:t>.</w:t>
      </w:r>
      <w:r w:rsidRPr="00170BCF">
        <w:rPr>
          <w:b/>
          <w:sz w:val="22"/>
          <w:szCs w:val="22"/>
        </w:rPr>
        <w:t xml:space="preserve">2024 г. с </w:t>
      </w:r>
      <w:r w:rsidR="00D77F53">
        <w:rPr>
          <w:b/>
          <w:sz w:val="22"/>
          <w:szCs w:val="22"/>
        </w:rPr>
        <w:t>17</w:t>
      </w:r>
      <w:r w:rsidRPr="00170BCF">
        <w:rPr>
          <w:b/>
          <w:sz w:val="22"/>
          <w:szCs w:val="22"/>
        </w:rPr>
        <w:t>.00.</w:t>
      </w:r>
      <w:r w:rsidR="00033FF1">
        <w:rPr>
          <w:b/>
          <w:sz w:val="22"/>
          <w:szCs w:val="22"/>
        </w:rPr>
        <w:t>00</w:t>
      </w:r>
    </w:p>
    <w:p w:rsidR="0084120E" w:rsidRPr="00170BCF" w:rsidRDefault="0084120E" w:rsidP="00170BCF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Дата и время окончания приема заявок: </w:t>
      </w:r>
      <w:r w:rsidR="00D77F53" w:rsidRPr="00D77F53">
        <w:rPr>
          <w:b/>
          <w:bCs/>
          <w:sz w:val="22"/>
          <w:szCs w:val="22"/>
        </w:rPr>
        <w:t>1</w:t>
      </w:r>
      <w:r w:rsidR="00B06EDE">
        <w:rPr>
          <w:b/>
          <w:bCs/>
          <w:sz w:val="22"/>
          <w:szCs w:val="22"/>
        </w:rPr>
        <w:t>8</w:t>
      </w:r>
      <w:r w:rsidR="00F42B7C">
        <w:rPr>
          <w:b/>
          <w:sz w:val="22"/>
          <w:szCs w:val="22"/>
        </w:rPr>
        <w:t>.</w:t>
      </w:r>
      <w:r w:rsidR="00C25B3D">
        <w:rPr>
          <w:b/>
          <w:sz w:val="22"/>
          <w:szCs w:val="22"/>
        </w:rPr>
        <w:t>1</w:t>
      </w:r>
      <w:r w:rsidR="00CF6DC2">
        <w:rPr>
          <w:b/>
          <w:sz w:val="22"/>
          <w:szCs w:val="22"/>
        </w:rPr>
        <w:t>1</w:t>
      </w:r>
      <w:r w:rsidR="00F42B7C">
        <w:rPr>
          <w:b/>
          <w:sz w:val="22"/>
          <w:szCs w:val="22"/>
        </w:rPr>
        <w:t>.</w:t>
      </w:r>
      <w:r w:rsidRPr="00170BCF">
        <w:rPr>
          <w:b/>
          <w:sz w:val="22"/>
          <w:szCs w:val="22"/>
        </w:rPr>
        <w:t>2024г. 1</w:t>
      </w:r>
      <w:r w:rsidR="00D77F53">
        <w:rPr>
          <w:b/>
          <w:sz w:val="22"/>
          <w:szCs w:val="22"/>
        </w:rPr>
        <w:t>7</w:t>
      </w:r>
      <w:r w:rsidRPr="00170BCF">
        <w:rPr>
          <w:b/>
          <w:sz w:val="22"/>
          <w:szCs w:val="22"/>
        </w:rPr>
        <w:t>.00</w:t>
      </w:r>
      <w:r w:rsidR="00033FF1">
        <w:rPr>
          <w:b/>
          <w:sz w:val="22"/>
          <w:szCs w:val="22"/>
        </w:rPr>
        <w:t>.00</w:t>
      </w:r>
    </w:p>
    <w:p w:rsidR="0084120E" w:rsidRPr="00170BCF" w:rsidRDefault="0084120E" w:rsidP="00170BCF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Дата рассмотрения заявок комиссией: </w:t>
      </w:r>
      <w:r w:rsidR="00C25B3D">
        <w:rPr>
          <w:b/>
          <w:sz w:val="22"/>
          <w:szCs w:val="22"/>
        </w:rPr>
        <w:t>1</w:t>
      </w:r>
      <w:r w:rsidR="00B06EDE">
        <w:rPr>
          <w:b/>
          <w:sz w:val="22"/>
          <w:szCs w:val="22"/>
        </w:rPr>
        <w:t>9</w:t>
      </w:r>
      <w:r w:rsidR="00F42B7C">
        <w:rPr>
          <w:b/>
          <w:sz w:val="22"/>
          <w:szCs w:val="22"/>
        </w:rPr>
        <w:t>.</w:t>
      </w:r>
      <w:r w:rsidR="00C25B3D">
        <w:rPr>
          <w:b/>
          <w:sz w:val="22"/>
          <w:szCs w:val="22"/>
        </w:rPr>
        <w:t>1</w:t>
      </w:r>
      <w:r w:rsidR="00CF6DC2">
        <w:rPr>
          <w:b/>
          <w:sz w:val="22"/>
          <w:szCs w:val="22"/>
        </w:rPr>
        <w:t>1</w:t>
      </w:r>
      <w:r w:rsidRPr="00170BCF">
        <w:rPr>
          <w:b/>
          <w:sz w:val="22"/>
          <w:szCs w:val="22"/>
        </w:rPr>
        <w:t>.2024г.</w:t>
      </w:r>
    </w:p>
    <w:p w:rsidR="0084120E" w:rsidRPr="00170BCF" w:rsidRDefault="0084120E" w:rsidP="00170BCF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Место и дата проведения аукциона: </w:t>
      </w:r>
      <w:r w:rsidR="00D77F53" w:rsidRPr="00D77F53">
        <w:rPr>
          <w:b/>
          <w:bCs/>
          <w:sz w:val="22"/>
          <w:szCs w:val="22"/>
        </w:rPr>
        <w:t>2</w:t>
      </w:r>
      <w:r w:rsidR="00B06EDE">
        <w:rPr>
          <w:b/>
          <w:bCs/>
          <w:sz w:val="22"/>
          <w:szCs w:val="22"/>
        </w:rPr>
        <w:t>1</w:t>
      </w:r>
      <w:r w:rsidR="00F42B7C">
        <w:rPr>
          <w:b/>
          <w:sz w:val="22"/>
          <w:szCs w:val="22"/>
        </w:rPr>
        <w:t>.</w:t>
      </w:r>
      <w:r w:rsidR="00C25B3D">
        <w:rPr>
          <w:b/>
          <w:sz w:val="22"/>
          <w:szCs w:val="22"/>
        </w:rPr>
        <w:t>1</w:t>
      </w:r>
      <w:r w:rsidR="00CF6DC2">
        <w:rPr>
          <w:b/>
          <w:sz w:val="22"/>
          <w:szCs w:val="22"/>
        </w:rPr>
        <w:t>1</w:t>
      </w:r>
      <w:r w:rsidRPr="00170BCF">
        <w:rPr>
          <w:b/>
          <w:sz w:val="22"/>
          <w:szCs w:val="22"/>
        </w:rPr>
        <w:t xml:space="preserve">.2024 г. в </w:t>
      </w:r>
      <w:r w:rsidR="008837B9">
        <w:rPr>
          <w:b/>
          <w:sz w:val="22"/>
          <w:szCs w:val="22"/>
        </w:rPr>
        <w:t>09</w:t>
      </w:r>
      <w:r w:rsidRPr="00170BCF">
        <w:rPr>
          <w:b/>
          <w:sz w:val="22"/>
          <w:szCs w:val="22"/>
        </w:rPr>
        <w:t>.00.</w:t>
      </w:r>
    </w:p>
    <w:p w:rsidR="0084120E" w:rsidRPr="00170BCF" w:rsidRDefault="0084120E" w:rsidP="00170BCF">
      <w:pPr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электронная площадка электронная площадка АО «ЕЭТП». </w:t>
      </w:r>
    </w:p>
    <w:p w:rsidR="0084120E" w:rsidRPr="00170BCF" w:rsidRDefault="0084120E" w:rsidP="00170BCF">
      <w:pPr>
        <w:ind w:firstLine="426"/>
        <w:jc w:val="both"/>
        <w:rPr>
          <w:color w:val="000000"/>
          <w:sz w:val="22"/>
          <w:szCs w:val="22"/>
        </w:rPr>
      </w:pPr>
      <w:r w:rsidRPr="00170BCF">
        <w:rPr>
          <w:sz w:val="22"/>
          <w:szCs w:val="22"/>
        </w:rPr>
        <w:t xml:space="preserve">Адрес сайта:  </w:t>
      </w:r>
      <w:r w:rsidRPr="00170BCF">
        <w:rPr>
          <w:bCs/>
          <w:sz w:val="22"/>
          <w:szCs w:val="22"/>
        </w:rPr>
        <w:t>https://www.roseltorg.ru/</w:t>
      </w:r>
    </w:p>
    <w:p w:rsidR="0084120E" w:rsidRPr="00170BCF" w:rsidRDefault="0084120E" w:rsidP="00170BCF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70BCF">
        <w:rPr>
          <w:sz w:val="22"/>
          <w:szCs w:val="22"/>
        </w:rPr>
        <w:t xml:space="preserve">Извещение о проведении аукциона опубликовано на официальном сайте Российской Федерации в сети Интернет для размещения информации о проведении торгов: </w:t>
      </w:r>
      <w:hyperlink r:id="rId9" w:history="1">
        <w:r w:rsidRPr="00170BCF">
          <w:rPr>
            <w:rStyle w:val="ad"/>
            <w:sz w:val="22"/>
            <w:szCs w:val="22"/>
            <w:lang w:val="en-US"/>
          </w:rPr>
          <w:t>www</w:t>
        </w:r>
        <w:r w:rsidRPr="00170BCF">
          <w:rPr>
            <w:rStyle w:val="ad"/>
            <w:sz w:val="22"/>
            <w:szCs w:val="22"/>
          </w:rPr>
          <w:t>.</w:t>
        </w:r>
        <w:r w:rsidRPr="00170BCF">
          <w:rPr>
            <w:rStyle w:val="ad"/>
            <w:sz w:val="22"/>
            <w:szCs w:val="22"/>
            <w:lang w:val="en-US"/>
          </w:rPr>
          <w:t>torgi</w:t>
        </w:r>
        <w:r w:rsidRPr="00170BCF">
          <w:rPr>
            <w:rStyle w:val="ad"/>
            <w:sz w:val="22"/>
            <w:szCs w:val="22"/>
          </w:rPr>
          <w:t>.</w:t>
        </w:r>
        <w:r w:rsidRPr="00170BCF">
          <w:rPr>
            <w:rStyle w:val="ad"/>
            <w:sz w:val="22"/>
            <w:szCs w:val="22"/>
            <w:lang w:val="en-US"/>
          </w:rPr>
          <w:t>gov</w:t>
        </w:r>
        <w:r w:rsidRPr="00170BCF">
          <w:rPr>
            <w:rStyle w:val="ad"/>
            <w:sz w:val="22"/>
            <w:szCs w:val="22"/>
          </w:rPr>
          <w:t>.</w:t>
        </w:r>
        <w:r w:rsidRPr="00170BCF">
          <w:rPr>
            <w:rStyle w:val="ad"/>
            <w:sz w:val="22"/>
            <w:szCs w:val="22"/>
            <w:lang w:val="en-US"/>
          </w:rPr>
          <w:t>ru</w:t>
        </w:r>
      </w:hyperlink>
      <w:r w:rsidRPr="00170BCF">
        <w:rPr>
          <w:sz w:val="22"/>
          <w:szCs w:val="22"/>
        </w:rPr>
        <w:t xml:space="preserve">,  на официальном сайте Администрации Тутаевского муниципального района </w:t>
      </w:r>
      <w:hyperlink r:id="rId10" w:history="1">
        <w:r w:rsidRPr="00170BCF">
          <w:rPr>
            <w:rStyle w:val="ad"/>
            <w:sz w:val="22"/>
            <w:szCs w:val="22"/>
          </w:rPr>
          <w:t>http://www.</w:t>
        </w:r>
        <w:r w:rsidRPr="00170BCF">
          <w:rPr>
            <w:rStyle w:val="ad"/>
            <w:sz w:val="22"/>
            <w:szCs w:val="22"/>
            <w:lang w:val="en-US"/>
          </w:rPr>
          <w:t>admtmr</w:t>
        </w:r>
        <w:r w:rsidRPr="00170BCF">
          <w:rPr>
            <w:rStyle w:val="ad"/>
            <w:sz w:val="22"/>
            <w:szCs w:val="22"/>
          </w:rPr>
          <w:t>.ru</w:t>
        </w:r>
      </w:hyperlink>
      <w:r w:rsidRPr="00170BCF">
        <w:rPr>
          <w:sz w:val="22"/>
          <w:szCs w:val="22"/>
        </w:rPr>
        <w:t xml:space="preserve">, и на электронной площадке </w:t>
      </w:r>
      <w:r w:rsidRPr="00170BCF">
        <w:rPr>
          <w:bCs/>
          <w:sz w:val="22"/>
          <w:szCs w:val="22"/>
        </w:rPr>
        <w:t>https://www.roseltorg.ru/</w:t>
      </w:r>
    </w:p>
    <w:p w:rsidR="00033FF1" w:rsidRPr="00341044" w:rsidRDefault="00033FF1" w:rsidP="00033FF1">
      <w:pPr>
        <w:ind w:left="14" w:firstLine="696"/>
        <w:jc w:val="both"/>
        <w:rPr>
          <w:sz w:val="22"/>
          <w:szCs w:val="22"/>
        </w:rPr>
      </w:pPr>
      <w:r w:rsidRPr="00341044">
        <w:rPr>
          <w:sz w:val="22"/>
          <w:szCs w:val="22"/>
        </w:rPr>
        <w:t xml:space="preserve">Извещение о проведении аукциона опубликовано на официальном сайте Российской Федерации в сети Интернет для размещения информации о проведении торгов: </w:t>
      </w:r>
      <w:hyperlink r:id="rId11" w:history="1">
        <w:r w:rsidRPr="00341044">
          <w:rPr>
            <w:rStyle w:val="ad"/>
            <w:sz w:val="22"/>
            <w:szCs w:val="22"/>
            <w:lang w:val="en-US"/>
          </w:rPr>
          <w:t>www</w:t>
        </w:r>
        <w:r w:rsidRPr="00341044">
          <w:rPr>
            <w:rStyle w:val="ad"/>
            <w:sz w:val="22"/>
            <w:szCs w:val="22"/>
          </w:rPr>
          <w:t>.</w:t>
        </w:r>
        <w:r w:rsidRPr="00341044">
          <w:rPr>
            <w:rStyle w:val="ad"/>
            <w:sz w:val="22"/>
            <w:szCs w:val="22"/>
            <w:lang w:val="en-US"/>
          </w:rPr>
          <w:t>torgi</w:t>
        </w:r>
        <w:r w:rsidRPr="00341044">
          <w:rPr>
            <w:rStyle w:val="ad"/>
            <w:sz w:val="22"/>
            <w:szCs w:val="22"/>
          </w:rPr>
          <w:t>.</w:t>
        </w:r>
        <w:r w:rsidRPr="00341044">
          <w:rPr>
            <w:rStyle w:val="ad"/>
            <w:sz w:val="22"/>
            <w:szCs w:val="22"/>
            <w:lang w:val="en-US"/>
          </w:rPr>
          <w:t>gov</w:t>
        </w:r>
        <w:r w:rsidRPr="00341044">
          <w:rPr>
            <w:rStyle w:val="ad"/>
            <w:sz w:val="22"/>
            <w:szCs w:val="22"/>
          </w:rPr>
          <w:t>.</w:t>
        </w:r>
        <w:r w:rsidRPr="00341044">
          <w:rPr>
            <w:rStyle w:val="ad"/>
            <w:sz w:val="22"/>
            <w:szCs w:val="22"/>
            <w:lang w:val="en-US"/>
          </w:rPr>
          <w:t>ru</w:t>
        </w:r>
      </w:hyperlink>
      <w:r w:rsidRPr="00341044">
        <w:rPr>
          <w:sz w:val="22"/>
          <w:szCs w:val="22"/>
        </w:rPr>
        <w:t xml:space="preserve">, на официальном сайте Администрации Тутаевского муниципального района </w:t>
      </w:r>
      <w:hyperlink r:id="rId12" w:history="1">
        <w:r w:rsidRPr="00341044">
          <w:rPr>
            <w:rStyle w:val="ad"/>
            <w:sz w:val="22"/>
            <w:szCs w:val="22"/>
          </w:rPr>
          <w:t>http://www.</w:t>
        </w:r>
        <w:r w:rsidRPr="00341044">
          <w:rPr>
            <w:rStyle w:val="ad"/>
            <w:sz w:val="22"/>
            <w:szCs w:val="22"/>
            <w:lang w:val="en-US"/>
          </w:rPr>
          <w:t>admtmr</w:t>
        </w:r>
        <w:r w:rsidRPr="00341044">
          <w:rPr>
            <w:rStyle w:val="ad"/>
            <w:sz w:val="22"/>
            <w:szCs w:val="22"/>
          </w:rPr>
          <w:t>.ru</w:t>
        </w:r>
      </w:hyperlink>
      <w:r w:rsidRPr="00341044">
        <w:rPr>
          <w:sz w:val="22"/>
          <w:szCs w:val="22"/>
        </w:rPr>
        <w:t xml:space="preserve">, и на электронной площадке </w:t>
      </w:r>
      <w:hyperlink r:id="rId13" w:history="1">
        <w:r w:rsidRPr="00341044">
          <w:rPr>
            <w:rStyle w:val="ad"/>
            <w:bCs/>
            <w:sz w:val="22"/>
            <w:szCs w:val="22"/>
          </w:rPr>
          <w:t>https://www.roseltorg.ru/</w:t>
        </w:r>
      </w:hyperlink>
      <w:r w:rsidRPr="00341044">
        <w:rPr>
          <w:bCs/>
          <w:sz w:val="22"/>
          <w:szCs w:val="22"/>
        </w:rPr>
        <w:t xml:space="preserve">. Ознакомиться с информацией о проведении аукциона, документацией на земельные участки, формой заявки на участие в аукционе, проектом договора </w:t>
      </w:r>
      <w:r>
        <w:rPr>
          <w:bCs/>
          <w:sz w:val="22"/>
          <w:szCs w:val="22"/>
        </w:rPr>
        <w:t>купли-продажи</w:t>
      </w:r>
      <w:r w:rsidRPr="00341044">
        <w:rPr>
          <w:bCs/>
          <w:sz w:val="22"/>
          <w:szCs w:val="22"/>
        </w:rPr>
        <w:t xml:space="preserve"> земельного участка можнос момента начала приема заявок на сайте электронной площадки, https://www.roseltorg.ru/в Управлении муниципального имущества Администрации Тутаевского муниципального района: </w:t>
      </w:r>
      <w:r w:rsidRPr="00341044">
        <w:rPr>
          <w:sz w:val="22"/>
          <w:szCs w:val="22"/>
        </w:rPr>
        <w:t>по адресу: Ярославская область, г.Тутаев, ул.Луначарского, д.105,</w:t>
      </w:r>
      <w:r w:rsidRPr="00341044">
        <w:rPr>
          <w:bCs/>
          <w:sz w:val="22"/>
          <w:szCs w:val="22"/>
        </w:rPr>
        <w:t xml:space="preserve"> в рабочие дни </w:t>
      </w:r>
      <w:r w:rsidRPr="00341044">
        <w:rPr>
          <w:b/>
          <w:bCs/>
          <w:sz w:val="22"/>
          <w:szCs w:val="22"/>
        </w:rPr>
        <w:t>с 09.00</w:t>
      </w:r>
      <w:r w:rsidRPr="00341044">
        <w:rPr>
          <w:bCs/>
          <w:sz w:val="22"/>
          <w:szCs w:val="22"/>
        </w:rPr>
        <w:t xml:space="preserve"> ч. по </w:t>
      </w:r>
      <w:r w:rsidRPr="00341044">
        <w:rPr>
          <w:b/>
          <w:bCs/>
          <w:sz w:val="22"/>
          <w:szCs w:val="22"/>
        </w:rPr>
        <w:t>16.00</w:t>
      </w:r>
      <w:r w:rsidRPr="00341044">
        <w:rPr>
          <w:bCs/>
          <w:sz w:val="22"/>
          <w:szCs w:val="22"/>
        </w:rPr>
        <w:t xml:space="preserve"> ч. тел. 2-00-55; </w:t>
      </w:r>
      <w:r w:rsidRPr="00341044">
        <w:rPr>
          <w:sz w:val="22"/>
          <w:szCs w:val="22"/>
        </w:rPr>
        <w:t xml:space="preserve">на официальном сайте Администрации Тутаевского муниципального района </w:t>
      </w:r>
      <w:hyperlink r:id="rId14" w:history="1">
        <w:r w:rsidRPr="00341044">
          <w:rPr>
            <w:rStyle w:val="ad"/>
            <w:sz w:val="22"/>
            <w:szCs w:val="22"/>
          </w:rPr>
          <w:t>http://www.</w:t>
        </w:r>
        <w:r w:rsidRPr="00341044">
          <w:rPr>
            <w:rStyle w:val="ad"/>
            <w:sz w:val="22"/>
            <w:szCs w:val="22"/>
            <w:lang w:val="en-US"/>
          </w:rPr>
          <w:t>admtmr</w:t>
        </w:r>
        <w:r w:rsidRPr="00341044">
          <w:rPr>
            <w:rStyle w:val="ad"/>
            <w:sz w:val="22"/>
            <w:szCs w:val="22"/>
          </w:rPr>
          <w:t>.ru</w:t>
        </w:r>
      </w:hyperlink>
      <w:r w:rsidRPr="00341044">
        <w:rPr>
          <w:sz w:val="22"/>
          <w:szCs w:val="22"/>
        </w:rPr>
        <w:t>.</w:t>
      </w:r>
    </w:p>
    <w:p w:rsidR="0084120E" w:rsidRPr="00170BCF" w:rsidRDefault="0084120E" w:rsidP="00D805AE">
      <w:pPr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170BCF">
        <w:rPr>
          <w:sz w:val="22"/>
          <w:szCs w:val="22"/>
        </w:rPr>
        <w:t>Инициатор торгов, вправе отказаться от проведения аукциона в любое время, но не позднее чем за три дня до наступления даты его проведения.</w:t>
      </w:r>
    </w:p>
    <w:p w:rsidR="0084120E" w:rsidRPr="00170BCF" w:rsidRDefault="0084120E" w:rsidP="00170BCF">
      <w:pPr>
        <w:ind w:firstLine="426"/>
        <w:jc w:val="both"/>
        <w:rPr>
          <w:sz w:val="22"/>
          <w:szCs w:val="22"/>
        </w:rPr>
      </w:pPr>
    </w:p>
    <w:p w:rsidR="0084120E" w:rsidRPr="00170BCF" w:rsidRDefault="0084120E" w:rsidP="00170BCF">
      <w:pPr>
        <w:ind w:firstLine="426"/>
        <w:jc w:val="both"/>
        <w:rPr>
          <w:color w:val="FF0000"/>
          <w:sz w:val="22"/>
          <w:szCs w:val="22"/>
        </w:rPr>
      </w:pPr>
    </w:p>
    <w:p w:rsidR="0084120E" w:rsidRPr="00170BCF" w:rsidRDefault="0084120E" w:rsidP="00170BCF">
      <w:pPr>
        <w:ind w:firstLine="426"/>
        <w:jc w:val="both"/>
        <w:rPr>
          <w:color w:val="FF0000"/>
          <w:sz w:val="22"/>
          <w:szCs w:val="22"/>
        </w:rPr>
      </w:pPr>
    </w:p>
    <w:p w:rsidR="0084120E" w:rsidRPr="00170BCF" w:rsidRDefault="0084120E" w:rsidP="00170BCF">
      <w:pPr>
        <w:ind w:right="282" w:firstLine="426"/>
        <w:jc w:val="both"/>
        <w:rPr>
          <w:sz w:val="22"/>
          <w:szCs w:val="22"/>
        </w:rPr>
      </w:pPr>
    </w:p>
    <w:p w:rsidR="00CE7E7B" w:rsidRPr="00170BCF" w:rsidRDefault="00CE7E7B" w:rsidP="00170BCF">
      <w:pPr>
        <w:ind w:firstLine="426"/>
        <w:jc w:val="both"/>
        <w:rPr>
          <w:b/>
          <w:sz w:val="22"/>
          <w:szCs w:val="22"/>
        </w:rPr>
      </w:pPr>
    </w:p>
    <w:sectPr w:rsidR="00CE7E7B" w:rsidRPr="00170BCF" w:rsidSect="008766CA">
      <w:headerReference w:type="default" r:id="rId15"/>
      <w:pgSz w:w="11906" w:h="16838"/>
      <w:pgMar w:top="567" w:right="70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94" w:rsidRDefault="00F75894" w:rsidP="008766CA">
      <w:r>
        <w:separator/>
      </w:r>
    </w:p>
  </w:endnote>
  <w:endnote w:type="continuationSeparator" w:id="1">
    <w:p w:rsidR="00F75894" w:rsidRDefault="00F75894" w:rsidP="0087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94" w:rsidRDefault="00F75894" w:rsidP="008766CA">
      <w:r>
        <w:separator/>
      </w:r>
    </w:p>
  </w:footnote>
  <w:footnote w:type="continuationSeparator" w:id="1">
    <w:p w:rsidR="00F75894" w:rsidRDefault="00F75894" w:rsidP="0087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CA" w:rsidRDefault="00CF3AF3">
    <w:pPr>
      <w:pStyle w:val="a9"/>
      <w:jc w:val="center"/>
    </w:pPr>
    <w:r>
      <w:fldChar w:fldCharType="begin"/>
    </w:r>
    <w:r w:rsidR="0099157E">
      <w:instrText>PAGE   \* MERGEFORMAT</w:instrText>
    </w:r>
    <w:r>
      <w:fldChar w:fldCharType="separate"/>
    </w:r>
    <w:r w:rsidR="00D805AE">
      <w:rPr>
        <w:noProof/>
      </w:rPr>
      <w:t>9</w:t>
    </w:r>
    <w:r>
      <w:rPr>
        <w:noProof/>
      </w:rPr>
      <w:fldChar w:fldCharType="end"/>
    </w:r>
  </w:p>
  <w:p w:rsidR="008766CA" w:rsidRDefault="008766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34"/>
    <w:multiLevelType w:val="singleLevel"/>
    <w:tmpl w:val="EC8C4FB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07B529B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F26142"/>
    <w:multiLevelType w:val="singleLevel"/>
    <w:tmpl w:val="BFFA6E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C8C7575"/>
    <w:multiLevelType w:val="multilevel"/>
    <w:tmpl w:val="A1D263E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94" w:hanging="11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">
    <w:nsid w:val="43DD2763"/>
    <w:multiLevelType w:val="hybridMultilevel"/>
    <w:tmpl w:val="1482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878F5"/>
    <w:multiLevelType w:val="multilevel"/>
    <w:tmpl w:val="B55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05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482DC2"/>
    <w:multiLevelType w:val="singleLevel"/>
    <w:tmpl w:val="641038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CFD32C8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FB5F97"/>
    <w:multiLevelType w:val="hybridMultilevel"/>
    <w:tmpl w:val="04AC7A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B15436A"/>
    <w:multiLevelType w:val="hybridMultilevel"/>
    <w:tmpl w:val="12966780"/>
    <w:lvl w:ilvl="0" w:tplc="0BF640B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45669DB"/>
    <w:multiLevelType w:val="hybridMultilevel"/>
    <w:tmpl w:val="B080BB9C"/>
    <w:lvl w:ilvl="0" w:tplc="F87AEF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1B01E2"/>
    <w:multiLevelType w:val="singleLevel"/>
    <w:tmpl w:val="F67A70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96"/>
    <w:rsid w:val="000016BB"/>
    <w:rsid w:val="0000322D"/>
    <w:rsid w:val="000078E9"/>
    <w:rsid w:val="000133D0"/>
    <w:rsid w:val="000147A2"/>
    <w:rsid w:val="000149D2"/>
    <w:rsid w:val="0001615D"/>
    <w:rsid w:val="00017FE3"/>
    <w:rsid w:val="00020B5E"/>
    <w:rsid w:val="00021372"/>
    <w:rsid w:val="00022675"/>
    <w:rsid w:val="00022D70"/>
    <w:rsid w:val="0002599C"/>
    <w:rsid w:val="00026E5E"/>
    <w:rsid w:val="000316D1"/>
    <w:rsid w:val="00032E17"/>
    <w:rsid w:val="00033FF1"/>
    <w:rsid w:val="000343A9"/>
    <w:rsid w:val="00035196"/>
    <w:rsid w:val="000432A6"/>
    <w:rsid w:val="00043DA2"/>
    <w:rsid w:val="000441EE"/>
    <w:rsid w:val="00044618"/>
    <w:rsid w:val="00045E88"/>
    <w:rsid w:val="00046114"/>
    <w:rsid w:val="00051066"/>
    <w:rsid w:val="00052021"/>
    <w:rsid w:val="000546B1"/>
    <w:rsid w:val="000546F2"/>
    <w:rsid w:val="00056303"/>
    <w:rsid w:val="00062064"/>
    <w:rsid w:val="00062F12"/>
    <w:rsid w:val="00065182"/>
    <w:rsid w:val="00066D9C"/>
    <w:rsid w:val="000710FE"/>
    <w:rsid w:val="00071493"/>
    <w:rsid w:val="00073C9F"/>
    <w:rsid w:val="00081314"/>
    <w:rsid w:val="00083874"/>
    <w:rsid w:val="00084FD2"/>
    <w:rsid w:val="0008522C"/>
    <w:rsid w:val="00093102"/>
    <w:rsid w:val="000957CA"/>
    <w:rsid w:val="00096297"/>
    <w:rsid w:val="000A3F82"/>
    <w:rsid w:val="000A3FCC"/>
    <w:rsid w:val="000A44CC"/>
    <w:rsid w:val="000B0FA6"/>
    <w:rsid w:val="000B2D1F"/>
    <w:rsid w:val="000B75DB"/>
    <w:rsid w:val="000B7D54"/>
    <w:rsid w:val="000C08DD"/>
    <w:rsid w:val="000C0ADD"/>
    <w:rsid w:val="000D21A5"/>
    <w:rsid w:val="000D3205"/>
    <w:rsid w:val="000D628C"/>
    <w:rsid w:val="000E0A1C"/>
    <w:rsid w:val="000E30F1"/>
    <w:rsid w:val="000E58FD"/>
    <w:rsid w:val="000E64F8"/>
    <w:rsid w:val="000F0172"/>
    <w:rsid w:val="000F2E7A"/>
    <w:rsid w:val="000F3A9A"/>
    <w:rsid w:val="00101BBE"/>
    <w:rsid w:val="00103572"/>
    <w:rsid w:val="001040A9"/>
    <w:rsid w:val="00106990"/>
    <w:rsid w:val="00107254"/>
    <w:rsid w:val="00107413"/>
    <w:rsid w:val="00110551"/>
    <w:rsid w:val="00112206"/>
    <w:rsid w:val="0011429B"/>
    <w:rsid w:val="0011475C"/>
    <w:rsid w:val="001152A3"/>
    <w:rsid w:val="00116137"/>
    <w:rsid w:val="001163C7"/>
    <w:rsid w:val="00117C1A"/>
    <w:rsid w:val="001202CA"/>
    <w:rsid w:val="00121055"/>
    <w:rsid w:val="0012130E"/>
    <w:rsid w:val="0012604B"/>
    <w:rsid w:val="00126542"/>
    <w:rsid w:val="00132EAA"/>
    <w:rsid w:val="00134203"/>
    <w:rsid w:val="0013527D"/>
    <w:rsid w:val="0014351F"/>
    <w:rsid w:val="00144C69"/>
    <w:rsid w:val="00144E4B"/>
    <w:rsid w:val="00152B01"/>
    <w:rsid w:val="00152BF2"/>
    <w:rsid w:val="001550EA"/>
    <w:rsid w:val="0016390B"/>
    <w:rsid w:val="00163925"/>
    <w:rsid w:val="00163EEC"/>
    <w:rsid w:val="00165FB8"/>
    <w:rsid w:val="00170BCF"/>
    <w:rsid w:val="001866F4"/>
    <w:rsid w:val="00186DD9"/>
    <w:rsid w:val="00190EB9"/>
    <w:rsid w:val="00191519"/>
    <w:rsid w:val="00193B6B"/>
    <w:rsid w:val="00193E05"/>
    <w:rsid w:val="00194702"/>
    <w:rsid w:val="00194FF2"/>
    <w:rsid w:val="00195068"/>
    <w:rsid w:val="0019776C"/>
    <w:rsid w:val="001A0726"/>
    <w:rsid w:val="001A1D8D"/>
    <w:rsid w:val="001A38D0"/>
    <w:rsid w:val="001A554C"/>
    <w:rsid w:val="001B0EF6"/>
    <w:rsid w:val="001B2EF4"/>
    <w:rsid w:val="001B7F6A"/>
    <w:rsid w:val="001C5947"/>
    <w:rsid w:val="001C6EF3"/>
    <w:rsid w:val="001C743A"/>
    <w:rsid w:val="001C7597"/>
    <w:rsid w:val="001D0A9D"/>
    <w:rsid w:val="001D2B1F"/>
    <w:rsid w:val="001D2CA1"/>
    <w:rsid w:val="001D3DDD"/>
    <w:rsid w:val="001D69B5"/>
    <w:rsid w:val="001E454A"/>
    <w:rsid w:val="001E7544"/>
    <w:rsid w:val="001F1EDA"/>
    <w:rsid w:val="001F2446"/>
    <w:rsid w:val="001F2CDF"/>
    <w:rsid w:val="001F3CCD"/>
    <w:rsid w:val="001F70D2"/>
    <w:rsid w:val="0020042C"/>
    <w:rsid w:val="00201CD1"/>
    <w:rsid w:val="00203043"/>
    <w:rsid w:val="00214C3C"/>
    <w:rsid w:val="00220FDA"/>
    <w:rsid w:val="002213B5"/>
    <w:rsid w:val="00223FC5"/>
    <w:rsid w:val="002278B5"/>
    <w:rsid w:val="00232899"/>
    <w:rsid w:val="00233AAB"/>
    <w:rsid w:val="0024460E"/>
    <w:rsid w:val="00245D82"/>
    <w:rsid w:val="002463C6"/>
    <w:rsid w:val="0024648C"/>
    <w:rsid w:val="002524C9"/>
    <w:rsid w:val="002577E4"/>
    <w:rsid w:val="00260EF2"/>
    <w:rsid w:val="00262B67"/>
    <w:rsid w:val="002630A9"/>
    <w:rsid w:val="002635D4"/>
    <w:rsid w:val="0026517F"/>
    <w:rsid w:val="00266F87"/>
    <w:rsid w:val="002817D6"/>
    <w:rsid w:val="002902CB"/>
    <w:rsid w:val="002962CD"/>
    <w:rsid w:val="002A1DD6"/>
    <w:rsid w:val="002A7358"/>
    <w:rsid w:val="002B0391"/>
    <w:rsid w:val="002C3C95"/>
    <w:rsid w:val="002C4A1B"/>
    <w:rsid w:val="002C6819"/>
    <w:rsid w:val="002D271E"/>
    <w:rsid w:val="002E014F"/>
    <w:rsid w:val="002E1E7D"/>
    <w:rsid w:val="002E2FEB"/>
    <w:rsid w:val="002E30F8"/>
    <w:rsid w:val="002E40DA"/>
    <w:rsid w:val="002E4A8E"/>
    <w:rsid w:val="002E5514"/>
    <w:rsid w:val="002E5E91"/>
    <w:rsid w:val="002E7133"/>
    <w:rsid w:val="002F0017"/>
    <w:rsid w:val="002F3B4A"/>
    <w:rsid w:val="002F6D34"/>
    <w:rsid w:val="00301B56"/>
    <w:rsid w:val="003120DF"/>
    <w:rsid w:val="003166C9"/>
    <w:rsid w:val="00317105"/>
    <w:rsid w:val="00320286"/>
    <w:rsid w:val="00320B2A"/>
    <w:rsid w:val="00324C1E"/>
    <w:rsid w:val="00327CFF"/>
    <w:rsid w:val="0033597A"/>
    <w:rsid w:val="00336D40"/>
    <w:rsid w:val="00341672"/>
    <w:rsid w:val="00350A30"/>
    <w:rsid w:val="00350BFC"/>
    <w:rsid w:val="00351887"/>
    <w:rsid w:val="00354E51"/>
    <w:rsid w:val="00361CA5"/>
    <w:rsid w:val="00361E1B"/>
    <w:rsid w:val="0036239A"/>
    <w:rsid w:val="00363722"/>
    <w:rsid w:val="003649E0"/>
    <w:rsid w:val="00367E06"/>
    <w:rsid w:val="0037185A"/>
    <w:rsid w:val="003774AB"/>
    <w:rsid w:val="0038669A"/>
    <w:rsid w:val="003876A9"/>
    <w:rsid w:val="00387918"/>
    <w:rsid w:val="00393C2B"/>
    <w:rsid w:val="0039475F"/>
    <w:rsid w:val="003A054E"/>
    <w:rsid w:val="003A1874"/>
    <w:rsid w:val="003A1B41"/>
    <w:rsid w:val="003A1FF1"/>
    <w:rsid w:val="003A2B3E"/>
    <w:rsid w:val="003A325E"/>
    <w:rsid w:val="003A66C9"/>
    <w:rsid w:val="003A7394"/>
    <w:rsid w:val="003B55FD"/>
    <w:rsid w:val="003C4601"/>
    <w:rsid w:val="003C79AB"/>
    <w:rsid w:val="003D1299"/>
    <w:rsid w:val="003D1553"/>
    <w:rsid w:val="003D22B9"/>
    <w:rsid w:val="003D2C3F"/>
    <w:rsid w:val="003D6A97"/>
    <w:rsid w:val="003D72C7"/>
    <w:rsid w:val="003E0D2B"/>
    <w:rsid w:val="003E3DCF"/>
    <w:rsid w:val="003E6109"/>
    <w:rsid w:val="003E74DC"/>
    <w:rsid w:val="003F00C4"/>
    <w:rsid w:val="003F16DD"/>
    <w:rsid w:val="003F790B"/>
    <w:rsid w:val="00403145"/>
    <w:rsid w:val="00403869"/>
    <w:rsid w:val="004056C7"/>
    <w:rsid w:val="00406DF8"/>
    <w:rsid w:val="00407638"/>
    <w:rsid w:val="00410BEA"/>
    <w:rsid w:val="00413E40"/>
    <w:rsid w:val="004153EF"/>
    <w:rsid w:val="004213D0"/>
    <w:rsid w:val="004216B3"/>
    <w:rsid w:val="004300D2"/>
    <w:rsid w:val="004326F5"/>
    <w:rsid w:val="00434DC4"/>
    <w:rsid w:val="00435959"/>
    <w:rsid w:val="00437E9F"/>
    <w:rsid w:val="00444620"/>
    <w:rsid w:val="00445108"/>
    <w:rsid w:val="0044758B"/>
    <w:rsid w:val="00454DCF"/>
    <w:rsid w:val="00461C1C"/>
    <w:rsid w:val="004632DC"/>
    <w:rsid w:val="00470A55"/>
    <w:rsid w:val="004806D3"/>
    <w:rsid w:val="00480C77"/>
    <w:rsid w:val="0048160F"/>
    <w:rsid w:val="00495B5D"/>
    <w:rsid w:val="00495FB0"/>
    <w:rsid w:val="0049685C"/>
    <w:rsid w:val="0049715E"/>
    <w:rsid w:val="004A18D3"/>
    <w:rsid w:val="004B06AA"/>
    <w:rsid w:val="004B1374"/>
    <w:rsid w:val="004B4EA6"/>
    <w:rsid w:val="004C0762"/>
    <w:rsid w:val="004C3060"/>
    <w:rsid w:val="004C487A"/>
    <w:rsid w:val="004C4C74"/>
    <w:rsid w:val="004C55F3"/>
    <w:rsid w:val="004C680D"/>
    <w:rsid w:val="004C7C4D"/>
    <w:rsid w:val="004D0E3B"/>
    <w:rsid w:val="004D1BEE"/>
    <w:rsid w:val="004D5C11"/>
    <w:rsid w:val="004E3D76"/>
    <w:rsid w:val="004E3EE9"/>
    <w:rsid w:val="004E458B"/>
    <w:rsid w:val="004F611E"/>
    <w:rsid w:val="00501B0C"/>
    <w:rsid w:val="00501BA0"/>
    <w:rsid w:val="00506F3F"/>
    <w:rsid w:val="00512F3E"/>
    <w:rsid w:val="0051475E"/>
    <w:rsid w:val="0051498B"/>
    <w:rsid w:val="005157CF"/>
    <w:rsid w:val="00521BC4"/>
    <w:rsid w:val="00522652"/>
    <w:rsid w:val="00526DBD"/>
    <w:rsid w:val="005277CF"/>
    <w:rsid w:val="00536A7D"/>
    <w:rsid w:val="00551EF2"/>
    <w:rsid w:val="00563164"/>
    <w:rsid w:val="00570473"/>
    <w:rsid w:val="00574541"/>
    <w:rsid w:val="00574B93"/>
    <w:rsid w:val="005764AC"/>
    <w:rsid w:val="00576D9C"/>
    <w:rsid w:val="00582CBB"/>
    <w:rsid w:val="005862CA"/>
    <w:rsid w:val="005902B0"/>
    <w:rsid w:val="005915C5"/>
    <w:rsid w:val="0059204E"/>
    <w:rsid w:val="00592D0E"/>
    <w:rsid w:val="0059310A"/>
    <w:rsid w:val="005966C0"/>
    <w:rsid w:val="00596D37"/>
    <w:rsid w:val="005978DD"/>
    <w:rsid w:val="005A2F1D"/>
    <w:rsid w:val="005A4532"/>
    <w:rsid w:val="005B0B4A"/>
    <w:rsid w:val="005B19BD"/>
    <w:rsid w:val="005B3306"/>
    <w:rsid w:val="005C4835"/>
    <w:rsid w:val="005C55B1"/>
    <w:rsid w:val="005C5EDC"/>
    <w:rsid w:val="005C6347"/>
    <w:rsid w:val="005D0617"/>
    <w:rsid w:val="005D4516"/>
    <w:rsid w:val="005E6810"/>
    <w:rsid w:val="005F7739"/>
    <w:rsid w:val="0060063B"/>
    <w:rsid w:val="006047A4"/>
    <w:rsid w:val="0060553C"/>
    <w:rsid w:val="00610A69"/>
    <w:rsid w:val="006119C3"/>
    <w:rsid w:val="006152FC"/>
    <w:rsid w:val="00617454"/>
    <w:rsid w:val="0061778A"/>
    <w:rsid w:val="00617CA0"/>
    <w:rsid w:val="00620B25"/>
    <w:rsid w:val="00621B4B"/>
    <w:rsid w:val="006248D3"/>
    <w:rsid w:val="00626131"/>
    <w:rsid w:val="0062730C"/>
    <w:rsid w:val="006276AB"/>
    <w:rsid w:val="00627FB5"/>
    <w:rsid w:val="0063185E"/>
    <w:rsid w:val="00641DDC"/>
    <w:rsid w:val="0064451A"/>
    <w:rsid w:val="00646AC3"/>
    <w:rsid w:val="006479E0"/>
    <w:rsid w:val="0065021A"/>
    <w:rsid w:val="0065248C"/>
    <w:rsid w:val="0065336B"/>
    <w:rsid w:val="00654AA2"/>
    <w:rsid w:val="00655F4E"/>
    <w:rsid w:val="006618BB"/>
    <w:rsid w:val="0066207A"/>
    <w:rsid w:val="006647DC"/>
    <w:rsid w:val="00666CDF"/>
    <w:rsid w:val="006726FE"/>
    <w:rsid w:val="00672DF5"/>
    <w:rsid w:val="00682033"/>
    <w:rsid w:val="006830CB"/>
    <w:rsid w:val="00683A2A"/>
    <w:rsid w:val="006A1865"/>
    <w:rsid w:val="006A4752"/>
    <w:rsid w:val="006B026C"/>
    <w:rsid w:val="006B4359"/>
    <w:rsid w:val="006B435C"/>
    <w:rsid w:val="006B5CA7"/>
    <w:rsid w:val="006C0DCC"/>
    <w:rsid w:val="006C2D7E"/>
    <w:rsid w:val="006C7C09"/>
    <w:rsid w:val="006D78AF"/>
    <w:rsid w:val="006E2367"/>
    <w:rsid w:val="006E2678"/>
    <w:rsid w:val="006E7995"/>
    <w:rsid w:val="0071093E"/>
    <w:rsid w:val="00717DC5"/>
    <w:rsid w:val="00720C50"/>
    <w:rsid w:val="00724DE3"/>
    <w:rsid w:val="00725B49"/>
    <w:rsid w:val="007329B1"/>
    <w:rsid w:val="00734984"/>
    <w:rsid w:val="00734FEC"/>
    <w:rsid w:val="007356F1"/>
    <w:rsid w:val="00737F7C"/>
    <w:rsid w:val="00740CB0"/>
    <w:rsid w:val="00742A4F"/>
    <w:rsid w:val="0074536E"/>
    <w:rsid w:val="007469BF"/>
    <w:rsid w:val="00746A30"/>
    <w:rsid w:val="00746EF2"/>
    <w:rsid w:val="00756C70"/>
    <w:rsid w:val="0076100C"/>
    <w:rsid w:val="0076151E"/>
    <w:rsid w:val="00762438"/>
    <w:rsid w:val="007628FC"/>
    <w:rsid w:val="0076446F"/>
    <w:rsid w:val="007712A3"/>
    <w:rsid w:val="00775109"/>
    <w:rsid w:val="007807A4"/>
    <w:rsid w:val="00782FA4"/>
    <w:rsid w:val="00785DC3"/>
    <w:rsid w:val="007875FE"/>
    <w:rsid w:val="0078765C"/>
    <w:rsid w:val="0078766B"/>
    <w:rsid w:val="00790B18"/>
    <w:rsid w:val="0079155A"/>
    <w:rsid w:val="00795923"/>
    <w:rsid w:val="007959FC"/>
    <w:rsid w:val="007961FA"/>
    <w:rsid w:val="007A3C50"/>
    <w:rsid w:val="007B6340"/>
    <w:rsid w:val="007B717F"/>
    <w:rsid w:val="007C79D3"/>
    <w:rsid w:val="007D2F4C"/>
    <w:rsid w:val="007E0531"/>
    <w:rsid w:val="007E067C"/>
    <w:rsid w:val="007E402C"/>
    <w:rsid w:val="007E52B6"/>
    <w:rsid w:val="007E5796"/>
    <w:rsid w:val="007F145E"/>
    <w:rsid w:val="007F186F"/>
    <w:rsid w:val="007F272E"/>
    <w:rsid w:val="007F798F"/>
    <w:rsid w:val="008000AF"/>
    <w:rsid w:val="00801D2A"/>
    <w:rsid w:val="00804ABD"/>
    <w:rsid w:val="0080658D"/>
    <w:rsid w:val="008077AF"/>
    <w:rsid w:val="00812C71"/>
    <w:rsid w:val="008138A0"/>
    <w:rsid w:val="008159A2"/>
    <w:rsid w:val="008210F3"/>
    <w:rsid w:val="00822F0B"/>
    <w:rsid w:val="00823B08"/>
    <w:rsid w:val="008254D2"/>
    <w:rsid w:val="00825A37"/>
    <w:rsid w:val="00831FBF"/>
    <w:rsid w:val="0084113D"/>
    <w:rsid w:val="0084120E"/>
    <w:rsid w:val="00841BB8"/>
    <w:rsid w:val="00841E29"/>
    <w:rsid w:val="0084652F"/>
    <w:rsid w:val="00847490"/>
    <w:rsid w:val="00851FAA"/>
    <w:rsid w:val="008603FD"/>
    <w:rsid w:val="00861191"/>
    <w:rsid w:val="00861B29"/>
    <w:rsid w:val="008700E0"/>
    <w:rsid w:val="00871316"/>
    <w:rsid w:val="00872D77"/>
    <w:rsid w:val="0087661C"/>
    <w:rsid w:val="008766CA"/>
    <w:rsid w:val="00880816"/>
    <w:rsid w:val="008837B9"/>
    <w:rsid w:val="0088399D"/>
    <w:rsid w:val="0088654C"/>
    <w:rsid w:val="008927B6"/>
    <w:rsid w:val="00894F83"/>
    <w:rsid w:val="00895CCE"/>
    <w:rsid w:val="008A3696"/>
    <w:rsid w:val="008A3825"/>
    <w:rsid w:val="008A597D"/>
    <w:rsid w:val="008A5B30"/>
    <w:rsid w:val="008A6070"/>
    <w:rsid w:val="008A6AFB"/>
    <w:rsid w:val="008A7BAE"/>
    <w:rsid w:val="008C042C"/>
    <w:rsid w:val="008C0800"/>
    <w:rsid w:val="008D0772"/>
    <w:rsid w:val="008D33CA"/>
    <w:rsid w:val="008E3FE1"/>
    <w:rsid w:val="008E45C6"/>
    <w:rsid w:val="008E698B"/>
    <w:rsid w:val="008F213A"/>
    <w:rsid w:val="008F3CB8"/>
    <w:rsid w:val="008F56B1"/>
    <w:rsid w:val="008F7CEC"/>
    <w:rsid w:val="00900381"/>
    <w:rsid w:val="00902E9B"/>
    <w:rsid w:val="0090541B"/>
    <w:rsid w:val="00905D03"/>
    <w:rsid w:val="00910F0A"/>
    <w:rsid w:val="00911C67"/>
    <w:rsid w:val="009122FC"/>
    <w:rsid w:val="00912C14"/>
    <w:rsid w:val="00914377"/>
    <w:rsid w:val="009144F7"/>
    <w:rsid w:val="00915742"/>
    <w:rsid w:val="0092664F"/>
    <w:rsid w:val="00927112"/>
    <w:rsid w:val="009310F6"/>
    <w:rsid w:val="009404FB"/>
    <w:rsid w:val="00943E02"/>
    <w:rsid w:val="00943E31"/>
    <w:rsid w:val="00945EE5"/>
    <w:rsid w:val="0094679D"/>
    <w:rsid w:val="00950346"/>
    <w:rsid w:val="00952B06"/>
    <w:rsid w:val="00952BF4"/>
    <w:rsid w:val="00955D25"/>
    <w:rsid w:val="0095681F"/>
    <w:rsid w:val="00960CE3"/>
    <w:rsid w:val="0096356D"/>
    <w:rsid w:val="00964464"/>
    <w:rsid w:val="009662B3"/>
    <w:rsid w:val="00973196"/>
    <w:rsid w:val="00975464"/>
    <w:rsid w:val="00976A80"/>
    <w:rsid w:val="00976C57"/>
    <w:rsid w:val="00985C23"/>
    <w:rsid w:val="009875C3"/>
    <w:rsid w:val="00991216"/>
    <w:rsid w:val="0099157E"/>
    <w:rsid w:val="0099230D"/>
    <w:rsid w:val="00996C32"/>
    <w:rsid w:val="009A7231"/>
    <w:rsid w:val="009B6FC8"/>
    <w:rsid w:val="009C0C34"/>
    <w:rsid w:val="009C5576"/>
    <w:rsid w:val="009C5E77"/>
    <w:rsid w:val="009C6365"/>
    <w:rsid w:val="009C6498"/>
    <w:rsid w:val="009C6928"/>
    <w:rsid w:val="009D0535"/>
    <w:rsid w:val="009D0A9E"/>
    <w:rsid w:val="009D0D10"/>
    <w:rsid w:val="009D2FA8"/>
    <w:rsid w:val="009D3A24"/>
    <w:rsid w:val="009E00B3"/>
    <w:rsid w:val="009E0EBF"/>
    <w:rsid w:val="009E3FAC"/>
    <w:rsid w:val="009F14B6"/>
    <w:rsid w:val="009F1B0E"/>
    <w:rsid w:val="00A037E3"/>
    <w:rsid w:val="00A03AE8"/>
    <w:rsid w:val="00A06194"/>
    <w:rsid w:val="00A0649A"/>
    <w:rsid w:val="00A071EA"/>
    <w:rsid w:val="00A12095"/>
    <w:rsid w:val="00A127AB"/>
    <w:rsid w:val="00A15AA1"/>
    <w:rsid w:val="00A17C36"/>
    <w:rsid w:val="00A20125"/>
    <w:rsid w:val="00A21B28"/>
    <w:rsid w:val="00A240E6"/>
    <w:rsid w:val="00A2487D"/>
    <w:rsid w:val="00A25BC3"/>
    <w:rsid w:val="00A50256"/>
    <w:rsid w:val="00A50539"/>
    <w:rsid w:val="00A56013"/>
    <w:rsid w:val="00A576C9"/>
    <w:rsid w:val="00A635DC"/>
    <w:rsid w:val="00A63E64"/>
    <w:rsid w:val="00A6447C"/>
    <w:rsid w:val="00A65BD4"/>
    <w:rsid w:val="00A665B1"/>
    <w:rsid w:val="00A731EB"/>
    <w:rsid w:val="00A7623A"/>
    <w:rsid w:val="00A7704E"/>
    <w:rsid w:val="00A803F0"/>
    <w:rsid w:val="00A82AAA"/>
    <w:rsid w:val="00A82F7D"/>
    <w:rsid w:val="00A867A2"/>
    <w:rsid w:val="00A87E90"/>
    <w:rsid w:val="00A92BE2"/>
    <w:rsid w:val="00A97C4C"/>
    <w:rsid w:val="00AA22DA"/>
    <w:rsid w:val="00AA3DB7"/>
    <w:rsid w:val="00AA5E54"/>
    <w:rsid w:val="00AB27C7"/>
    <w:rsid w:val="00AC13BA"/>
    <w:rsid w:val="00AC6B38"/>
    <w:rsid w:val="00AD0B0D"/>
    <w:rsid w:val="00AD1325"/>
    <w:rsid w:val="00AD3F87"/>
    <w:rsid w:val="00AD6925"/>
    <w:rsid w:val="00AE18E6"/>
    <w:rsid w:val="00AE732B"/>
    <w:rsid w:val="00AF2030"/>
    <w:rsid w:val="00AF502D"/>
    <w:rsid w:val="00AF54EB"/>
    <w:rsid w:val="00AF5764"/>
    <w:rsid w:val="00AF6AA4"/>
    <w:rsid w:val="00B033D3"/>
    <w:rsid w:val="00B05954"/>
    <w:rsid w:val="00B06EDE"/>
    <w:rsid w:val="00B10C66"/>
    <w:rsid w:val="00B15CD9"/>
    <w:rsid w:val="00B1789E"/>
    <w:rsid w:val="00B32DA9"/>
    <w:rsid w:val="00B35547"/>
    <w:rsid w:val="00B36DAA"/>
    <w:rsid w:val="00B537E0"/>
    <w:rsid w:val="00B54547"/>
    <w:rsid w:val="00B54EEE"/>
    <w:rsid w:val="00B552A1"/>
    <w:rsid w:val="00B603A7"/>
    <w:rsid w:val="00B60E17"/>
    <w:rsid w:val="00B62F6A"/>
    <w:rsid w:val="00B650E9"/>
    <w:rsid w:val="00B66C77"/>
    <w:rsid w:val="00B66EF6"/>
    <w:rsid w:val="00B7705A"/>
    <w:rsid w:val="00B8212F"/>
    <w:rsid w:val="00B85C2D"/>
    <w:rsid w:val="00B94F24"/>
    <w:rsid w:val="00B95FDB"/>
    <w:rsid w:val="00B97054"/>
    <w:rsid w:val="00B97E65"/>
    <w:rsid w:val="00BA1FD9"/>
    <w:rsid w:val="00BA35B3"/>
    <w:rsid w:val="00BA3B16"/>
    <w:rsid w:val="00BA479D"/>
    <w:rsid w:val="00BA4DDA"/>
    <w:rsid w:val="00BA5EB4"/>
    <w:rsid w:val="00BA6DEC"/>
    <w:rsid w:val="00BB0DA9"/>
    <w:rsid w:val="00BB2585"/>
    <w:rsid w:val="00BB579F"/>
    <w:rsid w:val="00BC0935"/>
    <w:rsid w:val="00BC164D"/>
    <w:rsid w:val="00BC6895"/>
    <w:rsid w:val="00BC6996"/>
    <w:rsid w:val="00BD0E30"/>
    <w:rsid w:val="00BE1267"/>
    <w:rsid w:val="00BE3817"/>
    <w:rsid w:val="00BE4F7C"/>
    <w:rsid w:val="00BE5B94"/>
    <w:rsid w:val="00BF1329"/>
    <w:rsid w:val="00C01DEF"/>
    <w:rsid w:val="00C02A5D"/>
    <w:rsid w:val="00C0774A"/>
    <w:rsid w:val="00C107AE"/>
    <w:rsid w:val="00C10836"/>
    <w:rsid w:val="00C21336"/>
    <w:rsid w:val="00C25B3D"/>
    <w:rsid w:val="00C27737"/>
    <w:rsid w:val="00C31A41"/>
    <w:rsid w:val="00C32862"/>
    <w:rsid w:val="00C3585C"/>
    <w:rsid w:val="00C3587A"/>
    <w:rsid w:val="00C36EB7"/>
    <w:rsid w:val="00C40D09"/>
    <w:rsid w:val="00C41FDF"/>
    <w:rsid w:val="00C45E12"/>
    <w:rsid w:val="00C47884"/>
    <w:rsid w:val="00C51DAC"/>
    <w:rsid w:val="00C6418E"/>
    <w:rsid w:val="00C659EB"/>
    <w:rsid w:val="00C7097F"/>
    <w:rsid w:val="00C70B5B"/>
    <w:rsid w:val="00C75F79"/>
    <w:rsid w:val="00C761FE"/>
    <w:rsid w:val="00C77F38"/>
    <w:rsid w:val="00C94596"/>
    <w:rsid w:val="00C9603F"/>
    <w:rsid w:val="00CA1523"/>
    <w:rsid w:val="00CB11A8"/>
    <w:rsid w:val="00CB15C6"/>
    <w:rsid w:val="00CB25ED"/>
    <w:rsid w:val="00CB46B9"/>
    <w:rsid w:val="00CB5B9D"/>
    <w:rsid w:val="00CB5EE3"/>
    <w:rsid w:val="00CB6C47"/>
    <w:rsid w:val="00CC11C2"/>
    <w:rsid w:val="00CD0916"/>
    <w:rsid w:val="00CD19CB"/>
    <w:rsid w:val="00CD357F"/>
    <w:rsid w:val="00CE5387"/>
    <w:rsid w:val="00CE5E90"/>
    <w:rsid w:val="00CE7E7B"/>
    <w:rsid w:val="00CF38AA"/>
    <w:rsid w:val="00CF3AF3"/>
    <w:rsid w:val="00CF63E9"/>
    <w:rsid w:val="00CF6DC2"/>
    <w:rsid w:val="00D008AC"/>
    <w:rsid w:val="00D011D4"/>
    <w:rsid w:val="00D07B11"/>
    <w:rsid w:val="00D11B62"/>
    <w:rsid w:val="00D1628C"/>
    <w:rsid w:val="00D170F2"/>
    <w:rsid w:val="00D26378"/>
    <w:rsid w:val="00D33B36"/>
    <w:rsid w:val="00D40C1F"/>
    <w:rsid w:val="00D443DB"/>
    <w:rsid w:val="00D52E47"/>
    <w:rsid w:val="00D56B35"/>
    <w:rsid w:val="00D61908"/>
    <w:rsid w:val="00D770D9"/>
    <w:rsid w:val="00D77F53"/>
    <w:rsid w:val="00D805AE"/>
    <w:rsid w:val="00D819B0"/>
    <w:rsid w:val="00D81A6E"/>
    <w:rsid w:val="00D83E5D"/>
    <w:rsid w:val="00D861FD"/>
    <w:rsid w:val="00D90EBC"/>
    <w:rsid w:val="00D92669"/>
    <w:rsid w:val="00D94707"/>
    <w:rsid w:val="00DA1680"/>
    <w:rsid w:val="00DA1D8D"/>
    <w:rsid w:val="00DA1DF1"/>
    <w:rsid w:val="00DA411A"/>
    <w:rsid w:val="00DA5554"/>
    <w:rsid w:val="00DB0D1F"/>
    <w:rsid w:val="00DB3630"/>
    <w:rsid w:val="00DB42A8"/>
    <w:rsid w:val="00DB6389"/>
    <w:rsid w:val="00DB7FFB"/>
    <w:rsid w:val="00DC00F8"/>
    <w:rsid w:val="00DC041E"/>
    <w:rsid w:val="00DC4B73"/>
    <w:rsid w:val="00DC5EAD"/>
    <w:rsid w:val="00DC6A17"/>
    <w:rsid w:val="00DC6C79"/>
    <w:rsid w:val="00DD3AC2"/>
    <w:rsid w:val="00DE11AD"/>
    <w:rsid w:val="00DE1A15"/>
    <w:rsid w:val="00DE2817"/>
    <w:rsid w:val="00DF2B52"/>
    <w:rsid w:val="00DF51EC"/>
    <w:rsid w:val="00DF639E"/>
    <w:rsid w:val="00E00D8A"/>
    <w:rsid w:val="00E0757D"/>
    <w:rsid w:val="00E11CEB"/>
    <w:rsid w:val="00E135F3"/>
    <w:rsid w:val="00E14B34"/>
    <w:rsid w:val="00E225B1"/>
    <w:rsid w:val="00E23B97"/>
    <w:rsid w:val="00E26620"/>
    <w:rsid w:val="00E30719"/>
    <w:rsid w:val="00E325CE"/>
    <w:rsid w:val="00E417BD"/>
    <w:rsid w:val="00E43E11"/>
    <w:rsid w:val="00E514A6"/>
    <w:rsid w:val="00E53CED"/>
    <w:rsid w:val="00E5434A"/>
    <w:rsid w:val="00E5561A"/>
    <w:rsid w:val="00E6049D"/>
    <w:rsid w:val="00E60DAC"/>
    <w:rsid w:val="00E6214D"/>
    <w:rsid w:val="00E70F98"/>
    <w:rsid w:val="00E71175"/>
    <w:rsid w:val="00E724AB"/>
    <w:rsid w:val="00E767F8"/>
    <w:rsid w:val="00E822EC"/>
    <w:rsid w:val="00E85CFC"/>
    <w:rsid w:val="00E90E48"/>
    <w:rsid w:val="00E92B3E"/>
    <w:rsid w:val="00E94F56"/>
    <w:rsid w:val="00EA1003"/>
    <w:rsid w:val="00EA1B4E"/>
    <w:rsid w:val="00EA1C97"/>
    <w:rsid w:val="00EB2CC5"/>
    <w:rsid w:val="00EB6913"/>
    <w:rsid w:val="00EC1EB8"/>
    <w:rsid w:val="00EC78FD"/>
    <w:rsid w:val="00EC7EA6"/>
    <w:rsid w:val="00ED030F"/>
    <w:rsid w:val="00ED1CD9"/>
    <w:rsid w:val="00ED6D15"/>
    <w:rsid w:val="00ED6D35"/>
    <w:rsid w:val="00EE274B"/>
    <w:rsid w:val="00EE487C"/>
    <w:rsid w:val="00EE6BB9"/>
    <w:rsid w:val="00EE7F1C"/>
    <w:rsid w:val="00EF106C"/>
    <w:rsid w:val="00EF6341"/>
    <w:rsid w:val="00EF6451"/>
    <w:rsid w:val="00EF6F84"/>
    <w:rsid w:val="00EF71B1"/>
    <w:rsid w:val="00F00917"/>
    <w:rsid w:val="00F02231"/>
    <w:rsid w:val="00F02E10"/>
    <w:rsid w:val="00F05B34"/>
    <w:rsid w:val="00F078D8"/>
    <w:rsid w:val="00F153F2"/>
    <w:rsid w:val="00F16A8A"/>
    <w:rsid w:val="00F17A05"/>
    <w:rsid w:val="00F200CD"/>
    <w:rsid w:val="00F26197"/>
    <w:rsid w:val="00F276A5"/>
    <w:rsid w:val="00F3002B"/>
    <w:rsid w:val="00F31A16"/>
    <w:rsid w:val="00F31BD2"/>
    <w:rsid w:val="00F32EED"/>
    <w:rsid w:val="00F33920"/>
    <w:rsid w:val="00F378AB"/>
    <w:rsid w:val="00F42B7C"/>
    <w:rsid w:val="00F54D2C"/>
    <w:rsid w:val="00F6035C"/>
    <w:rsid w:val="00F613A6"/>
    <w:rsid w:val="00F64011"/>
    <w:rsid w:val="00F70519"/>
    <w:rsid w:val="00F75894"/>
    <w:rsid w:val="00F75941"/>
    <w:rsid w:val="00F768B4"/>
    <w:rsid w:val="00F80B20"/>
    <w:rsid w:val="00F813A8"/>
    <w:rsid w:val="00F83C22"/>
    <w:rsid w:val="00F90209"/>
    <w:rsid w:val="00F90B09"/>
    <w:rsid w:val="00F91060"/>
    <w:rsid w:val="00F93631"/>
    <w:rsid w:val="00F94034"/>
    <w:rsid w:val="00F957EA"/>
    <w:rsid w:val="00FA2B8D"/>
    <w:rsid w:val="00FA430F"/>
    <w:rsid w:val="00FA5F56"/>
    <w:rsid w:val="00FA6BE9"/>
    <w:rsid w:val="00FA7E16"/>
    <w:rsid w:val="00FB2611"/>
    <w:rsid w:val="00FB27AE"/>
    <w:rsid w:val="00FC1B67"/>
    <w:rsid w:val="00FC5E81"/>
    <w:rsid w:val="00FD483A"/>
    <w:rsid w:val="00FD6366"/>
    <w:rsid w:val="00FD6404"/>
    <w:rsid w:val="00FD6998"/>
    <w:rsid w:val="00FD6EE9"/>
    <w:rsid w:val="00FE43D0"/>
    <w:rsid w:val="00FE6CD8"/>
    <w:rsid w:val="00FF2D0A"/>
    <w:rsid w:val="00FF3468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5"/>
  </w:style>
  <w:style w:type="paragraph" w:styleId="1">
    <w:name w:val="heading 1"/>
    <w:basedOn w:val="a"/>
    <w:next w:val="a"/>
    <w:qFormat/>
    <w:rsid w:val="005C4835"/>
    <w:pPr>
      <w:keepNext/>
      <w:ind w:firstLine="709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4835"/>
    <w:pPr>
      <w:ind w:firstLine="720"/>
    </w:pPr>
  </w:style>
  <w:style w:type="paragraph" w:styleId="2">
    <w:name w:val="Body Text Indent 2"/>
    <w:basedOn w:val="a"/>
    <w:link w:val="20"/>
    <w:rsid w:val="005C4835"/>
    <w:pPr>
      <w:ind w:firstLine="720"/>
      <w:jc w:val="both"/>
    </w:pPr>
  </w:style>
  <w:style w:type="paragraph" w:styleId="3">
    <w:name w:val="Body Text Indent 3"/>
    <w:basedOn w:val="a"/>
    <w:rsid w:val="005C4835"/>
    <w:pPr>
      <w:ind w:left="709" w:firstLine="11"/>
      <w:jc w:val="both"/>
    </w:pPr>
  </w:style>
  <w:style w:type="paragraph" w:styleId="a5">
    <w:name w:val="Balloon Text"/>
    <w:basedOn w:val="a"/>
    <w:semiHidden/>
    <w:rsid w:val="003166C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16A8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link w:val="a3"/>
    <w:rsid w:val="003A1B41"/>
  </w:style>
  <w:style w:type="paragraph" w:customStyle="1" w:styleId="a7">
    <w:name w:val="Осн. текст УАГ"/>
    <w:basedOn w:val="a"/>
    <w:rsid w:val="00F768B4"/>
    <w:pPr>
      <w:ind w:firstLine="851"/>
      <w:jc w:val="both"/>
    </w:pPr>
    <w:rPr>
      <w:sz w:val="24"/>
      <w:szCs w:val="24"/>
    </w:rPr>
  </w:style>
  <w:style w:type="paragraph" w:customStyle="1" w:styleId="ConsPlusNormal">
    <w:name w:val="ConsPlusNormal"/>
    <w:rsid w:val="00F76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rm-header">
    <w:name w:val="form-header"/>
    <w:rsid w:val="00F768B4"/>
    <w:rPr>
      <w:b/>
      <w:bCs/>
      <w:sz w:val="20"/>
      <w:szCs w:val="20"/>
    </w:rPr>
  </w:style>
  <w:style w:type="paragraph" w:customStyle="1" w:styleId="a8">
    <w:name w:val="Содержимое таблицы"/>
    <w:basedOn w:val="a"/>
    <w:rsid w:val="00F768B4"/>
    <w:pPr>
      <w:suppressLineNumbers/>
      <w:suppressAutoHyphens/>
      <w:snapToGrid w:val="0"/>
    </w:pPr>
    <w:rPr>
      <w:rFonts w:eastAsia="SimSun" w:cs="Lucida Sans"/>
      <w:kern w:val="1"/>
      <w:sz w:val="22"/>
      <w:szCs w:val="24"/>
      <w:lang w:eastAsia="zh-CN" w:bidi="hi-IN"/>
    </w:rPr>
  </w:style>
  <w:style w:type="table" w:customStyle="1" w:styleId="TableNormal">
    <w:name w:val="Table Normal"/>
    <w:rsid w:val="00F768B4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87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66CA"/>
  </w:style>
  <w:style w:type="paragraph" w:styleId="ab">
    <w:name w:val="footer"/>
    <w:basedOn w:val="a"/>
    <w:link w:val="ac"/>
    <w:rsid w:val="00876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6CA"/>
  </w:style>
  <w:style w:type="character" w:styleId="ad">
    <w:name w:val="Hyperlink"/>
    <w:uiPriority w:val="99"/>
    <w:rsid w:val="00AF50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550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0D3205"/>
    <w:pPr>
      <w:suppressAutoHyphens/>
      <w:ind w:firstLine="174"/>
      <w:jc w:val="both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553C"/>
  </w:style>
  <w:style w:type="paragraph" w:styleId="ae">
    <w:name w:val="Normal (Web)"/>
    <w:basedOn w:val="a"/>
    <w:uiPriority w:val="99"/>
    <w:unhideWhenUsed/>
    <w:rsid w:val="0004461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4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?&amp;_ga=2.263773454.327905344.1707462392-1028919815.1692709629" TargetMode="External"/><Relationship Id="rId13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t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t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admt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1D53F-2E08-44AE-836A-BF4AD088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None</Company>
  <LinksUpToDate>false</LinksUpToDate>
  <CharactersWithSpaces>29345</CharactersWithSpaces>
  <SharedDoc>false</SharedDoc>
  <HLinks>
    <vt:vector size="24" baseType="variant">
      <vt:variant>
        <vt:i4>1114176</vt:i4>
      </vt:variant>
      <vt:variant>
        <vt:i4>9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https://178fz.roseltorg.ru/?&amp;_ga=2.263773454.327905344.1707462392-1028919815.1692709629</vt:lpwstr>
      </vt:variant>
      <vt:variant>
        <vt:lpwstr>auth/login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Тирских</dc:creator>
  <cp:lastModifiedBy>user</cp:lastModifiedBy>
  <cp:revision>2</cp:revision>
  <cp:lastPrinted>2024-10-18T05:25:00Z</cp:lastPrinted>
  <dcterms:created xsi:type="dcterms:W3CDTF">2024-10-18T05:25:00Z</dcterms:created>
  <dcterms:modified xsi:type="dcterms:W3CDTF">2024-10-18T05:25:00Z</dcterms:modified>
</cp:coreProperties>
</file>