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4E" w:rsidRPr="00187C4E" w:rsidRDefault="00187C4E" w:rsidP="00187C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502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2835"/>
        <w:gridCol w:w="14"/>
        <w:gridCol w:w="120"/>
        <w:gridCol w:w="3057"/>
        <w:gridCol w:w="1187"/>
        <w:gridCol w:w="1249"/>
        <w:gridCol w:w="1648"/>
        <w:gridCol w:w="1330"/>
        <w:gridCol w:w="1529"/>
        <w:gridCol w:w="1588"/>
      </w:tblGrid>
      <w:tr w:rsidR="001B2CD3" w:rsidRPr="001B2CD3" w:rsidTr="009A3AAF">
        <w:trPr>
          <w:trHeight w:val="630"/>
        </w:trPr>
        <w:tc>
          <w:tcPr>
            <w:tcW w:w="15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4"/>
                <w:szCs w:val="24"/>
              </w:rPr>
            </w:pPr>
            <w:r w:rsidRPr="009A3AAF">
              <w:rPr>
                <w:b/>
                <w:bCs/>
                <w:color w:val="000000"/>
                <w:sz w:val="24"/>
                <w:szCs w:val="24"/>
              </w:rPr>
              <w:t xml:space="preserve">Информация о достижении показателей, установленных в «дорожной карте» Ярославской области </w:t>
            </w:r>
            <w:r w:rsidR="0043745E">
              <w:rPr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Pr="009A3AAF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C779D8" w:rsidRPr="00C779D8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A3AAF">
              <w:rPr>
                <w:b/>
                <w:bCs/>
                <w:color w:val="000000"/>
                <w:sz w:val="24"/>
                <w:szCs w:val="24"/>
              </w:rPr>
              <w:t xml:space="preserve"> год *</w:t>
            </w:r>
          </w:p>
          <w:p w:rsidR="001B2CD3" w:rsidRPr="001B2CD3" w:rsidRDefault="001B2CD3" w:rsidP="00C613B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8B3192" w:rsidRPr="001B2CD3" w:rsidTr="009A3AAF">
        <w:trPr>
          <w:trHeight w:val="300"/>
        </w:trPr>
        <w:tc>
          <w:tcPr>
            <w:tcW w:w="768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1B2CD3" w:rsidRPr="001B2CD3" w:rsidRDefault="00CC604E" w:rsidP="001B2CD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661E2">
              <w:rPr>
                <w:rFonts w:ascii="Calibri" w:eastAsia="Times New Roman" w:hAnsi="Calibri" w:cs="Times New Roman"/>
                <w:color w:val="000000"/>
              </w:rPr>
              <w:t>Субъект Российской Федерации: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B2CD3" w:rsidRPr="001B2CD3" w:rsidRDefault="00CC604E" w:rsidP="001B2CD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Администрация Тутаевского муниципального района Ярославской области</w:t>
            </w:r>
          </w:p>
        </w:tc>
      </w:tr>
      <w:tr w:rsidR="009A3AAF" w:rsidRPr="00BC3B5B" w:rsidTr="00443A91">
        <w:trPr>
          <w:trHeight w:val="382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A3AAF" w:rsidRPr="00231F01" w:rsidRDefault="009A3AAF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9A3AAF" w:rsidRPr="001B2CD3" w:rsidRDefault="009A3AAF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1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231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Наименование рынка (направления системного мероприятия)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705395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 xml:space="preserve">Целевое значение Показателя,  установленное в </w:t>
            </w:r>
            <w:proofErr w:type="gramStart"/>
            <w:r w:rsidRPr="009A3AAF">
              <w:rPr>
                <w:b/>
                <w:sz w:val="20"/>
                <w:szCs w:val="20"/>
              </w:rPr>
              <w:t>плане</w:t>
            </w:r>
            <w:proofErr w:type="gramEnd"/>
            <w:r w:rsidRPr="009A3AAF">
              <w:rPr>
                <w:b/>
                <w:sz w:val="20"/>
                <w:szCs w:val="20"/>
              </w:rPr>
              <w:t xml:space="preserve"> мероприятий («дорожной карте») по содействию развитию конкуренции в Ярославской области в 20</w:t>
            </w:r>
            <w:r w:rsidR="00353959">
              <w:rPr>
                <w:b/>
                <w:sz w:val="20"/>
                <w:szCs w:val="20"/>
              </w:rPr>
              <w:t>2</w:t>
            </w:r>
            <w:r w:rsidR="00705395">
              <w:rPr>
                <w:b/>
                <w:sz w:val="20"/>
                <w:szCs w:val="20"/>
              </w:rPr>
              <w:t>0</w:t>
            </w:r>
            <w:r w:rsidRPr="009A3AAF">
              <w:rPr>
                <w:b/>
                <w:sz w:val="20"/>
                <w:szCs w:val="20"/>
              </w:rPr>
              <w:t xml:space="preserve"> году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70539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3AAF">
              <w:rPr>
                <w:b/>
                <w:sz w:val="20"/>
                <w:szCs w:val="20"/>
              </w:rPr>
              <w:t>Целевое</w:t>
            </w:r>
            <w:proofErr w:type="gramEnd"/>
            <w:r w:rsidRPr="009A3AAF">
              <w:rPr>
                <w:b/>
                <w:sz w:val="20"/>
                <w:szCs w:val="20"/>
              </w:rPr>
              <w:t xml:space="preserve"> значения Показателя, установленное в плане мероприятий («дорожной карте») по содействию развитию конкуренции в Ярославской области в отчетном периоде </w:t>
            </w:r>
            <w:r w:rsidR="00705395">
              <w:rPr>
                <w:b/>
                <w:sz w:val="20"/>
                <w:szCs w:val="20"/>
              </w:rPr>
              <w:t>(году)</w:t>
            </w:r>
            <w:r w:rsidR="00D649AF">
              <w:rPr>
                <w:b/>
                <w:sz w:val="20"/>
                <w:szCs w:val="20"/>
              </w:rPr>
              <w:t xml:space="preserve"> 202</w:t>
            </w:r>
            <w:r w:rsidR="00705395">
              <w:rPr>
                <w:b/>
                <w:sz w:val="20"/>
                <w:szCs w:val="20"/>
              </w:rPr>
              <w:t>3</w:t>
            </w:r>
            <w:r w:rsidRPr="009A3AA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705395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 xml:space="preserve">Фактическое значение Показателя в отчетном </w:t>
            </w:r>
            <w:proofErr w:type="gramStart"/>
            <w:r w:rsidRPr="009A3AAF">
              <w:rPr>
                <w:b/>
                <w:sz w:val="20"/>
                <w:szCs w:val="20"/>
              </w:rPr>
              <w:t>периоде</w:t>
            </w:r>
            <w:proofErr w:type="gramEnd"/>
            <w:r w:rsidRPr="009A3AAF">
              <w:rPr>
                <w:b/>
                <w:sz w:val="20"/>
                <w:szCs w:val="20"/>
              </w:rPr>
              <w:t xml:space="preserve"> </w:t>
            </w:r>
            <w:r w:rsidR="00D649AF">
              <w:rPr>
                <w:b/>
                <w:sz w:val="20"/>
                <w:szCs w:val="20"/>
              </w:rPr>
              <w:t xml:space="preserve">в </w:t>
            </w:r>
            <w:r w:rsidR="00705395">
              <w:rPr>
                <w:b/>
                <w:sz w:val="20"/>
                <w:szCs w:val="20"/>
              </w:rPr>
              <w:t>(году)</w:t>
            </w:r>
            <w:r w:rsidR="00D649AF">
              <w:rPr>
                <w:b/>
                <w:sz w:val="20"/>
                <w:szCs w:val="20"/>
              </w:rPr>
              <w:t xml:space="preserve"> 202</w:t>
            </w:r>
            <w:r w:rsidR="00705395">
              <w:rPr>
                <w:b/>
                <w:sz w:val="20"/>
                <w:szCs w:val="20"/>
              </w:rPr>
              <w:t>3</w:t>
            </w:r>
            <w:r w:rsidR="00D649AF" w:rsidRPr="009A3AAF">
              <w:rPr>
                <w:b/>
                <w:sz w:val="20"/>
                <w:szCs w:val="20"/>
              </w:rPr>
              <w:t xml:space="preserve"> год</w:t>
            </w:r>
            <w:r w:rsidR="00D649A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Источник данных для расчета Показателя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3AAF" w:rsidRPr="009A3AAF" w:rsidRDefault="009A3AAF" w:rsidP="009A3AAF">
            <w:pPr>
              <w:jc w:val="center"/>
              <w:rPr>
                <w:b/>
                <w:sz w:val="20"/>
                <w:szCs w:val="20"/>
              </w:rPr>
            </w:pPr>
            <w:r w:rsidRPr="009A3AAF">
              <w:rPr>
                <w:b/>
                <w:sz w:val="20"/>
                <w:szCs w:val="20"/>
              </w:rPr>
              <w:t>Методика расчета Показателя</w:t>
            </w:r>
          </w:p>
        </w:tc>
      </w:tr>
      <w:tr w:rsidR="000E79C5" w:rsidRPr="00BC3B5B" w:rsidTr="00B17CDA">
        <w:trPr>
          <w:trHeight w:val="400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D64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9AF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</w:p>
          <w:p w:rsidR="00F5582A" w:rsidRPr="003E7BF7" w:rsidRDefault="00F5582A" w:rsidP="00F558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услуг общего образования </w:t>
            </w:r>
            <w:proofErr w:type="gramStart"/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является одной из социально значимых отраслей и затрагивает</w:t>
            </w:r>
            <w:proofErr w:type="gramEnd"/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интересы всего Тутаевского муниципального района.</w:t>
            </w:r>
            <w:r w:rsidRPr="003E7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образования Тутаевского муниципального района включает в себя:</w:t>
            </w:r>
          </w:p>
          <w:p w:rsidR="00F5582A" w:rsidRPr="003E7BF7" w:rsidRDefault="00F5582A" w:rsidP="00F55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-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 3 учреждения для детей дошкольного и младшего школьного возраста, в которых получают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общее, основное общее и среднее общее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образование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F5582A" w:rsidRDefault="00F5582A" w:rsidP="00F55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- 17 дошкольных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13 дошкольных групп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, которые посещают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F5582A" w:rsidRDefault="00F5582A" w:rsidP="00F55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 реализуют образовательные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дошкольного,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общего, основного общего, среднего общего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дополнительного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различной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направленности, выполняют работы, связанные с информационным, организационно-техническим и технологическим обеспечением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психолого-педагогическим и медико-социальным </w:t>
            </w:r>
            <w:r w:rsidRPr="003E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сопровождением деятельности муниципальной системы образования. </w:t>
            </w:r>
          </w:p>
          <w:p w:rsidR="00F459E2" w:rsidRPr="00D649AF" w:rsidRDefault="00F5582A" w:rsidP="00F5582A">
            <w:pPr>
              <w:tabs>
                <w:tab w:val="left" w:pos="6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</w:t>
            </w:r>
            <w:proofErr w:type="gramStart"/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которые  осваивают 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начального общего, основного общего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среднего общего образования 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астном общеобразовательном учреждении Православной школе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D7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E79C5" w:rsidRPr="00BC3B5B" w:rsidTr="00681E19">
        <w:trPr>
          <w:trHeight w:val="3567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Pr="00D649AF" w:rsidRDefault="000E79C5" w:rsidP="00D649AF">
            <w:pPr>
              <w:jc w:val="center"/>
              <w:rPr>
                <w:sz w:val="20"/>
                <w:szCs w:val="20"/>
              </w:rPr>
            </w:pPr>
            <w:r w:rsidRPr="00D649AF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субвенций из областного бюджета муниципальным образованиям на организацию образовательного процесса в образовательных организациях Ярославской области 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Pr="00BB7699" w:rsidRDefault="00BB7699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699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области, которым предоставлена субвенция из областного бюджета на организацию образовательного процесса в образовательных организациях Ярославской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Pr="00AE6FD5" w:rsidRDefault="000E79C5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Pr="00AE6FD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C5" w:rsidRPr="00AE6FD5" w:rsidRDefault="000E79C5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Default="000E79C5" w:rsidP="00353959">
            <w:pPr>
              <w:jc w:val="center"/>
              <w:rPr>
                <w:b/>
                <w:sz w:val="20"/>
                <w:szCs w:val="20"/>
              </w:rPr>
            </w:pPr>
          </w:p>
          <w:p w:rsidR="00BB7699" w:rsidRDefault="00BB7699" w:rsidP="00353959">
            <w:pPr>
              <w:jc w:val="center"/>
              <w:rPr>
                <w:b/>
                <w:sz w:val="20"/>
                <w:szCs w:val="20"/>
              </w:rPr>
            </w:pPr>
          </w:p>
          <w:p w:rsidR="00BB7699" w:rsidRDefault="00BB7699" w:rsidP="00353959">
            <w:pPr>
              <w:jc w:val="center"/>
              <w:rPr>
                <w:b/>
                <w:sz w:val="20"/>
                <w:szCs w:val="20"/>
              </w:rPr>
            </w:pPr>
          </w:p>
          <w:p w:rsidR="00BB7699" w:rsidRPr="00BB7699" w:rsidRDefault="00BA5714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582A" w:rsidRDefault="006451DF" w:rsidP="00F5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5582A" w:rsidRPr="00502D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https://ouo-tmr.edu.yar.ru/docs/postanovleniya_tmr/2023/003p2023.pdf</w:t>
              </w:r>
            </w:hyperlink>
          </w:p>
          <w:p w:rsidR="00BB7699" w:rsidRPr="00BB7699" w:rsidRDefault="00BB7699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79C5" w:rsidRPr="009A3AAF" w:rsidRDefault="000E79C5" w:rsidP="009A3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6FD5" w:rsidRPr="00BC3B5B" w:rsidTr="00F459E2">
        <w:trPr>
          <w:trHeight w:val="541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E6FD5" w:rsidRDefault="00AE6FD5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D649AF" w:rsidRDefault="00AE6FD5" w:rsidP="00AE6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9AF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D78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 помощи частным образовательным организациям</w:t>
            </w:r>
            <w:r w:rsidR="00D70D78">
              <w:rPr>
                <w:rFonts w:ascii="Times New Roman" w:hAnsi="Times New Roman" w:cs="Times New Roman"/>
                <w:sz w:val="24"/>
                <w:szCs w:val="24"/>
              </w:rPr>
              <w:t>, в том числе физическим лицам по вопросам организации образовательной деятельности и порядку предоставления государственной (муниципальной) поддержки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217A78" w:rsidRDefault="00217A78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78">
              <w:rPr>
                <w:rFonts w:ascii="Times New Roman" w:hAnsi="Times New Roman" w:cs="Times New Roman"/>
                <w:sz w:val="24"/>
                <w:szCs w:val="24"/>
              </w:rPr>
              <w:t>Доля частных поставщиков образовательных услуг, которым предоставлена информационная и консультативная поддержка по вопросам получения государственной (муниципальной) поддержки в общем количестве частных поставщиков, обратившихся за такой помощью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Default="00D70D78" w:rsidP="009A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D70D78" w:rsidRDefault="00D70D78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Default="00D70D78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BB7699" w:rsidRDefault="00BB7699" w:rsidP="0035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6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9A3AAF" w:rsidRDefault="00AE6FD5" w:rsidP="009A3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E6FD5" w:rsidRPr="009A3AAF" w:rsidRDefault="00AE6FD5" w:rsidP="009A3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79C5" w:rsidRPr="00BC3B5B" w:rsidTr="00BB7699">
        <w:trPr>
          <w:trHeight w:val="694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9C5" w:rsidRPr="00231F01" w:rsidRDefault="000E79C5" w:rsidP="00231F01">
            <w:pPr>
              <w:spacing w:after="0" w:line="240" w:lineRule="auto"/>
              <w:ind w:right="-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79C5" w:rsidRPr="00187C4E" w:rsidRDefault="000E79C5" w:rsidP="00605EDD">
            <w:pPr>
              <w:pStyle w:val="a4"/>
              <w:spacing w:line="276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187C4E">
              <w:rPr>
                <w:rFonts w:ascii="Times New Roman" w:hAnsi="Times New Roman"/>
                <w:b/>
                <w:sz w:val="24"/>
                <w:szCs w:val="24"/>
              </w:rPr>
              <w:t>Рынок ритуальных услуг</w:t>
            </w:r>
          </w:p>
          <w:p w:rsidR="000E79C5" w:rsidRPr="00187C4E" w:rsidRDefault="000E79C5" w:rsidP="00605EDD">
            <w:pPr>
              <w:pStyle w:val="a4"/>
              <w:spacing w:line="276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b/>
                <w:sz w:val="24"/>
                <w:szCs w:val="24"/>
              </w:rPr>
              <w:t>Рынок ритуальных услуг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2020">
              <w:rPr>
                <w:rFonts w:ascii="Times New Roman" w:hAnsi="Times New Roman"/>
                <w:sz w:val="24"/>
                <w:szCs w:val="24"/>
              </w:rPr>
              <w:t>является одной из наиболее социально значимых отраслей и затрагивает</w:t>
            </w:r>
            <w:proofErr w:type="gramEnd"/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интересы всего Тутаевского муниципального района.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A2020">
              <w:rPr>
                <w:rFonts w:ascii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DA2020">
              <w:rPr>
                <w:rFonts w:ascii="Times New Roman" w:hAnsi="Times New Roman"/>
                <w:sz w:val="24"/>
                <w:szCs w:val="24"/>
              </w:rPr>
              <w:t xml:space="preserve">  муниципальном районе состоянию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01.01.202</w:t>
            </w:r>
            <w:r w:rsidR="00F5582A">
              <w:rPr>
                <w:rFonts w:ascii="Times New Roman" w:hAnsi="Times New Roman"/>
                <w:sz w:val="24"/>
                <w:szCs w:val="24"/>
              </w:rPr>
              <w:t>4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года 40 действующих мест захоронений.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sz w:val="24"/>
                <w:szCs w:val="24"/>
              </w:rPr>
              <w:t xml:space="preserve">Доля кладбищ, </w:t>
            </w:r>
            <w:hyperlink r:id="rId5" w:tooltip="Земельные участки" w:history="1">
              <w:r w:rsidRPr="00DA2020">
                <w:rPr>
                  <w:rFonts w:ascii="Times New Roman" w:hAnsi="Times New Roman"/>
                  <w:sz w:val="24"/>
                  <w:szCs w:val="24"/>
                </w:rPr>
                <w:t>земельные участки</w:t>
              </w:r>
            </w:hyperlink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которых поставлены на кадастровый учет, в настоящее время составляет 100 % от общего количества кладбищ.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04457C" w:rsidRPr="0004457C">
              <w:rPr>
                <w:rFonts w:ascii="Times New Roman" w:hAnsi="Times New Roman"/>
                <w:sz w:val="24"/>
                <w:szCs w:val="24"/>
              </w:rPr>
              <w:t>3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году доля хозяйствующих субъектов частной формы собственности, оказывающих ритуальные услуги, составила 100%. 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4457C" w:rsidRPr="0004457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DA2020">
              <w:rPr>
                <w:rFonts w:ascii="Times New Roman" w:hAnsi="Times New Roman"/>
                <w:sz w:val="24"/>
                <w:szCs w:val="24"/>
              </w:rPr>
              <w:t xml:space="preserve"> увеличения числа конкурентов не отмечается.</w:t>
            </w:r>
          </w:p>
          <w:p w:rsidR="008F5E65" w:rsidRPr="00DA2020" w:rsidRDefault="008F5E65" w:rsidP="008F5E6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020">
              <w:rPr>
                <w:rFonts w:ascii="Times New Roman" w:hAnsi="Times New Roman"/>
                <w:sz w:val="24"/>
                <w:szCs w:val="24"/>
              </w:rPr>
              <w:t>Ритуальные услуги, в том числе услуги по погребению, предоставляются хозяйствующим субъектом частной формы собственности.</w:t>
            </w:r>
          </w:p>
          <w:p w:rsidR="008F5E65" w:rsidRPr="00DA2020" w:rsidRDefault="008F5E65" w:rsidP="008F5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01.01.202</w:t>
            </w:r>
            <w:r w:rsidR="0004457C" w:rsidRPr="00044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A202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 района на рынке ритуальных услуг ведут свою деятельность 3 частных организации. </w:t>
            </w:r>
          </w:p>
          <w:p w:rsidR="008F5E65" w:rsidRPr="00DA2020" w:rsidRDefault="008F5E65" w:rsidP="008F5E6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20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по организации похоронного дела осуществляется органами местного самоуправления. </w:t>
            </w:r>
          </w:p>
          <w:p w:rsidR="000E79C5" w:rsidRPr="00231F01" w:rsidRDefault="008F5E65" w:rsidP="008F5E6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20">
              <w:rPr>
                <w:rFonts w:ascii="Times New Roman" w:hAnsi="Times New Roman" w:cs="Times New Roman"/>
                <w:sz w:val="24"/>
              </w:rPr>
              <w:t>Работы по содержанию кладбищ осуществляются преимущественно частными организациями, заключившими договоры на выполнение данных работ с соблюдением требований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E79C5" w:rsidRPr="00BC3B5B" w:rsidTr="00BB7699">
        <w:trPr>
          <w:trHeight w:val="60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 w:rsidRPr="008B3192">
              <w:rPr>
                <w:rFonts w:ascii="Times New Roman" w:eastAsia="Times New Roman" w:hAnsi="Times New Roman" w:cs="Times New Roman"/>
                <w:color w:val="000000"/>
              </w:rPr>
              <w:t xml:space="preserve">  </w:t>
            </w:r>
            <w:r w:rsidRPr="008B3192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Создание условий для развития конкуренции на рынке ритуальных услуг, в том числе мероприятия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8B3192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организаций частной формы собственности в сфере ритуальных услуг¹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20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20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A202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6451DF" w:rsidP="00A36A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  <w:hyperlink r:id="rId6" w:history="1">
              <w:r w:rsidR="00386816" w:rsidRPr="00DA2020">
                <w:rPr>
                  <w:rStyle w:val="a3"/>
                  <w:rFonts w:ascii="Times New Roman" w:eastAsia="Times New Roman" w:hAnsi="Times New Roman" w:cs="Times New Roman"/>
                </w:rPr>
                <w:t>https://admtmr.ru/administratsiya-rayona/prinyatye-npa-2020.php?ELEMENT_ID=270342&amp;sphrase_id=20832</w:t>
              </w:r>
            </w:hyperlink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E79C5" w:rsidRPr="00027381" w:rsidTr="00BB7699">
        <w:trPr>
          <w:trHeight w:val="60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8B3192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C35">
              <w:rPr>
                <w:rFonts w:ascii="Times New Roman" w:hAnsi="Times New Roman" w:cs="Times New Roman"/>
              </w:rPr>
              <w:t xml:space="preserve">Проведение мониторинга муниципальных правовых актов в сфере предоставления ритуальных услуг с </w:t>
            </w:r>
            <w:r w:rsidRPr="00E84C35">
              <w:rPr>
                <w:rFonts w:ascii="Times New Roman" w:hAnsi="Times New Roman" w:cs="Times New Roman"/>
              </w:rPr>
              <w:lastRenderedPageBreak/>
              <w:t>целью выявления административных и экономических барьеров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ежеквартального мониторинга муниципальных правовых актов в сфере предоставления ритуальных услуг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DA202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027381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6816" w:rsidRPr="00F80244" w:rsidRDefault="006451DF" w:rsidP="00386816">
            <w:pPr>
              <w:spacing w:after="0" w:line="240" w:lineRule="auto"/>
              <w:ind w:left="129" w:right="142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hyperlink r:id="rId7" w:history="1">
              <w:r w:rsidR="00386816" w:rsidRPr="00F80244">
                <w:rPr>
                  <w:rStyle w:val="a3"/>
                  <w:rFonts w:ascii="Times New Roman" w:eastAsia="Times New Roman" w:hAnsi="Times New Roman" w:cs="Times New Roman"/>
                  <w:iCs/>
                  <w:lang w:val="en-US"/>
                </w:rPr>
                <w:t>http://admtmr.ru/perechen-organizatsiy-ritualnykh-uslugs</w:t>
              </w:r>
              <w:r w:rsidR="00386816" w:rsidRPr="00F80244">
                <w:rPr>
                  <w:rStyle w:val="a3"/>
                  <w:rFonts w:ascii="Times New Roman" w:eastAsia="Times New Roman" w:hAnsi="Times New Roman" w:cs="Times New Roman"/>
                  <w:iCs/>
                  <w:lang w:val="en-US"/>
                </w:rPr>
                <w:t>t</w:t>
              </w:r>
              <w:r w:rsidR="00386816" w:rsidRPr="00F80244">
                <w:rPr>
                  <w:rStyle w:val="a3"/>
                  <w:rFonts w:ascii="Times New Roman" w:eastAsia="Times New Roman" w:hAnsi="Times New Roman" w:cs="Times New Roman"/>
                  <w:iCs/>
                  <w:lang w:val="en-US"/>
                </w:rPr>
                <w:t>ranitsa.php</w:t>
              </w:r>
            </w:hyperlink>
          </w:p>
          <w:p w:rsidR="000E79C5" w:rsidRPr="00027381" w:rsidRDefault="000E79C5" w:rsidP="00A36A15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027381" w:rsidP="003868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  <w:r w:rsidRPr="00027381">
              <w:rPr>
                <w:rFonts w:ascii="Times New Roman" w:eastAsia="Times New Roman" w:hAnsi="Times New Roman" w:cs="Times New Roman"/>
              </w:rPr>
              <w:t>Реестр организаций обновлен по состоянию на 01.0</w:t>
            </w:r>
            <w:r w:rsidR="008F5E65">
              <w:rPr>
                <w:rFonts w:ascii="Times New Roman" w:eastAsia="Times New Roman" w:hAnsi="Times New Roman" w:cs="Times New Roman"/>
              </w:rPr>
              <w:t>1</w:t>
            </w:r>
            <w:r w:rsidRPr="00027381">
              <w:rPr>
                <w:rFonts w:ascii="Times New Roman" w:eastAsia="Times New Roman" w:hAnsi="Times New Roman" w:cs="Times New Roman"/>
              </w:rPr>
              <w:t>.202</w:t>
            </w:r>
            <w:r w:rsidR="00386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E79C5" w:rsidRPr="00BC3B5B" w:rsidTr="00BB7699">
        <w:trPr>
          <w:trHeight w:val="60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8B3192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C35">
              <w:rPr>
                <w:rFonts w:ascii="Times New Roman" w:hAnsi="Times New Roman" w:cs="Times New Roman"/>
              </w:rPr>
              <w:t>Проведение мероприятий по постановке на государственный кадастровый учет и регистрации права собственности на земельные участки кладбищ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E84C35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исполнения федерального и регионального законодательства в сфере государственного учета земельных участков 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27381" w:rsidRDefault="007341A0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A36A15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E79C5" w:rsidRPr="00BC3B5B" w:rsidTr="00193BBF">
        <w:trPr>
          <w:trHeight w:val="3402"/>
        </w:trPr>
        <w:tc>
          <w:tcPr>
            <w:tcW w:w="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1B2CD3" w:rsidRDefault="000E79C5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8B3192" w:rsidRDefault="000E79C5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8B3192">
              <w:rPr>
                <w:rFonts w:ascii="Times New Roman" w:hAnsi="Times New Roman" w:cs="Times New Roman"/>
                <w:b/>
              </w:rPr>
              <w:t>Рынок ритуальных услуг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6D46">
              <w:rPr>
                <w:rFonts w:ascii="Times New Roman" w:hAnsi="Times New Roman" w:cs="Times New Roman"/>
              </w:rPr>
              <w:t xml:space="preserve">Направление в </w:t>
            </w:r>
            <w:proofErr w:type="spellStart"/>
            <w:r w:rsidRPr="00E66D46">
              <w:rPr>
                <w:rFonts w:ascii="Times New Roman" w:hAnsi="Times New Roman" w:cs="Times New Roman"/>
              </w:rPr>
              <w:t>ДЭиСП</w:t>
            </w:r>
            <w:proofErr w:type="spellEnd"/>
            <w:r w:rsidRPr="00E66D46">
              <w:rPr>
                <w:rFonts w:ascii="Times New Roman" w:hAnsi="Times New Roman" w:cs="Times New Roman"/>
              </w:rPr>
              <w:t xml:space="preserve"> реестра хозяйствующих субъектов, имеющих право на оказание услуг по организации похорон не позднее 5 рабочего дня месяца, следующего за отчетным кварталом</w:t>
            </w:r>
          </w:p>
        </w:tc>
        <w:tc>
          <w:tcPr>
            <w:tcW w:w="31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E84C35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реестра (ежеквартально)</w:t>
            </w: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BC3B5B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C3B5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F459E2" w:rsidRDefault="00F459E2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Default="000E79C5" w:rsidP="00A36A15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79C5" w:rsidRPr="000F7080" w:rsidRDefault="000E79C5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6378F" w:rsidRPr="00BC3B5B" w:rsidTr="0076378F">
        <w:trPr>
          <w:trHeight w:val="310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1B2CD3" w:rsidRDefault="0076378F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5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93BBF">
              <w:rPr>
                <w:rFonts w:ascii="Times New Roman" w:eastAsia="Times New Roman" w:hAnsi="Times New Roman" w:cs="Times New Roman"/>
                <w:b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76378F" w:rsidRPr="00193BBF" w:rsidRDefault="0076378F" w:rsidP="007637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r w:rsidRPr="00577813">
              <w:rPr>
                <w:rFonts w:ascii="Times New Roman" w:eastAsia="Times New Roman" w:hAnsi="Times New Roman" w:cs="Times New Roman"/>
              </w:rPr>
              <w:t>правлением архитектуры и градостроительства Администрации Тутаевского муниципального района на официальном сайте размещена актуальная информация в сфере градостроительства – нормативная база в сфере градостроительства, типовая памятка по получению градостроительного плана земельного участка, нормативы градостроительного проектирования, программы комплексного развития нормативно - правовая база, новости в сфере градостроительства,  документы территориального планирования, историческое наследие, правила землепользования и застройки (актуализированные в 2022 году), документация по планировке территории</w:t>
            </w:r>
            <w:proofErr w:type="gramEnd"/>
            <w:r w:rsidRPr="00577813">
              <w:rPr>
                <w:rFonts w:ascii="Times New Roman" w:eastAsia="Times New Roman" w:hAnsi="Times New Roman" w:cs="Times New Roman"/>
              </w:rPr>
              <w:t>,  процедура предоставления услуг в сфере градостроительства, а также система получения услуг  в электронном виде, исчерпывающие перечни процедур в сфере строительства, экспертиза инженерных изысканий и проектной документации, статистическая информация и иные сведения о градостроительной деятельности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378F" w:rsidRPr="0004457C" w:rsidTr="002B2A17">
        <w:trPr>
          <w:trHeight w:val="3402"/>
        </w:trPr>
        <w:tc>
          <w:tcPr>
            <w:tcW w:w="4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1B2CD3" w:rsidRDefault="0076378F" w:rsidP="00BC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8B3192" w:rsidRDefault="0076378F" w:rsidP="00C613B3">
            <w:pPr>
              <w:spacing w:after="0" w:line="240" w:lineRule="auto"/>
              <w:ind w:left="175" w:right="21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193BBF">
              <w:rPr>
                <w:rFonts w:ascii="Times New Roman" w:eastAsia="Times New Roman" w:hAnsi="Times New Roman" w:cs="Times New Roman"/>
                <w:b/>
              </w:rPr>
              <w:t xml:space="preserve">Рынок жилищного строительства </w:t>
            </w:r>
            <w:r w:rsidRPr="00F471D7">
              <w:rPr>
                <w:rFonts w:ascii="Times New Roman" w:hAnsi="Times New Roman" w:cs="Times New Roman"/>
              </w:rPr>
              <w:t>Повышение доступности сведений о градостроительной деятельности для застройщиков на официальном сайте ОМСУ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E84C35">
            <w:pPr>
              <w:spacing w:after="0" w:line="240" w:lineRule="auto"/>
              <w:ind w:left="76" w:right="158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 информационные материалы о проведении мониторинга законодательства в сфере градостроительной деятельности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BC3B5B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9D6D88" w:rsidRDefault="0076378F" w:rsidP="009A3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76378F" w:rsidRDefault="006451DF" w:rsidP="007637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6378F" w:rsidRPr="007637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http://admtmr.ru/city/gradostroitelstvo.php</w:t>
              </w:r>
            </w:hyperlink>
          </w:p>
          <w:p w:rsidR="0076378F" w:rsidRPr="0076378F" w:rsidRDefault="0076378F" w:rsidP="00A36A15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378F" w:rsidRPr="0076378F" w:rsidRDefault="0076378F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</w:tr>
      <w:tr w:rsidR="00F57857" w:rsidRPr="001B2CD3" w:rsidTr="00F57857">
        <w:trPr>
          <w:trHeight w:val="3676"/>
        </w:trPr>
        <w:tc>
          <w:tcPr>
            <w:tcW w:w="4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57" w:rsidRPr="002F0512" w:rsidRDefault="00F57857" w:rsidP="007637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57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857" w:rsidRPr="00187C4E" w:rsidRDefault="00F57857" w:rsidP="00B90E45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C4E">
              <w:rPr>
                <w:rFonts w:ascii="Times New Roman" w:hAnsi="Times New Roman" w:cs="Times New Roman"/>
                <w:b/>
                <w:sz w:val="24"/>
              </w:rPr>
              <w:t>Рынок выполнения работ по благоустройству городской среды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в рамках реализации губернаторского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дворы </w:t>
            </w: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мероприятиям муниципальной программы «Формирование современной  городской среды Тутаевского муниципального района» выполнены работы по комплексному благоустройству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озеленению дворовых территорий: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утаев, ул. Комсомольская д.42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утаев, ул. Моторостроителей д.77,75 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утаев, ул. 2-я Овражная 28,28а,30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Тутаев, КСП ул. 20 лет Октября </w:t>
            </w:r>
            <w:r w:rsidRPr="00D53ABB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МКД № 25, 25А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благоустройство 1 общественной территории: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A6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перед отделом ЗАГС</w:t>
            </w:r>
            <w:r w:rsidRPr="005723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этап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Губернаторского проекта «Наши дворы» в</w:t>
            </w:r>
            <w:r w:rsidRPr="002D2937">
              <w:rPr>
                <w:rFonts w:ascii="Times New Roman" w:eastAsia="Calibri" w:hAnsi="Times New Roman" w:cs="Times New Roman"/>
                <w:sz w:val="24"/>
                <w:szCs w:val="24"/>
              </w:rPr>
              <w:t>ыполнены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по установке 1-й спортивно-игровой</w:t>
            </w:r>
            <w:r w:rsidRPr="00FD0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  <w:p w:rsidR="000B55DC" w:rsidRDefault="000B55DC" w:rsidP="000B55D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Тутаев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Советская 25</w:t>
            </w:r>
          </w:p>
          <w:p w:rsidR="00F57857" w:rsidRPr="001B2CD3" w:rsidRDefault="000B55DC" w:rsidP="000B55DC">
            <w:pPr>
              <w:spacing w:after="0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72368">
              <w:rPr>
                <w:rFonts w:ascii="Times New Roman" w:hAnsi="Times New Roman" w:cs="Times New Roman"/>
                <w:sz w:val="24"/>
              </w:rPr>
              <w:t>Доля размещенной информации на официальных страницах ОМСУ в сети «Интернет» о реализации мероприятий муниципальных программ «</w:t>
            </w:r>
            <w:r w:rsidRPr="00572368">
              <w:rPr>
                <w:rFonts w:ascii="Times New Roman" w:eastAsia="Calibri" w:hAnsi="Times New Roman" w:cs="Times New Roman"/>
                <w:sz w:val="24"/>
              </w:rPr>
              <w:t>Формирование современной городской среды на территории Тутаевского муниципального района</w:t>
            </w:r>
            <w:r w:rsidRPr="00572368">
              <w:rPr>
                <w:rFonts w:ascii="Times New Roman" w:hAnsi="Times New Roman" w:cs="Times New Roman"/>
                <w:sz w:val="24"/>
              </w:rPr>
              <w:t>» составляет 100 %.</w:t>
            </w:r>
          </w:p>
        </w:tc>
      </w:tr>
      <w:tr w:rsidR="00F57857" w:rsidRPr="009D039D" w:rsidTr="008B3192">
        <w:trPr>
          <w:trHeight w:val="150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7857" w:rsidRPr="001B2CD3" w:rsidRDefault="00F57857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C613B3">
            <w:pPr>
              <w:spacing w:after="0" w:line="240" w:lineRule="auto"/>
              <w:ind w:left="142" w:right="1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выполнения работ по благоустройству городской среды, </w:t>
            </w:r>
            <w:r w:rsidRPr="009D039D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в том числе мероприятия: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  <w:proofErr w:type="gramStart"/>
            <w:r w:rsidRPr="009D0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0F7080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55DC" w:rsidRDefault="006451DF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0B55DC" w:rsidRPr="00B02F1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https://zakupki.gov.ru/epz/order/notice/ea20/view/common-info.html?regNumber=0171200001923001321</w:t>
              </w:r>
            </w:hyperlink>
          </w:p>
          <w:p w:rsidR="000B55DC" w:rsidRDefault="006451DF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0B55DC" w:rsidRPr="00B02F1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https://zakupki.gov.ru/epz/order/notice/ea20/view/common-info.html?regNumber=0171200001923001100</w:t>
              </w:r>
            </w:hyperlink>
          </w:p>
          <w:p w:rsidR="000B55DC" w:rsidRDefault="006451DF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0B55DC" w:rsidRPr="00B02F1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https://zakupki.gov.ru/epz/order/notice/ea20/view/common-info.html?regNumber=0171200001923001187</w:t>
              </w:r>
            </w:hyperlink>
          </w:p>
          <w:p w:rsidR="000B55DC" w:rsidRDefault="006451DF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0B55DC" w:rsidRPr="00B02F1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https://zakupki.gov.ru/epz/order/notice/ea20/view/common-info.html?regNumber=0171200001923002003</w:t>
              </w:r>
            </w:hyperlink>
          </w:p>
          <w:p w:rsidR="000B55DC" w:rsidRDefault="006451DF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0B55DC" w:rsidRPr="00B02F1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https://zakupki.gov.ru/epz/order/notice/zk20/view/common-info.html?regNumber=0171200001923003970</w:t>
              </w:r>
            </w:hyperlink>
          </w:p>
          <w:p w:rsidR="00F57857" w:rsidRPr="005C2CC5" w:rsidRDefault="006451DF" w:rsidP="000B55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14" w:history="1">
              <w:r w:rsidR="000B55DC" w:rsidRPr="00B02F1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https://zakupki.gov.ru/epz/order/notice/ea20/view/common-info.html?regNumber=0171200001923000156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0F7080" w:rsidRDefault="00F57857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7857" w:rsidRPr="009D039D" w:rsidTr="00BF2B4D">
        <w:trPr>
          <w:trHeight w:val="120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7857" w:rsidRPr="00231F01" w:rsidRDefault="00F57857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26532B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мероприятий,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направленной на поддержку муниципальной программы благоустройства территорий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реализованных проектов по благоустройству дворовых и общественных территорий в общем количестве проектов по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дворовых и общественных территорий, запланированных к реализации в текущем году на территории муниципального образования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5DC" w:rsidRPr="00572368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https://admtmr.ru/gubernatorskiy-proekt-reshaem-vmeste/</w:t>
              </w:r>
            </w:hyperlink>
          </w:p>
          <w:p w:rsidR="000B55DC" w:rsidRPr="00572368" w:rsidRDefault="000B55DC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5DC" w:rsidRPr="00572368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https://admtmr.ru/gubernatorskiy-proekt-reshaem-vmeste/</w:t>
              </w:r>
            </w:hyperlink>
          </w:p>
          <w:p w:rsidR="000B55DC" w:rsidRDefault="000B55DC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57857" w:rsidRPr="000F7080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17" w:history="1">
              <w:r w:rsidR="000B55DC" w:rsidRPr="008E19E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https://admtmr.ru/news/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0F7080" w:rsidRDefault="00F57857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7857" w:rsidRPr="009D039D" w:rsidTr="00BF2B4D">
        <w:trPr>
          <w:trHeight w:val="109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7857" w:rsidRPr="00231F01" w:rsidRDefault="00F57857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A06C18">
            <w:pPr>
              <w:spacing w:after="0" w:line="240" w:lineRule="auto"/>
              <w:ind w:left="119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Информирование о реализации мероприятий муниципальных программ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Доступная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 среда»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A06C18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размещенной информации на официальных страницах ОМСУ в сети «Интернет» о реализации мероприятий муниципальных программ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Доступная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 xml:space="preserve"> среда»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5DC" w:rsidRPr="00572368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http://admtmr.ru/informatsiya-o-zakupkakh/index.php</w:t>
              </w:r>
            </w:hyperlink>
          </w:p>
          <w:p w:rsidR="000B55DC" w:rsidRPr="00572368" w:rsidRDefault="000B55DC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5DC" w:rsidRPr="00572368" w:rsidRDefault="006451DF" w:rsidP="000B55DC">
            <w:pPr>
              <w:spacing w:after="0" w:line="240" w:lineRule="auto"/>
              <w:jc w:val="center"/>
              <w:textAlignment w:val="baseline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https://zakupki.gov.ru/epz/order/notice/ea44/view/common-info.html?regNumber=0171200001920000958</w:t>
              </w:r>
            </w:hyperlink>
          </w:p>
          <w:p w:rsidR="000B55DC" w:rsidRPr="00572368" w:rsidRDefault="000B55DC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857" w:rsidRPr="000F7080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20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https://zakupki.gov.ru/epz/order/notice/ea44/view/common-info.html?regNumber=0171200001920000959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0F7080" w:rsidRDefault="00F57857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7857" w:rsidRPr="0004457C" w:rsidTr="00BF2B4D">
        <w:trPr>
          <w:trHeight w:val="253"/>
        </w:trPr>
        <w:tc>
          <w:tcPr>
            <w:tcW w:w="47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7857" w:rsidRPr="00231F01" w:rsidRDefault="00F57857" w:rsidP="001B2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26532B">
            <w:pPr>
              <w:spacing w:after="0" w:line="240" w:lineRule="auto"/>
              <w:ind w:left="133" w:right="126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Рынок выполнения </w:t>
            </w:r>
            <w:r w:rsidRPr="009D0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работ по благоустройству городской среды. </w:t>
            </w:r>
            <w:r w:rsidRPr="009D0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открытости информации в сфере благоустройства городской среды, в том числе о проведении торгов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Тутаевского МР в сети «Интернет»</w:t>
            </w:r>
          </w:p>
        </w:tc>
        <w:tc>
          <w:tcPr>
            <w:tcW w:w="3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9D039D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аналитической 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результатах проведенных торгов на официальном сайте Администрации Тутаевского МР в сети «Интернет»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8B3192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113A2" w:rsidRDefault="00F57857" w:rsidP="00681E19">
            <w:pPr>
              <w:spacing w:after="0" w:line="240" w:lineRule="auto"/>
              <w:ind w:left="142" w:right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3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55DC" w:rsidRPr="00572368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http://admtmr.r</w:t>
              </w:r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u/informatsiya-o-zakupkakh/index.php</w:t>
              </w:r>
            </w:hyperlink>
          </w:p>
          <w:p w:rsidR="000B55DC" w:rsidRPr="00572368" w:rsidRDefault="000B55DC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55DC" w:rsidRPr="00572368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https://zakupki.gov.ru/epz/order/notice/ea44/view/common-info.html?regNumber=0171200001920000958</w:t>
              </w:r>
            </w:hyperlink>
          </w:p>
          <w:p w:rsidR="000B55DC" w:rsidRPr="00572368" w:rsidRDefault="000B55DC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57857" w:rsidRPr="001F233F" w:rsidRDefault="006451DF" w:rsidP="000B5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hyperlink r:id="rId23" w:history="1">
              <w:r w:rsidR="000B55DC" w:rsidRPr="005723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https://zakupki.gov.ru/epz/order/notice/ea44/view/common-info.html?regNumber=0171200001920000959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8B31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F57857" w:rsidRPr="0004457C" w:rsidTr="00BF2B4D">
        <w:trPr>
          <w:trHeight w:val="6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57857" w:rsidRPr="001F233F" w:rsidRDefault="00F57857" w:rsidP="001B2CD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1F233F">
              <w:rPr>
                <w:rFonts w:ascii="Calibri" w:eastAsia="Times New Roman" w:hAnsi="Calibri" w:cs="Calibri"/>
                <w:lang w:val="en-US"/>
              </w:rPr>
              <w:lastRenderedPageBreak/>
              <w:t> </w:t>
            </w:r>
          </w:p>
        </w:tc>
        <w:tc>
          <w:tcPr>
            <w:tcW w:w="2849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7857" w:rsidRPr="001F233F" w:rsidRDefault="00F57857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7857" w:rsidRPr="009D039D" w:rsidTr="002B2A17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857" w:rsidRPr="0076378F" w:rsidRDefault="00F57857" w:rsidP="002D6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57" w:type="dxa"/>
            <w:gridSpan w:val="10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F57857" w:rsidRPr="008C76C7" w:rsidRDefault="00F57857" w:rsidP="002C73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009E3" w:rsidRPr="00A05F1C" w:rsidRDefault="001009E3" w:rsidP="0010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Перевозки пассажиров на муниципальных маршрутах Тутаевского муниципального района осуществляют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негосударственны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перевозчик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(ООО «Трансэкспедиция»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АО АТП «Ярославич»</w:t>
            </w: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1009E3" w:rsidRPr="00A05F1C" w:rsidRDefault="001009E3" w:rsidP="0010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12 месяцев 2023 </w:t>
            </w:r>
            <w:r w:rsidRPr="0081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автомобильным транспортом перевезено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905,397</w:t>
            </w:r>
            <w:r w:rsidRPr="0081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пассажиров </w:t>
            </w:r>
            <w:r w:rsidRPr="00814D96">
              <w:rPr>
                <w:rFonts w:ascii="Times New Roman" w:hAnsi="Times New Roman" w:cs="Times New Roman"/>
                <w:sz w:val="24"/>
                <w:szCs w:val="24"/>
              </w:rPr>
              <w:t xml:space="preserve">(в т. ч. муниципальные маршруты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пригородного сообщения 621,109</w:t>
            </w:r>
            <w:r w:rsidRPr="00814D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сообщения 284,288)</w:t>
            </w:r>
            <w:r w:rsidRPr="0081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пассажирооборот составил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6 406,9</w:t>
            </w:r>
            <w:r w:rsidRPr="0081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пасс</w:t>
            </w:r>
            <w:r w:rsidRPr="00814D9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proofErr w:type="gramStart"/>
            <w:r w:rsidRPr="00814D96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814D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09E3" w:rsidRPr="00A05F1C" w:rsidRDefault="001009E3" w:rsidP="0010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>Объем реализованных на рынке оказания услуг по перевозке пассажиров автомобильным транспортом по муниципальным маршрутам регулярных перевозок товаров, работ, услуг (количество перевезенных пассажиров) составил 100%.</w:t>
            </w:r>
          </w:p>
          <w:p w:rsidR="001009E3" w:rsidRPr="00A05F1C" w:rsidRDefault="001009E3" w:rsidP="0010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>В целях создания участникам рынка благоприятных условий, для оказания услуг по оказанию услуг по перевозкам на сайте администрации района размещается актуализированная информация в сфере пассажирских перевозок.</w:t>
            </w:r>
          </w:p>
          <w:p w:rsidR="00F57857" w:rsidRPr="009D039D" w:rsidRDefault="001009E3" w:rsidP="0010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Проблемы, препятствующие развитию конкуренции на рынке оказания услуг по перевозке пассажиров автомобильным транспортом по </w:t>
            </w:r>
            <w:r w:rsidRPr="00A05F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муниципальным маршрутам регулярных перевозок, отсутствуют.</w:t>
            </w:r>
          </w:p>
        </w:tc>
      </w:tr>
      <w:tr w:rsidR="001009E3" w:rsidRPr="009D039D" w:rsidTr="002B2A17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9D039D" w:rsidRDefault="001009E3" w:rsidP="00443A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9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proofErr w:type="gramStart"/>
            <w:r w:rsidRPr="009D0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F03A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F03A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F03A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0F7080" w:rsidRDefault="006451DF" w:rsidP="00F03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24" w:history="1">
              <w:r w:rsidR="001009E3" w:rsidRPr="00A05F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http://admtmr.ru/informatsiya/departament-zhkkh-informiruet/informatsiya.php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0F7080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1009E3" w:rsidRPr="009D039D" w:rsidTr="002B2A17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изменение, отмена муниципальных маршрутов регулярных перевозок на территории ОМСУ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9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Принятие решений по установлению, изменению, отмене муниципальных маршрутов в соответствии с порядком, утвержденным ОМСУ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0F7080" w:rsidRDefault="006451DF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25" w:history="1">
              <w:r w:rsidR="001009E3" w:rsidRPr="00A05F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http://admtmr.ru/administratsiya-rayona/prinyatye-npa-2016.php?ELEMENT_ID=12115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09E3" w:rsidRPr="009D039D" w:rsidTr="00764122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9D039D" w:rsidRDefault="001009E3" w:rsidP="00443A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Информирование и размещение на сайте органов местного самоуправления нормативных правовых актов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пассажирских перевозок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9D039D" w:rsidRDefault="001009E3" w:rsidP="009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39D">
              <w:rPr>
                <w:rFonts w:ascii="Times New Roman" w:hAnsi="Times New Roman" w:cs="Times New Roman"/>
                <w:sz w:val="24"/>
                <w:szCs w:val="24"/>
              </w:rPr>
              <w:t>доля размещенных нормативных правовых актов в сфере пассажирских перевозок на официальном сайте Администрации Тутаевского МР в сети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0F7080" w:rsidRDefault="006451DF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26" w:history="1">
              <w:r w:rsidR="001009E3" w:rsidRPr="00A05F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http://admtmr.ru/administratsiya-rayona/prinyatye-npa-2016.php?ELEMENT_ID=12115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09E3" w:rsidRPr="009D039D" w:rsidTr="00764122">
        <w:trPr>
          <w:trHeight w:val="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9D039D" w:rsidRDefault="001009E3" w:rsidP="0044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критериях конкурсного отбора перевозчиков в открытом доступе в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9D039D" w:rsidRDefault="001009E3" w:rsidP="009D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акт, регламентирующий процедуру размещения информации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D03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764122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B26446" w:rsidRDefault="006451DF" w:rsidP="001009E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history="1">
              <w:r w:rsidR="001009E3" w:rsidRPr="00EF62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https://zakupki.gov.ru/epz/main/public/home.html</w:t>
              </w:r>
            </w:hyperlink>
          </w:p>
          <w:p w:rsidR="001009E3" w:rsidRPr="00573A58" w:rsidRDefault="001009E3" w:rsidP="0010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4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https://www.sberbank-ast.ru/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09E3" w:rsidRPr="009D039D" w:rsidTr="00764122">
        <w:trPr>
          <w:trHeight w:val="65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9D039D" w:rsidRDefault="001009E3" w:rsidP="0076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сети регулярных маршрутов с учетом предложений, изложенных в обращениях негосударственных перевозок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9D039D" w:rsidRDefault="001009E3" w:rsidP="009D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 ОМСУ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764122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43A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573A58" w:rsidRDefault="001009E3" w:rsidP="0068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58">
              <w:rPr>
                <w:rFonts w:ascii="Times New Roman" w:hAnsi="Times New Roman" w:cs="Times New Roman"/>
                <w:sz w:val="24"/>
                <w:szCs w:val="24"/>
              </w:rPr>
              <w:t>формирование сети регулярных маршрутов производится               с учетом предложений и обращений граждан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9D039D" w:rsidRDefault="001009E3" w:rsidP="00443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09E3" w:rsidRPr="001B2CD3" w:rsidTr="002B2A17">
        <w:trPr>
          <w:trHeight w:val="6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6</w:t>
            </w:r>
          </w:p>
        </w:tc>
        <w:tc>
          <w:tcPr>
            <w:tcW w:w="14557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1009E3" w:rsidRPr="008C76C7" w:rsidRDefault="001009E3" w:rsidP="00AA01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Рынок оказания услуг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ремонту автотранспортных средств</w:t>
            </w:r>
          </w:p>
          <w:p w:rsidR="001009E3" w:rsidRPr="008C76C7" w:rsidRDefault="001009E3" w:rsidP="008C76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9E3" w:rsidRPr="001A1691" w:rsidRDefault="001009E3" w:rsidP="00E07B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Тутаевского муниципального района в сфере ремонта автотранспортных средств осуществляют деятельность хозяйствующие субъекты частной формы собственности. По состоянию на 01.0</w:t>
            </w:r>
            <w:r w:rsidRPr="00B437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на территории района в сфере ремонта автотранспортных средств осуществляют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 (</w:t>
            </w:r>
            <w:proofErr w:type="gramStart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реестра</w:t>
            </w:r>
            <w:proofErr w:type="gramEnd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СМиСП</w:t>
            </w:r>
            <w:proofErr w:type="spellEnd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1009E3" w:rsidRPr="008C76C7" w:rsidRDefault="001009E3" w:rsidP="00E07B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Проблемы, препятствующие развитию конкуренции на данном рынке отсутствуют</w:t>
            </w:r>
            <w:proofErr w:type="gramEnd"/>
            <w:r w:rsidRPr="001A16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2B2A17">
        <w:trPr>
          <w:trHeight w:val="220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9E3" w:rsidRDefault="001009E3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1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  <w:p w:rsidR="001009E3" w:rsidRDefault="001009E3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E3" w:rsidRDefault="001009E3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</w:p>
          <w:p w:rsidR="001009E3" w:rsidRPr="0030081B" w:rsidRDefault="001009E3" w:rsidP="00764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E2024D" w:rsidRDefault="001009E3" w:rsidP="00E2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24D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</w:t>
            </w:r>
            <w:proofErr w:type="gramStart"/>
            <w:r w:rsidRPr="00E20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4D65B1" w:rsidRDefault="001009E3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5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4D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3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0F7080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0F7080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yellow"/>
              </w:rPr>
            </w:pPr>
          </w:p>
        </w:tc>
      </w:tr>
      <w:tr w:rsidR="001009E3" w:rsidRPr="001B2CD3" w:rsidTr="002B2A17">
        <w:trPr>
          <w:trHeight w:val="385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30081B" w:rsidRDefault="001009E3" w:rsidP="00443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1B">
              <w:rPr>
                <w:rFonts w:ascii="Times New Roman" w:hAnsi="Times New Roman" w:cs="Times New Roman"/>
                <w:sz w:val="24"/>
                <w:szCs w:val="24"/>
              </w:rPr>
              <w:t>Формирование и актуализация реестра хозяйствующих субъектов, осуществляющих деятельность на рынке оказания услуг по ремонту автотранспортных средств, размещение его на официальном сайте Администрации Тутаевского МР в сети «Интернет»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516EBF" w:rsidRDefault="001009E3" w:rsidP="0051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E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реестра на официальном сайте Администрации ТМР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7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76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F233F" w:rsidRDefault="001009E3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9E3" w:rsidRPr="001A6A92" w:rsidRDefault="001009E3" w:rsidP="001A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1009E3" w:rsidRPr="001F233F" w:rsidRDefault="001009E3" w:rsidP="001B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D0A8F" w:rsidRDefault="006451DF" w:rsidP="00B17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28" w:history="1">
              <w:r w:rsidR="001009E3" w:rsidRPr="00CF3F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http://admtmr.ru/city/dokumenty-ekonomika/predprinimatelstvo.php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Pr="00343E6C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Pr="00343E6C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Pr="00343E6C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Pr="00343E6C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Pr="00343E6C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1009E3" w:rsidRPr="00343E6C" w:rsidRDefault="001009E3" w:rsidP="00343E6C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2B2A17">
        <w:trPr>
          <w:trHeight w:val="6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786F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4557" w:type="dxa"/>
            <w:gridSpan w:val="10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009E3" w:rsidRPr="00310DD5" w:rsidRDefault="001009E3" w:rsidP="00310DD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0D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  <w:p w:rsidR="001009E3" w:rsidRDefault="001009E3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09E3" w:rsidRPr="00AD0A8F" w:rsidRDefault="001009E3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Крупным поставщиком услуг связи в пределах Тутаевского муниципального района, а также документальной связи, в том числе Интернет, и других видов  услуг является ПАО «Ростелеком», основой тарифной политики которого остаются доступные цены, прозрачные тарифы, широкий спектр услуг, не требующих дополнительной оплаты. Данное предприятие связи обеспечивает возможность доступа к средствам связи жителей в наиболее крупных населенных пунктах Тутаевского муниципального района. </w:t>
            </w:r>
          </w:p>
          <w:p w:rsidR="001009E3" w:rsidRPr="00AD0A8F" w:rsidRDefault="001009E3" w:rsidP="00A941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связи, в том числе услуг по предоставлению широкополосного доступа к информационно-телекоммуникационной сети "Интернет"</w:t>
            </w:r>
            <w:r w:rsidRPr="00AD0A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Тутаевском муниципальном районе составляет 100 процентов.</w:t>
            </w:r>
          </w:p>
          <w:p w:rsidR="001009E3" w:rsidRPr="00AD0A8F" w:rsidRDefault="001009E3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Стоит отметить, что определенный интерес для операторов связи представляют высотные объекты (вышки ОРТПЦ), не находящиеся  в собственности </w:t>
            </w:r>
            <w:r w:rsidRPr="00AD0A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Тутаевского муниципального</w:t>
            </w: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предоставление которых не могут регулироваться муниципальными правовыми актами.</w:t>
            </w:r>
          </w:p>
          <w:p w:rsidR="001009E3" w:rsidRPr="00AD0A8F" w:rsidRDefault="001009E3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Большую часть рынка </w:t>
            </w:r>
            <w:r w:rsidRPr="00AD0A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Тутаевского</w:t>
            </w: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занимают услуги коммутированного широкополосного доступа к сети Интернет. Крупнейшие операторы, действующие на территории района, предоставляющие услуги широкополосного доступа к сети Интернет: публичное акционерное общество (далее именуется - ПАО) "МегаФон", ПАО "ВымпелКом", ПАО "МТС", ПАО "Ростелеком", ООО "Люкс-ТВ". Мобильный широкополосный доступ к сети Интернет осуществляется сотовыми операторами связи ПАО "МегаФон", ПАО "ВымпелКом", ПАО "МТС", ООО "Т2Мобайл". </w:t>
            </w:r>
          </w:p>
          <w:p w:rsidR="001009E3" w:rsidRPr="001B2CD3" w:rsidRDefault="001009E3" w:rsidP="00A9415F">
            <w:pPr>
              <w:autoSpaceDE w:val="0"/>
              <w:autoSpaceDN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D0A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и экономические барьеры входа на рынок услуг связи, в том числе услуг по предоставлению широкополосного доступа к информационно-телекоммуникационной сети "Интернет" отсутствуют.</w:t>
            </w:r>
          </w:p>
        </w:tc>
      </w:tr>
      <w:tr w:rsidR="001009E3" w:rsidRPr="001B2CD3" w:rsidTr="002B2A17">
        <w:trPr>
          <w:trHeight w:val="2247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B12437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услуг связи, </w:t>
            </w:r>
            <w:r w:rsidRPr="00B12437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в том числе мероприятие: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137693" w:rsidRDefault="001009E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7693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объектов  муниципальной собственности, фактически используемых операторами связи для размещения и строительства сетей и сооружений связи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8F36C6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AD33A5" w:rsidRDefault="006451DF" w:rsidP="006E2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009E3" w:rsidRPr="00AD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http://admtmr.ru/administratsiya-rayona/reestr-munitsipalnogo-imushchestva.php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2B2A17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B12437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37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перечня объектов муниципальной собственности для размещения объектов, сооружений и сре</w:t>
            </w:r>
            <w:proofErr w:type="gramStart"/>
            <w:r w:rsidRPr="00B12437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B12437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137693" w:rsidRDefault="001009E3" w:rsidP="0013769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7693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перечень объектов муниципальной собственности и размещен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7693">
              <w:rPr>
                <w:rFonts w:ascii="Times New Roman" w:hAnsi="Times New Roman" w:cs="Times New Roman"/>
                <w:sz w:val="24"/>
                <w:szCs w:val="24"/>
              </w:rPr>
              <w:t>МР в сети «Интернет»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8F36C6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76378F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1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AD33A5" w:rsidRDefault="006451DF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009E3" w:rsidRPr="00AD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http://admtmr.ru/administratsiya-rayona/reestr-munitsipalnogo-imushchestva.php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76378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4557" w:type="dxa"/>
            <w:gridSpan w:val="10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009E3" w:rsidRPr="0076378F" w:rsidRDefault="001009E3" w:rsidP="0078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Рынок нестационарной и мобильной торговли</w:t>
            </w:r>
          </w:p>
          <w:p w:rsidR="001009E3" w:rsidRPr="0076378F" w:rsidRDefault="001009E3" w:rsidP="005F7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В </w:t>
            </w:r>
            <w:proofErr w:type="spellStart"/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 функционирует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нестационарных торговых объектов круглогодичного размещения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киосков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торговых павильонов)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мобильных торговых объектов.</w:t>
            </w:r>
          </w:p>
          <w:p w:rsidR="001009E3" w:rsidRPr="0076378F" w:rsidRDefault="001009E3" w:rsidP="005F7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району обеспеченность</w:t>
            </w:r>
            <w:r w:rsidR="003B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количеством нестационарных торговых объектов в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ыше утвержденного норматива на </w:t>
            </w:r>
            <w:r w:rsidR="003B3BCD">
              <w:rPr>
                <w:rFonts w:ascii="Times New Roman" w:eastAsia="Times New Roman" w:hAnsi="Times New Roman" w:cs="Times New Roman"/>
                <w:sz w:val="24"/>
                <w:szCs w:val="24"/>
              </w:rPr>
              <w:t>84,3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 w:rsidR="003B3BC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обеспечения жителей района плодоовощной, молочной продукцией и мясопродуктами в районе функционируют 2 площадки на 77 торговых мест, на которых организованы регулярные ярмарки. На территории Тутаевского муниципального района организуются ярмарки временного характера, на которых предоставляются торговые места для местных </w:t>
            </w:r>
            <w:proofErr w:type="spellStart"/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009E3" w:rsidRPr="0076378F" w:rsidRDefault="001009E3" w:rsidP="00E6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Оборот розничной торговли на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3B3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</w:t>
            </w:r>
            <w:proofErr w:type="spellStart"/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Тутаевскому</w:t>
            </w:r>
            <w:proofErr w:type="spellEnd"/>
            <w:r w:rsidRPr="0076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муниципальному району составил </w:t>
            </w:r>
            <w:r w:rsidR="00E6019E">
              <w:rPr>
                <w:rFonts w:ascii="Times New Roman" w:eastAsia="Times New Roman" w:hAnsi="Times New Roman" w:cs="Times New Roman"/>
                <w:sz w:val="24"/>
                <w:szCs w:val="24"/>
              </w:rPr>
              <w:t>4125,3</w:t>
            </w:r>
            <w:r w:rsidRPr="00E6019E">
              <w:rPr>
                <w:sz w:val="26"/>
                <w:szCs w:val="26"/>
              </w:rPr>
              <w:t xml:space="preserve"> </w:t>
            </w:r>
            <w:r w:rsidRPr="00E6019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 (11</w:t>
            </w:r>
            <w:r w:rsidR="00E6019E" w:rsidRPr="00E601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019E">
              <w:rPr>
                <w:rFonts w:ascii="Times New Roman" w:eastAsia="Times New Roman" w:hAnsi="Times New Roman" w:cs="Times New Roman"/>
                <w:sz w:val="24"/>
                <w:szCs w:val="24"/>
              </w:rPr>
              <w:t>% к аналогичному периоду 202</w:t>
            </w:r>
            <w:r w:rsidR="003B3BCD" w:rsidRPr="00E60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60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года).</w:t>
            </w: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B12437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нестационарной и мобильной торговли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нестационарных и мобильных торговых объектов и торговых мест под них¹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76787F" w:rsidRDefault="001009E3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9E3" w:rsidRPr="0076787F" w:rsidRDefault="001009E3" w:rsidP="007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76787F" w:rsidRDefault="001009E3" w:rsidP="00A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ярмарок, организуемых на территории Тутаевский муниципального района и размещение его на официальном сайте Администрации ТМР на портале в сети «Интернет»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A7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плана ярмарок на официальном сайте АТМР на портале в сети «Интернет»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6451DF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009E3" w:rsidRPr="009475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http://admtmr.ru/city/dokumenty-ekonomika/prazdnichnaya-torgovlya.php</w:t>
              </w:r>
            </w:hyperlink>
          </w:p>
          <w:p w:rsidR="001009E3" w:rsidRPr="00864390" w:rsidRDefault="001009E3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торговых павильонов и киосков по продаже продовольственных товаров и сельскохозяйственной продукции на территории Тутаевского муниципального района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3A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норматива минимальной обеспеченности населения торговыми павильонами и киосками по продаже продовольственных товаров и сельскохозяйственной продукции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  <w:p w:rsidR="001009E3" w:rsidRPr="003A2932" w:rsidRDefault="001009E3" w:rsidP="003A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9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2932">
              <w:rPr>
                <w:rFonts w:ascii="Times New Roman" w:hAnsi="Times New Roman" w:cs="Times New Roman"/>
                <w:sz w:val="24"/>
                <w:szCs w:val="24"/>
              </w:rPr>
              <w:t xml:space="preserve"> 14.08.2023 г. в регионе, как и по всей стране, применяется </w:t>
            </w:r>
            <w:r w:rsidRPr="003A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норматив минимальной обеспеченности населения Ярославской области площадью (количеством) нестационарных торговых объектов (Приказ департамента агропромышленного комплекса и потребительского рынка Ярославской области от 14.08.2023г. № 171 «Об утверждении нормативов минимальной обеспеченности населения Ярославской области площадью торговых объектов»)</w:t>
            </w:r>
            <w:proofErr w:type="gramEnd"/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процентов 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F03A8A">
            <w:pPr>
              <w:jc w:val="center"/>
            </w:pPr>
            <w:r w:rsidRPr="003A12F8">
              <w:rPr>
                <w:rFonts w:ascii="Times New Roman" w:hAnsi="Times New Roman" w:cs="Times New Roman"/>
                <w:sz w:val="24"/>
                <w:szCs w:val="24"/>
              </w:rPr>
              <w:t>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12F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 минимальной обеспеченности населения Тутаевско</w:t>
            </w:r>
            <w:r w:rsidR="00F03A8A">
              <w:rPr>
                <w:rFonts w:ascii="Times New Roman" w:hAnsi="Times New Roman" w:cs="Times New Roman"/>
                <w:sz w:val="24"/>
                <w:szCs w:val="24"/>
              </w:rPr>
              <w:t>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03A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3A8A" w:rsidRPr="003A2932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(количеством) нестационарн</w:t>
            </w:r>
            <w:r w:rsidR="00F03A8A" w:rsidRPr="003A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торговых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122%.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Pr="00D228AA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возмещение части затрат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горючесмазочные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в целях обеспечения товарами первой необходимости сельского населения в отдаленных труднодоступных населенных пунктах,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имеющих стационарной торговой сети 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сельских населенных пунктов, в которые организована доставка товаров первой необходимости, от общего количества труднодоступных и малонаселенных сельских населенных пунктов, не имеющих стационарной торговой точки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F665D6" w:rsidRDefault="006451DF" w:rsidP="00A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009E3" w:rsidRPr="00F665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http://admtmr.ru/city/dokumenty-ekonomika/dostavka-tovarov-v-otdalyennye-naselyennye-punkty.php</w:t>
              </w:r>
            </w:hyperlink>
          </w:p>
          <w:p w:rsidR="001009E3" w:rsidRDefault="001009E3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опросов предпринимателей в целях определения спроса/потребности в предоставлении мест под размещение нестационарных торговых объектов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опросов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C80FF9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C80FF9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согласовании проектов схем размещения нестационарных торговых объектов, подготовленных предпринимателями 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схем размещения нестационарных торговых объектов, подготовленных органами местного самоуправления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C80FF9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681E19">
        <w:trPr>
          <w:trHeight w:val="65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актуализированной схемы размещения нестационарных торговых объектов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744BF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744BF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Pr="00F665D6" w:rsidRDefault="006451DF" w:rsidP="00F6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009E3" w:rsidRPr="009475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http://admtmr.ru/city/dokumenty-ekonomika/nestatsionarnye-torgovye-obekty.php</w:t>
              </w:r>
            </w:hyperlink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443A91">
        <w:trPr>
          <w:trHeight w:val="6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009E3" w:rsidRDefault="001009E3" w:rsidP="00D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 целью определения административных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барьеров, экономических ограничений, иных факторов, являющихся барьерами входа на рынок /(выхода с рынка), и их устранение, проведение межведомственных экспертных советов (комиссий, рабочих групп)</w:t>
            </w:r>
          </w:p>
        </w:tc>
        <w:tc>
          <w:tcPr>
            <w:tcW w:w="319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13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мониторинга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744BF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744BF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A05F1C" w:rsidRDefault="001009E3" w:rsidP="0040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9E3" w:rsidRDefault="001009E3" w:rsidP="00A9415F">
            <w:pPr>
              <w:jc w:val="center"/>
            </w:pP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09E3" w:rsidRPr="001B2CD3" w:rsidRDefault="001009E3" w:rsidP="001B2CD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1009E3" w:rsidRPr="001B2CD3" w:rsidTr="008B3192">
        <w:trPr>
          <w:trHeight w:val="300"/>
        </w:trPr>
        <w:tc>
          <w:tcPr>
            <w:tcW w:w="15027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9E3" w:rsidRPr="001B2CD3" w:rsidRDefault="001009E3" w:rsidP="001B2CD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:rsidR="00701D1D" w:rsidRDefault="00701D1D"/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A03D3" w:rsidRDefault="00CA03D3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ПЛАН МЕРОПРИЯТИЙ </w:t>
      </w: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(«дорожная карта») по содействию развитию конкуренции </w:t>
      </w: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 Тутаевском муниципальном районе </w:t>
      </w: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 01.0</w:t>
      </w:r>
      <w:r w:rsidR="00AD33A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7646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E3309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</w:p>
    <w:p w:rsidR="007646BE" w:rsidRPr="007646BE" w:rsidRDefault="007646BE" w:rsidP="00764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7646BE" w:rsidRPr="007646BE" w:rsidRDefault="007646BE" w:rsidP="007646BE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highlight w:val="yellow"/>
          <w:lang w:eastAsia="en-US"/>
        </w:rPr>
      </w:pPr>
      <w:r w:rsidRPr="007646BE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3. Отчет по Плану системных мероприятий </w:t>
      </w:r>
    </w:p>
    <w:p w:rsidR="007646BE" w:rsidRPr="007646BE" w:rsidRDefault="007646BE" w:rsidP="007646BE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sz w:val="28"/>
          <w:lang w:eastAsia="en-US"/>
        </w:rPr>
      </w:pPr>
      <w:r w:rsidRPr="007646BE">
        <w:rPr>
          <w:rFonts w:ascii="Times New Roman" w:eastAsia="Calibri" w:hAnsi="Times New Roman" w:cs="Calibri"/>
          <w:sz w:val="28"/>
          <w:lang w:eastAsia="en-US"/>
        </w:rPr>
        <w:t>по</w:t>
      </w:r>
      <w:r w:rsidRPr="007646BE">
        <w:rPr>
          <w:rFonts w:ascii="Times New Roman" w:eastAsia="Times New Roman" w:hAnsi="Times New Roman" w:cs="Calibri"/>
          <w:sz w:val="28"/>
          <w:lang w:eastAsia="en-US"/>
        </w:rPr>
        <w:t xml:space="preserve"> </w:t>
      </w:r>
      <w:r w:rsidRPr="007646BE">
        <w:rPr>
          <w:rFonts w:ascii="Times New Roman" w:eastAsia="Calibri" w:hAnsi="Times New Roman" w:cs="Calibri"/>
          <w:sz w:val="28"/>
          <w:lang w:eastAsia="en-US"/>
        </w:rPr>
        <w:t>содействию развитию конкуренции в Тутаевском муниципальном районе на 01.0</w:t>
      </w:r>
      <w:r w:rsidR="00E6019E">
        <w:rPr>
          <w:rFonts w:ascii="Times New Roman" w:eastAsia="Calibri" w:hAnsi="Times New Roman" w:cs="Calibri"/>
          <w:sz w:val="28"/>
          <w:lang w:eastAsia="en-US"/>
        </w:rPr>
        <w:t>1</w:t>
      </w:r>
      <w:r w:rsidRPr="007646BE">
        <w:rPr>
          <w:rFonts w:ascii="Times New Roman" w:eastAsia="Calibri" w:hAnsi="Times New Roman" w:cs="Calibri"/>
          <w:sz w:val="28"/>
          <w:lang w:eastAsia="en-US"/>
        </w:rPr>
        <w:t>.202</w:t>
      </w:r>
      <w:r w:rsidR="00E6019E">
        <w:rPr>
          <w:rFonts w:ascii="Times New Roman" w:eastAsia="Calibri" w:hAnsi="Times New Roman" w:cs="Calibri"/>
          <w:sz w:val="28"/>
          <w:lang w:eastAsia="en-US"/>
        </w:rPr>
        <w:t>4</w:t>
      </w:r>
    </w:p>
    <w:p w:rsidR="007646BE" w:rsidRPr="007646BE" w:rsidRDefault="007646BE" w:rsidP="007646BE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sz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013"/>
        <w:gridCol w:w="3827"/>
        <w:gridCol w:w="4082"/>
      </w:tblGrid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</w:tbl>
    <w:p w:rsidR="00DD314D" w:rsidRPr="005474AB" w:rsidRDefault="00DD314D" w:rsidP="00DD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013"/>
        <w:gridCol w:w="3827"/>
        <w:gridCol w:w="4082"/>
      </w:tblGrid>
      <w:tr w:rsidR="00DD314D" w:rsidRPr="005474AB" w:rsidTr="00DD314D">
        <w:trPr>
          <w:tblHeader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83298001"/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Обеспечение прозрачности и доступности закупок товаров, работ, услуг, осуществляемых с использованием конкурентных способов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поставщиков (подрядчиков, исполнителей)</w:t>
            </w:r>
          </w:p>
        </w:tc>
      </w:tr>
      <w:bookmarkEnd w:id="1"/>
      <w:tr w:rsidR="008A5C18" w:rsidRPr="005474AB" w:rsidTr="00DD314D">
        <w:tc>
          <w:tcPr>
            <w:tcW w:w="817" w:type="dxa"/>
            <w:vMerge w:val="restart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Устранение случаев (снижение количества) осуществления закупок у единственного поставщика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устранению случаев (снижению количества) закупок у единственного поставщика на 2022 – 2025 годы (далее – план):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8A5C18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  <w:p w:rsidR="005474AB" w:rsidRDefault="005474AB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B" w:rsidRDefault="005474AB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B" w:rsidRPr="005474AB" w:rsidRDefault="005474AB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 w:val="restart"/>
            <w:shd w:val="clear" w:color="auto" w:fill="auto"/>
          </w:tcPr>
          <w:p w:rsidR="008A5C18" w:rsidRPr="005474AB" w:rsidRDefault="008A5C1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Постановление АТМР от 31.01.2014 №32</w:t>
            </w:r>
          </w:p>
          <w:p w:rsidR="008A5C18" w:rsidRPr="005474AB" w:rsidRDefault="006451DF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34" w:history="1">
              <w:r w:rsidR="008A5C18" w:rsidRPr="005474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http://admtmr.ru/administratsiya-rayona/prinyatye-npa-2014.php?ELEMENT_ID=294576</w:t>
              </w:r>
            </w:hyperlink>
          </w:p>
          <w:p w:rsidR="008A5C18" w:rsidRPr="005474AB" w:rsidRDefault="008A5C1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Постановление АТМР от 22.11.2016 №953-п</w:t>
            </w:r>
          </w:p>
          <w:p w:rsidR="008A5C18" w:rsidRPr="005474AB" w:rsidRDefault="006451DF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35" w:history="1">
              <w:r w:rsidR="008A5C18" w:rsidRPr="005474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http://admtmr.ru/administratsiya-rayona/prinyatye-npa-2016.php?ELEMENT_ID=294577</w:t>
              </w:r>
            </w:hyperlink>
          </w:p>
          <w:p w:rsidR="008A5C18" w:rsidRPr="005474AB" w:rsidRDefault="008A5C18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F11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 - 100</w:t>
            </w:r>
          </w:p>
          <w:p w:rsidR="008A5C18" w:rsidRPr="005474AB" w:rsidRDefault="008A5C18" w:rsidP="008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80A0B" w:rsidRPr="005474AB" w:rsidRDefault="00D80A0B" w:rsidP="008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5C18" w:rsidRPr="005474AB" w:rsidRDefault="00AD33A5" w:rsidP="00D80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="00D80A0B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A5C18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F11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A5C18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 – отчет направлен</w:t>
            </w:r>
          </w:p>
          <w:p w:rsidR="008A5C18" w:rsidRPr="005474AB" w:rsidRDefault="008A5C18" w:rsidP="008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80A0B" w:rsidRPr="005474AB" w:rsidRDefault="00D80A0B" w:rsidP="008A5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03D3" w:rsidRDefault="00CA03D3" w:rsidP="0054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A03D3" w:rsidRDefault="00CA03D3" w:rsidP="0054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5C18" w:rsidRPr="005474AB" w:rsidRDefault="00D80A0B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F11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  <w:r w:rsidR="008A5C18" w:rsidRPr="005474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да</w:t>
            </w:r>
          </w:p>
        </w:tc>
      </w:tr>
      <w:tr w:rsidR="008A5C18" w:rsidRPr="005474AB" w:rsidTr="00DD314D">
        <w:tc>
          <w:tcPr>
            <w:tcW w:w="817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показателей плана, процентов: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18" w:rsidRPr="005474AB" w:rsidTr="00DD314D">
        <w:tc>
          <w:tcPr>
            <w:tcW w:w="817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о выполнении плана в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ДЭиСП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8A5C18" w:rsidRPr="005474AB" w:rsidRDefault="008A5C18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vMerge/>
            <w:shd w:val="clear" w:color="auto" w:fill="auto"/>
          </w:tcPr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закупок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мероприятий для участников закупок, единиц: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год – не менее 1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2023 год – не менее 1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не менее 1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 год – не менее 1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18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18" w:rsidRPr="005474AB" w:rsidRDefault="008A5C18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314D" w:rsidRPr="005474AB" w:rsidTr="00DD314D">
        <w:tc>
          <w:tcPr>
            <w:tcW w:w="817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участия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закупок, участниками которых являются только субъекты малого предпринимательства и </w:t>
            </w:r>
            <w:r w:rsidRPr="005474AB">
              <w:rPr>
                <w:rFonts w:ascii="Times New Roman" w:eastAsia="Calibri" w:hAnsi="Times New Roman" w:cs="Times New Roman"/>
                <w:sz w:val="24"/>
                <w:szCs w:val="24"/>
              </w:rPr>
              <w:t>СОНКО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, в сфере государственного и муниципального заказа не менее чем в два раза по сравнению с 2017 годом</w:t>
            </w:r>
          </w:p>
        </w:tc>
        <w:tc>
          <w:tcPr>
            <w:tcW w:w="4082" w:type="dxa"/>
            <w:shd w:val="clear" w:color="auto" w:fill="auto"/>
          </w:tcPr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0B" w:rsidRPr="005474AB" w:rsidRDefault="00D80A0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</w:tr>
      <w:tr w:rsidR="00DD314D" w:rsidRPr="005474AB" w:rsidTr="00DD314D">
        <w:tc>
          <w:tcPr>
            <w:tcW w:w="817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отдельными видами юридических лиц объема закупок, участниками которых являются только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, до 18 процентов совокупного годового стоимостного объема договоров, заключенных заказчиками по результатам закупок 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8A5C18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3">
              <w:rPr>
                <w:rFonts w:ascii="Times New Roman" w:hAnsi="Times New Roman" w:cs="Times New Roman"/>
                <w:sz w:val="24"/>
                <w:szCs w:val="24"/>
              </w:rPr>
              <w:t>- да (</w:t>
            </w:r>
            <w:r w:rsidR="004E6653" w:rsidRPr="004E66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F11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E6653">
              <w:rPr>
                <w:rFonts w:ascii="Times New Roman" w:hAnsi="Times New Roman" w:cs="Times New Roman"/>
                <w:sz w:val="24"/>
                <w:szCs w:val="24"/>
              </w:rPr>
              <w:t xml:space="preserve"> год – составляет </w:t>
            </w:r>
            <w:r w:rsidR="006B11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6B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14E" w:rsidRPr="006B11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6B114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2. Устранение избыточного государственного регулирования, а также снижение административных барьеров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нормативных правовых актов Тутаевского муниципального района,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баллов качества проведения оценки регулирующего воздействия</w:t>
            </w:r>
            <w:proofErr w:type="gramEnd"/>
          </w:p>
        </w:tc>
        <w:tc>
          <w:tcPr>
            <w:tcW w:w="4082" w:type="dxa"/>
            <w:shd w:val="clear" w:color="auto" w:fill="auto"/>
          </w:tcPr>
          <w:p w:rsidR="00DD314D" w:rsidRPr="005474AB" w:rsidRDefault="008A5C18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2E64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3221082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процессов управления в рамках полномочий ОИВ, закрепленных за ними законодательством Российской Федерации, объектами государственной собственности Ярославской области, а также ограничение влияния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предприятий на конкуренцию</w:t>
            </w:r>
          </w:p>
        </w:tc>
      </w:tr>
      <w:bookmarkEnd w:id="2"/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в соответствии с которыми хозяйствующие субъекты, доля участия Тутаевского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 которых составляет 50 и более процентов, при допуске к участию в закупках товаров, работ, услуг для обеспечения государственных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равного доступа хозяйствующих субъектов, доля участия Тутаевского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 которых составляет 50 и более процентов, к информации о закупках Ярославской области,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E64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ОМСУ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и 2023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– да;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– да;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включение указанного имущества в программу приватизации, утверждение плана по перепрофилированию имущества: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план график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программа приватизации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либо перепрофилирование (изменение целевого назначения имущества)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имущества, не соответствующего требованиям отнесения к категории имущества, предназначенного для реализации функций и полномочий ОМСУ Ярославской области: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публичных торгов по реализации указанного имущества, перепрофилирование (изменение целевого назначения имущества) 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доля приватизированного либо перепрофилированного муниципального имущества, не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требованиям отнесения к категории имущества, предназначенного для реализации функций и полномочий ОМСУ,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Включение муниципальных унитарных предприятий на рынке информационных технологий в план-график по реорганизации/ликвидации муниципальных унитарных предприятий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- проведение анализа деятельности муниципальных унитарных предприятий на рынке информационных технологий, инвентаризация имущества, определение затрат на реорганизацию/ликвидацию указных предприятий: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- включение муниципальных унитарных предприятий на рынке информационных технологий в программу приватизации: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программа приватизации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3298111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4. Содействие развитию практики применения механизмов государственно-частного партнерства, в том числе практики заключения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концессионных соглашений, в социальной сфере (детский отдых и оздоровление, спорт, здравоохранение, социальное обслуживание, </w:t>
            </w:r>
            <w:proofErr w:type="gramEnd"/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образование, культура, развитие сетей подвижной радиотелефонной связи в сельской местности, малонаселенных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и труднодоступных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3"/>
      <w:tr w:rsidR="00DD314D" w:rsidRPr="005474AB" w:rsidTr="00DD314D">
        <w:trPr>
          <w:trHeight w:val="2760"/>
        </w:trPr>
        <w:tc>
          <w:tcPr>
            <w:tcW w:w="817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практики применения механизмов государственно-частного партнерства в социальной сфере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 Тутаевского муниципального района, регулирующей правоотношения в сфере государственно-частного партнерства,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DD314D" w:rsidRPr="005474AB" w:rsidTr="00DD314D">
        <w:tc>
          <w:tcPr>
            <w:tcW w:w="817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инвестиционной деятельности как формы государственного регулирования инвестиционной деятельности 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br/>
              <w:t>в сфере государственно-частного партнерства,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3285273"/>
            <w:bookmarkStart w:id="5" w:name="_Hlk83298195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5. Содействие развитию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негосударственных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(немуниципальных) СОНКО и социального предпринимательства, включая наличие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региональных программах поддержки СОНКО и (или)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индивидуальных предпринимателей, мероприятий,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образование, детский отдых и оздоровление детей, дополнительное образование детей, производство на территории Ярославской области средств реабилитации для лиц с ограниченными возможностями, включая мероприятия по развитию инфраструктуры поддержки СОНКО и социального предпринимательства</w:t>
            </w:r>
          </w:p>
        </w:tc>
      </w:tr>
      <w:bookmarkEnd w:id="4"/>
      <w:bookmarkEnd w:id="5"/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проектов СОНКО, направленных на функционирование ресурсного центра СОНКО (с координатором в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районе)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количество СОНКО, получивших организационную, консультационную и информационную поддержку, единиц: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год – 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314D" w:rsidRPr="005474AB" w:rsidRDefault="00DD314D" w:rsidP="00E90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:rsidR="00DD314D" w:rsidRPr="000E4D46" w:rsidRDefault="00E90267" w:rsidP="003F1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E4D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муниципальных программ поддержки СОНКО на предоставление субсидии из областного бюджета бюджету Тутаевского муниципального района 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количество СОНКО, получивших поддержку на муниципальном уровне, в том числе финансовую, консультационную, информационную, имущественную, единиц: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D314D" w:rsidRPr="005474AB" w:rsidRDefault="00E90267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12</w:t>
            </w:r>
          </w:p>
          <w:p w:rsidR="00DD314D" w:rsidRPr="005474AB" w:rsidRDefault="00E90267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12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267" w:rsidRPr="00547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2" w:type="dxa"/>
            <w:shd w:val="clear" w:color="auto" w:fill="auto"/>
          </w:tcPr>
          <w:p w:rsidR="00DD314D" w:rsidRPr="003F1157" w:rsidRDefault="00E90267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D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1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314D" w:rsidRPr="005474AB" w:rsidTr="00DD314D">
        <w:trPr>
          <w:trHeight w:val="880"/>
        </w:trPr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3213100"/>
            <w:bookmarkStart w:id="7" w:name="_Hlk83213126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6. Увеличение доли опрошенного населения, положительно оценивающего удовлетворенность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 или частично удовлетворенного) работой хотя бы одного типа финансовых организаций, осуществляющих свою деятельность </w:t>
            </w:r>
          </w:p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bookmarkEnd w:id="6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Тутаевского муниципального района</w:t>
            </w:r>
          </w:p>
        </w:tc>
      </w:tr>
      <w:bookmarkEnd w:id="7"/>
      <w:tr w:rsidR="00DD314D" w:rsidRPr="005474AB" w:rsidTr="00DD314D">
        <w:trPr>
          <w:trHeight w:val="132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мониторинга доступности для населения финансовых услуг, оказываемых финансовыми организациями на территории Тутаевского муниципального района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мониторинга, да/нет: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bCs/>
                <w:sz w:val="24"/>
                <w:szCs w:val="24"/>
              </w:rPr>
              <w:t>2022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bCs/>
                <w:sz w:val="24"/>
                <w:szCs w:val="24"/>
              </w:rPr>
              <w:t>2023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B923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D314D" w:rsidRPr="005474AB" w:rsidTr="00DD314D">
        <w:trPr>
          <w:trHeight w:val="132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мониторинга удовлетворенности населения деятельностью в сфере финансовых услуг, оказываемых на территории Тутаевского муниципального района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23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D314D" w:rsidRPr="005474AB" w:rsidTr="00DD314D">
        <w:trPr>
          <w:trHeight w:val="127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просветительских и образовательных материалов в сети «Интернет», на сайте уполномоченного органа по содействию развитию конкуренции в рамках действующего Стандарта, на сайте  Администрации Тутаевского муниципального района, в том числе ссылки на информационно-просветительский ресурс https://fincult.info/, созданный Центральным банком Российской Федерации с целью повышения осведомленности населения о финансовых услугах и продуктах</w:t>
            </w:r>
            <w:proofErr w:type="gramEnd"/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повышение уровня удовлетворенности населения и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хотя бы одного типа финансовых организаций;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повышение уровня доступности финансовых услуг для населения и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да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да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да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- да</w:t>
            </w: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7. Внедрение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системы мер обеспечения соблюдения требований антимонопольного законодательства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ОИВ и ОМСУ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Обеспечение требований антимонопольного законодательства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антимонопольного законодательства со стороны ОИВ и ОМСУ ниже, чем в 2020 году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6451DF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3065B" w:rsidRPr="005474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https://admtmr.ru/antimonopolnyy-komplaens.php?sphrase_id=72901</w:t>
              </w:r>
            </w:hyperlink>
          </w:p>
          <w:p w:rsidR="00C3065B" w:rsidRPr="005474AB" w:rsidRDefault="00C3065B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rPr>
          <w:trHeight w:val="1570"/>
        </w:trPr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карт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комплаенс-рисков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мероприятий по снижению (сокращению) нарушений антимонопольного законодательства, процентов: 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100;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доклады об </w:t>
            </w:r>
            <w:proofErr w:type="gram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антимонопольном</w:t>
            </w:r>
            <w:proofErr w:type="gram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в АПУ АТМР,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6451DF" w:rsidP="00C30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3065B" w:rsidRPr="005474A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https://admtmr.ru/antimonopolnyy-komplaens.php?sphrase_id=72901</w:t>
              </w:r>
            </w:hyperlink>
          </w:p>
          <w:p w:rsidR="00C3065B" w:rsidRPr="005474AB" w:rsidRDefault="00C3065B" w:rsidP="00C30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D" w:rsidRPr="005474AB" w:rsidTr="00DD314D">
        <w:tc>
          <w:tcPr>
            <w:tcW w:w="14850" w:type="dxa"/>
            <w:gridSpan w:val="5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Мероприятия по развитию рынка услуг детского отдыха и оздоровления</w:t>
            </w:r>
          </w:p>
        </w:tc>
      </w:tr>
      <w:tr w:rsidR="00DD314D" w:rsidRPr="005474AB" w:rsidTr="00DD314D">
        <w:tc>
          <w:tcPr>
            <w:tcW w:w="81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111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частным учреждениям по вопросам предоставления муниципальной поддержки по заявлениям организаций</w:t>
            </w:r>
          </w:p>
        </w:tc>
        <w:tc>
          <w:tcPr>
            <w:tcW w:w="2013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– 2025 годы</w:t>
            </w:r>
          </w:p>
        </w:tc>
        <w:tc>
          <w:tcPr>
            <w:tcW w:w="3827" w:type="dxa"/>
            <w:shd w:val="clear" w:color="auto" w:fill="auto"/>
          </w:tcPr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доля частных поставщиков услуг детского отдыха и оздоровления, которым предоставлена информационная и консультативная помощь по вопросам получения муниципальной поддержки в общем количестве частных поставщиков, обратившихся за такой помощью, процентов: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2022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2023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2024 год – 100</w:t>
            </w:r>
          </w:p>
          <w:p w:rsidR="00DD314D" w:rsidRPr="005474AB" w:rsidRDefault="00DD314D" w:rsidP="00681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2025 год – 100</w:t>
            </w:r>
          </w:p>
        </w:tc>
        <w:tc>
          <w:tcPr>
            <w:tcW w:w="4082" w:type="dxa"/>
            <w:shd w:val="clear" w:color="auto" w:fill="auto"/>
          </w:tcPr>
          <w:p w:rsidR="00DD314D" w:rsidRPr="005474AB" w:rsidRDefault="00C71DB4" w:rsidP="000E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4AB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</w:tbl>
    <w:p w:rsidR="001B2CD3" w:rsidRDefault="001B2CD3"/>
    <w:sectPr w:rsidR="001B2CD3" w:rsidSect="001B2C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CD3"/>
    <w:rsid w:val="000146C4"/>
    <w:rsid w:val="00020D9D"/>
    <w:rsid w:val="00020FA6"/>
    <w:rsid w:val="00027381"/>
    <w:rsid w:val="0004457C"/>
    <w:rsid w:val="00051772"/>
    <w:rsid w:val="000730F0"/>
    <w:rsid w:val="000808DD"/>
    <w:rsid w:val="0008407B"/>
    <w:rsid w:val="00086D5D"/>
    <w:rsid w:val="00097611"/>
    <w:rsid w:val="000A03C9"/>
    <w:rsid w:val="000A0D0D"/>
    <w:rsid w:val="000B55DC"/>
    <w:rsid w:val="000D3DCD"/>
    <w:rsid w:val="000E4D46"/>
    <w:rsid w:val="000E79C5"/>
    <w:rsid w:val="000F2BE9"/>
    <w:rsid w:val="000F7080"/>
    <w:rsid w:val="001009E3"/>
    <w:rsid w:val="001113A2"/>
    <w:rsid w:val="00123ED0"/>
    <w:rsid w:val="00134B41"/>
    <w:rsid w:val="00137693"/>
    <w:rsid w:val="00143A44"/>
    <w:rsid w:val="00155385"/>
    <w:rsid w:val="001744BF"/>
    <w:rsid w:val="00180B55"/>
    <w:rsid w:val="00180F47"/>
    <w:rsid w:val="0018694B"/>
    <w:rsid w:val="00187C4E"/>
    <w:rsid w:val="00193BBF"/>
    <w:rsid w:val="001A1691"/>
    <w:rsid w:val="001A6A92"/>
    <w:rsid w:val="001B2CD3"/>
    <w:rsid w:val="001B2E41"/>
    <w:rsid w:val="001D2871"/>
    <w:rsid w:val="001D41FF"/>
    <w:rsid w:val="001D4AC4"/>
    <w:rsid w:val="001E323A"/>
    <w:rsid w:val="001E3F13"/>
    <w:rsid w:val="001F233F"/>
    <w:rsid w:val="00202D44"/>
    <w:rsid w:val="002143C4"/>
    <w:rsid w:val="00215372"/>
    <w:rsid w:val="002166A5"/>
    <w:rsid w:val="00217A78"/>
    <w:rsid w:val="00231F01"/>
    <w:rsid w:val="0026080F"/>
    <w:rsid w:val="0026532B"/>
    <w:rsid w:val="002756EC"/>
    <w:rsid w:val="00294B03"/>
    <w:rsid w:val="002B0C42"/>
    <w:rsid w:val="002B2A17"/>
    <w:rsid w:val="002C70AC"/>
    <w:rsid w:val="002C73B9"/>
    <w:rsid w:val="002D2937"/>
    <w:rsid w:val="002D3B35"/>
    <w:rsid w:val="002D6E10"/>
    <w:rsid w:val="002E53BC"/>
    <w:rsid w:val="002E64AD"/>
    <w:rsid w:val="002F0512"/>
    <w:rsid w:val="0030081B"/>
    <w:rsid w:val="00310DD5"/>
    <w:rsid w:val="00331C7D"/>
    <w:rsid w:val="00343E6C"/>
    <w:rsid w:val="00344510"/>
    <w:rsid w:val="00353959"/>
    <w:rsid w:val="00386816"/>
    <w:rsid w:val="003A12F8"/>
    <w:rsid w:val="003A2932"/>
    <w:rsid w:val="003A33C2"/>
    <w:rsid w:val="003A346D"/>
    <w:rsid w:val="003B3BCD"/>
    <w:rsid w:val="003C1728"/>
    <w:rsid w:val="003D470E"/>
    <w:rsid w:val="003D7B6B"/>
    <w:rsid w:val="003F1157"/>
    <w:rsid w:val="003F33E1"/>
    <w:rsid w:val="003F47E6"/>
    <w:rsid w:val="00402CB0"/>
    <w:rsid w:val="004033F8"/>
    <w:rsid w:val="00411FA7"/>
    <w:rsid w:val="004122DB"/>
    <w:rsid w:val="004272F2"/>
    <w:rsid w:val="0043745E"/>
    <w:rsid w:val="00443A91"/>
    <w:rsid w:val="004646A1"/>
    <w:rsid w:val="00471719"/>
    <w:rsid w:val="00486392"/>
    <w:rsid w:val="00490A4B"/>
    <w:rsid w:val="004B018B"/>
    <w:rsid w:val="004C6C0D"/>
    <w:rsid w:val="004D1DA0"/>
    <w:rsid w:val="004D65B1"/>
    <w:rsid w:val="004E6653"/>
    <w:rsid w:val="004F3F00"/>
    <w:rsid w:val="00502B6A"/>
    <w:rsid w:val="00513CBE"/>
    <w:rsid w:val="00516EBF"/>
    <w:rsid w:val="005474AB"/>
    <w:rsid w:val="00550201"/>
    <w:rsid w:val="00557AC7"/>
    <w:rsid w:val="00561A96"/>
    <w:rsid w:val="00572368"/>
    <w:rsid w:val="00573A58"/>
    <w:rsid w:val="00586791"/>
    <w:rsid w:val="005867A9"/>
    <w:rsid w:val="0059452B"/>
    <w:rsid w:val="005A0462"/>
    <w:rsid w:val="005C5978"/>
    <w:rsid w:val="005C6A99"/>
    <w:rsid w:val="005E24F4"/>
    <w:rsid w:val="005F5DC0"/>
    <w:rsid w:val="005F706B"/>
    <w:rsid w:val="006031B3"/>
    <w:rsid w:val="00605EDD"/>
    <w:rsid w:val="00635288"/>
    <w:rsid w:val="006451DF"/>
    <w:rsid w:val="00673ABD"/>
    <w:rsid w:val="00681E19"/>
    <w:rsid w:val="006863A9"/>
    <w:rsid w:val="00691A04"/>
    <w:rsid w:val="00694114"/>
    <w:rsid w:val="006B114E"/>
    <w:rsid w:val="006B6496"/>
    <w:rsid w:val="006D0829"/>
    <w:rsid w:val="006E13FA"/>
    <w:rsid w:val="006E2AE8"/>
    <w:rsid w:val="006E345F"/>
    <w:rsid w:val="006E5FAE"/>
    <w:rsid w:val="00701D1D"/>
    <w:rsid w:val="00705395"/>
    <w:rsid w:val="00710B0F"/>
    <w:rsid w:val="00721C56"/>
    <w:rsid w:val="00725CDA"/>
    <w:rsid w:val="0072630C"/>
    <w:rsid w:val="007341A0"/>
    <w:rsid w:val="0074687B"/>
    <w:rsid w:val="007531B6"/>
    <w:rsid w:val="0076378F"/>
    <w:rsid w:val="00764122"/>
    <w:rsid w:val="007646BE"/>
    <w:rsid w:val="0076787F"/>
    <w:rsid w:val="007843BD"/>
    <w:rsid w:val="00786F92"/>
    <w:rsid w:val="007947E9"/>
    <w:rsid w:val="007A6982"/>
    <w:rsid w:val="007A701E"/>
    <w:rsid w:val="007D541D"/>
    <w:rsid w:val="007D7E1A"/>
    <w:rsid w:val="007F3766"/>
    <w:rsid w:val="00805D8E"/>
    <w:rsid w:val="008069C9"/>
    <w:rsid w:val="008152DB"/>
    <w:rsid w:val="00832E3D"/>
    <w:rsid w:val="00841CE0"/>
    <w:rsid w:val="008445F3"/>
    <w:rsid w:val="0084520F"/>
    <w:rsid w:val="00864390"/>
    <w:rsid w:val="0088534E"/>
    <w:rsid w:val="00890CC1"/>
    <w:rsid w:val="008A5C18"/>
    <w:rsid w:val="008A6F95"/>
    <w:rsid w:val="008B3192"/>
    <w:rsid w:val="008C2FA0"/>
    <w:rsid w:val="008C76C7"/>
    <w:rsid w:val="008F36C6"/>
    <w:rsid w:val="008F5E65"/>
    <w:rsid w:val="00902FA7"/>
    <w:rsid w:val="0091199A"/>
    <w:rsid w:val="009347D4"/>
    <w:rsid w:val="00947E23"/>
    <w:rsid w:val="00957127"/>
    <w:rsid w:val="00960C69"/>
    <w:rsid w:val="00967B7A"/>
    <w:rsid w:val="009A3AAF"/>
    <w:rsid w:val="009A479F"/>
    <w:rsid w:val="009D039D"/>
    <w:rsid w:val="009D5BD8"/>
    <w:rsid w:val="009D6D88"/>
    <w:rsid w:val="00A05F1C"/>
    <w:rsid w:val="00A06423"/>
    <w:rsid w:val="00A06C18"/>
    <w:rsid w:val="00A07C3D"/>
    <w:rsid w:val="00A1643A"/>
    <w:rsid w:val="00A201BB"/>
    <w:rsid w:val="00A24D97"/>
    <w:rsid w:val="00A2563C"/>
    <w:rsid w:val="00A36A15"/>
    <w:rsid w:val="00A379B0"/>
    <w:rsid w:val="00A4535E"/>
    <w:rsid w:val="00A722DB"/>
    <w:rsid w:val="00A90FA5"/>
    <w:rsid w:val="00A9415F"/>
    <w:rsid w:val="00A94F96"/>
    <w:rsid w:val="00AA01E0"/>
    <w:rsid w:val="00AB5FC4"/>
    <w:rsid w:val="00AB7BAE"/>
    <w:rsid w:val="00AD0A8F"/>
    <w:rsid w:val="00AD33A5"/>
    <w:rsid w:val="00AE03A4"/>
    <w:rsid w:val="00AE6FD5"/>
    <w:rsid w:val="00AF065A"/>
    <w:rsid w:val="00AF1733"/>
    <w:rsid w:val="00B00F64"/>
    <w:rsid w:val="00B12437"/>
    <w:rsid w:val="00B17CDA"/>
    <w:rsid w:val="00B26446"/>
    <w:rsid w:val="00B27394"/>
    <w:rsid w:val="00B31C52"/>
    <w:rsid w:val="00B32054"/>
    <w:rsid w:val="00B4378A"/>
    <w:rsid w:val="00B472C7"/>
    <w:rsid w:val="00B542F2"/>
    <w:rsid w:val="00B82AA8"/>
    <w:rsid w:val="00B85A99"/>
    <w:rsid w:val="00B900C3"/>
    <w:rsid w:val="00B90D8F"/>
    <w:rsid w:val="00B90E45"/>
    <w:rsid w:val="00B923C6"/>
    <w:rsid w:val="00BA5714"/>
    <w:rsid w:val="00BB7699"/>
    <w:rsid w:val="00BC3B5B"/>
    <w:rsid w:val="00BD0BAC"/>
    <w:rsid w:val="00BD63DD"/>
    <w:rsid w:val="00BD73DB"/>
    <w:rsid w:val="00BE17CE"/>
    <w:rsid w:val="00BF2B4D"/>
    <w:rsid w:val="00C01FAE"/>
    <w:rsid w:val="00C04414"/>
    <w:rsid w:val="00C3065B"/>
    <w:rsid w:val="00C41701"/>
    <w:rsid w:val="00C46DDA"/>
    <w:rsid w:val="00C613B3"/>
    <w:rsid w:val="00C673CD"/>
    <w:rsid w:val="00C71DB4"/>
    <w:rsid w:val="00C763FE"/>
    <w:rsid w:val="00C779D8"/>
    <w:rsid w:val="00C80FF9"/>
    <w:rsid w:val="00CA03D3"/>
    <w:rsid w:val="00CA4EA4"/>
    <w:rsid w:val="00CA6D91"/>
    <w:rsid w:val="00CC1463"/>
    <w:rsid w:val="00CC604E"/>
    <w:rsid w:val="00CD05E7"/>
    <w:rsid w:val="00D04BBF"/>
    <w:rsid w:val="00D228AA"/>
    <w:rsid w:val="00D237A8"/>
    <w:rsid w:val="00D24BF8"/>
    <w:rsid w:val="00D34D9C"/>
    <w:rsid w:val="00D42FE4"/>
    <w:rsid w:val="00D463DF"/>
    <w:rsid w:val="00D5255D"/>
    <w:rsid w:val="00D64197"/>
    <w:rsid w:val="00D649AF"/>
    <w:rsid w:val="00D66846"/>
    <w:rsid w:val="00D70D78"/>
    <w:rsid w:val="00D7658E"/>
    <w:rsid w:val="00D80A0B"/>
    <w:rsid w:val="00DA2020"/>
    <w:rsid w:val="00DA3ECA"/>
    <w:rsid w:val="00DB5D49"/>
    <w:rsid w:val="00DC115D"/>
    <w:rsid w:val="00DC48EB"/>
    <w:rsid w:val="00DD314D"/>
    <w:rsid w:val="00E03851"/>
    <w:rsid w:val="00E07B76"/>
    <w:rsid w:val="00E1108D"/>
    <w:rsid w:val="00E2024D"/>
    <w:rsid w:val="00E33098"/>
    <w:rsid w:val="00E6019E"/>
    <w:rsid w:val="00E66D46"/>
    <w:rsid w:val="00E76FD7"/>
    <w:rsid w:val="00E84C35"/>
    <w:rsid w:val="00E85FF3"/>
    <w:rsid w:val="00E90267"/>
    <w:rsid w:val="00EB3128"/>
    <w:rsid w:val="00EC33B3"/>
    <w:rsid w:val="00EC3528"/>
    <w:rsid w:val="00ED38AF"/>
    <w:rsid w:val="00F03A8A"/>
    <w:rsid w:val="00F06FBC"/>
    <w:rsid w:val="00F11AE9"/>
    <w:rsid w:val="00F25C9F"/>
    <w:rsid w:val="00F30AC7"/>
    <w:rsid w:val="00F42B52"/>
    <w:rsid w:val="00F459E2"/>
    <w:rsid w:val="00F471D7"/>
    <w:rsid w:val="00F5582A"/>
    <w:rsid w:val="00F57857"/>
    <w:rsid w:val="00F665D6"/>
    <w:rsid w:val="00F80244"/>
    <w:rsid w:val="00FB3CF8"/>
    <w:rsid w:val="00FB753F"/>
    <w:rsid w:val="00FC1392"/>
    <w:rsid w:val="00FD04EF"/>
    <w:rsid w:val="00FD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B2CD3"/>
  </w:style>
  <w:style w:type="character" w:customStyle="1" w:styleId="eop">
    <w:name w:val="eop"/>
    <w:basedOn w:val="a0"/>
    <w:rsid w:val="001B2CD3"/>
  </w:style>
  <w:style w:type="character" w:customStyle="1" w:styleId="spellingerror">
    <w:name w:val="spellingerror"/>
    <w:basedOn w:val="a0"/>
    <w:rsid w:val="001B2CD3"/>
  </w:style>
  <w:style w:type="character" w:customStyle="1" w:styleId="scxw42109897">
    <w:name w:val="scxw42109897"/>
    <w:basedOn w:val="a0"/>
    <w:rsid w:val="001B2CD3"/>
  </w:style>
  <w:style w:type="character" w:styleId="a3">
    <w:name w:val="Hyperlink"/>
    <w:basedOn w:val="a0"/>
    <w:uiPriority w:val="99"/>
    <w:unhideWhenUsed/>
    <w:rsid w:val="0026532B"/>
    <w:rPr>
      <w:color w:val="0000FF" w:themeColor="hyperlink"/>
      <w:u w:val="single"/>
    </w:rPr>
  </w:style>
  <w:style w:type="paragraph" w:styleId="a4">
    <w:name w:val="No Spacing"/>
    <w:uiPriority w:val="1"/>
    <w:qFormat/>
    <w:rsid w:val="00187C4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semiHidden/>
    <w:unhideWhenUsed/>
    <w:rsid w:val="00123ED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123ED0"/>
    <w:rPr>
      <w:rFonts w:ascii="Calibri" w:eastAsiaTheme="minorHAnsi" w:hAnsi="Calibri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8A6F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mr.ru/city/gradostroitelstvo.php" TargetMode="External"/><Relationship Id="rId13" Type="http://schemas.openxmlformats.org/officeDocument/2006/relationships/hyperlink" Target="https://zakupki.gov.ru/epz/order/notice/zk20/view/common-info.html?regNumber=0171200001923003970" TargetMode="External"/><Relationship Id="rId18" Type="http://schemas.openxmlformats.org/officeDocument/2006/relationships/hyperlink" Target="http://admtmr.ru/informatsiya-o-zakupkakh/index.php" TargetMode="External"/><Relationship Id="rId26" Type="http://schemas.openxmlformats.org/officeDocument/2006/relationships/hyperlink" Target="http://admtmr.ru/administratsiya-rayona/prinyatye-npa-2016.php?ELEMENT_ID=12115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admtmr.ru/informatsiya-o-zakupkakh/index.php" TargetMode="External"/><Relationship Id="rId34" Type="http://schemas.openxmlformats.org/officeDocument/2006/relationships/hyperlink" Target="http://admtmr.ru/administratsiya-rayona/prinyatye-npa-2014.php?ELEMENT_ID=294576" TargetMode="External"/><Relationship Id="rId7" Type="http://schemas.openxmlformats.org/officeDocument/2006/relationships/hyperlink" Target="http://admtmr.ru/perechen-organizatsiy-ritualnykh-uslugstranitsa.php" TargetMode="External"/><Relationship Id="rId12" Type="http://schemas.openxmlformats.org/officeDocument/2006/relationships/hyperlink" Target="https://zakupki.gov.ru/epz/order/notice/ea20/view/common-info.html?regNumber=0171200001923002003" TargetMode="External"/><Relationship Id="rId17" Type="http://schemas.openxmlformats.org/officeDocument/2006/relationships/hyperlink" Target="https://admtmr.ru/news/" TargetMode="External"/><Relationship Id="rId25" Type="http://schemas.openxmlformats.org/officeDocument/2006/relationships/hyperlink" Target="http://admtmr.ru/administratsiya-rayona/prinyatye-npa-2016.php?ELEMENT_ID=12115" TargetMode="External"/><Relationship Id="rId33" Type="http://schemas.openxmlformats.org/officeDocument/2006/relationships/hyperlink" Target="http://admtmr.ru/city/dokumenty-ekonomika/nestatsionarnye-torgovye-obekty.php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mtmr.ru/gubernatorskiy-proekt-reshaem-vmeste/" TargetMode="External"/><Relationship Id="rId20" Type="http://schemas.openxmlformats.org/officeDocument/2006/relationships/hyperlink" Target="https://zakupki.gov.ru/epz/order/notice/ea44/view/common-info.html?regNumber=0171200001920000959" TargetMode="External"/><Relationship Id="rId29" Type="http://schemas.openxmlformats.org/officeDocument/2006/relationships/hyperlink" Target="http://admtmr.ru/administratsiya-rayona/reestr-munitsipalnogo-imushchestva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tmr.ru/administratsiya-rayona/prinyatye-npa-2020.php?ELEMENT_ID=270342&amp;sphrase_id=20832" TargetMode="External"/><Relationship Id="rId11" Type="http://schemas.openxmlformats.org/officeDocument/2006/relationships/hyperlink" Target="https://zakupki.gov.ru/epz/order/notice/ea20/view/common-info.html?regNumber=0171200001923001187" TargetMode="External"/><Relationship Id="rId24" Type="http://schemas.openxmlformats.org/officeDocument/2006/relationships/hyperlink" Target="http://admtmr.ru/informatsiya/departament-zhkkh-informiruet/informatsiya.php" TargetMode="External"/><Relationship Id="rId32" Type="http://schemas.openxmlformats.org/officeDocument/2006/relationships/hyperlink" Target="http://admtmr.ru/city/dokumenty-ekonomika/dostavka-tovarov-v-otdalyennye-naselyennye-punkty.php" TargetMode="External"/><Relationship Id="rId37" Type="http://schemas.openxmlformats.org/officeDocument/2006/relationships/hyperlink" Target="https://admtmr.ru/antimonopolnyy-komplaens.php?sphrase_id=72901" TargetMode="External"/><Relationship Id="rId5" Type="http://schemas.openxmlformats.org/officeDocument/2006/relationships/hyperlink" Target="http://www.pandia.ru/text/category/zemelmznie_uchastki/" TargetMode="External"/><Relationship Id="rId15" Type="http://schemas.openxmlformats.org/officeDocument/2006/relationships/hyperlink" Target="https://admtmr.ru/gubernatorskiy-proekt-reshaem-vmeste/" TargetMode="External"/><Relationship Id="rId23" Type="http://schemas.openxmlformats.org/officeDocument/2006/relationships/hyperlink" Target="https://zakupki.gov.ru/epz/order/notice/ea44/view/common-info.html?regNumber=0171200001920000959" TargetMode="External"/><Relationship Id="rId28" Type="http://schemas.openxmlformats.org/officeDocument/2006/relationships/hyperlink" Target="http://admtmr.ru/city/dokumenty-ekonomika/predprinimatelstvo.php" TargetMode="External"/><Relationship Id="rId36" Type="http://schemas.openxmlformats.org/officeDocument/2006/relationships/hyperlink" Target="https://admtmr.ru/antimonopolnyy-komplaens.php?sphrase_id=72901" TargetMode="External"/><Relationship Id="rId10" Type="http://schemas.openxmlformats.org/officeDocument/2006/relationships/hyperlink" Target="https://zakupki.gov.ru/epz/order/notice/ea20/view/common-info.html?regNumber=0171200001923001100" TargetMode="External"/><Relationship Id="rId19" Type="http://schemas.openxmlformats.org/officeDocument/2006/relationships/hyperlink" Target="https://zakupki.gov.ru/epz/order/notice/ea44/view/common-info.html?regNumber=0171200001920000958" TargetMode="External"/><Relationship Id="rId31" Type="http://schemas.openxmlformats.org/officeDocument/2006/relationships/hyperlink" Target="http://admtmr.ru/city/dokumenty-ekonomika/prazdnichnaya-torgovlya.php" TargetMode="External"/><Relationship Id="rId4" Type="http://schemas.openxmlformats.org/officeDocument/2006/relationships/hyperlink" Target="https://ouo-tmr.edu.yar.ru/docs/postanovleniya_tmr/2023/003p2023.pdf" TargetMode="External"/><Relationship Id="rId9" Type="http://schemas.openxmlformats.org/officeDocument/2006/relationships/hyperlink" Target="https://zakupki.gov.ru/epz/order/notice/ea20/view/common-info.html?regNumber=0171200001923001321" TargetMode="External"/><Relationship Id="rId14" Type="http://schemas.openxmlformats.org/officeDocument/2006/relationships/hyperlink" Target="https://zakupki.gov.ru/epz/order/notice/ea20/view/common-info.html?regNumber=0171200001923000156" TargetMode="External"/><Relationship Id="rId22" Type="http://schemas.openxmlformats.org/officeDocument/2006/relationships/hyperlink" Target="https://zakupki.gov.ru/epz/order/notice/ea44/view/common-info.html?regNumber=0171200001920000958" TargetMode="External"/><Relationship Id="rId27" Type="http://schemas.openxmlformats.org/officeDocument/2006/relationships/hyperlink" Target="https://zakupki.gov.ru/epz/main/public/home.html" TargetMode="External"/><Relationship Id="rId30" Type="http://schemas.openxmlformats.org/officeDocument/2006/relationships/hyperlink" Target="http://admtmr.ru/administratsiya-rayona/reestr-munitsipalnogo-imushchestva.php" TargetMode="External"/><Relationship Id="rId35" Type="http://schemas.openxmlformats.org/officeDocument/2006/relationships/hyperlink" Target="http://admtmr.ru/administratsiya-rayona/prinyatye-npa-2016.php?ELEMENT_ID=294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2022-01-20T13:44:00Z</cp:lastPrinted>
  <dcterms:created xsi:type="dcterms:W3CDTF">2024-01-15T13:52:00Z</dcterms:created>
  <dcterms:modified xsi:type="dcterms:W3CDTF">2024-01-30T05:56:00Z</dcterms:modified>
</cp:coreProperties>
</file>