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1B" w:rsidRDefault="0049381B" w:rsidP="004938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ПОСТАНОВЛЕНИЕ </w:t>
      </w:r>
    </w:p>
    <w:p w:rsidR="0049381B" w:rsidRDefault="0049381B" w:rsidP="004938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Левобережного сельского поселения </w:t>
      </w:r>
    </w:p>
    <w:p w:rsidR="0049381B" w:rsidRDefault="0049381B" w:rsidP="004938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Тутаевского муниципального района </w:t>
      </w:r>
    </w:p>
    <w:p w:rsidR="0049381B" w:rsidRDefault="0049381B" w:rsidP="004938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Ярославской области</w:t>
      </w:r>
    </w:p>
    <w:p w:rsidR="0049381B" w:rsidRDefault="0049381B" w:rsidP="0049381B">
      <w:pPr>
        <w:jc w:val="center"/>
      </w:pPr>
    </w:p>
    <w:p w:rsidR="0049381B" w:rsidRDefault="0049381B" w:rsidP="0049381B"/>
    <w:p w:rsidR="00EB119A" w:rsidRDefault="00591090" w:rsidP="0049381B">
      <w:pPr>
        <w:rPr>
          <w:sz w:val="28"/>
          <w:szCs w:val="28"/>
        </w:rPr>
      </w:pPr>
      <w:r>
        <w:rPr>
          <w:sz w:val="28"/>
          <w:szCs w:val="28"/>
        </w:rPr>
        <w:t>от 27</w:t>
      </w:r>
      <w:r w:rsidR="00827E7A">
        <w:rPr>
          <w:sz w:val="28"/>
          <w:szCs w:val="28"/>
        </w:rPr>
        <w:t>.01.2025</w:t>
      </w:r>
      <w:r w:rsidR="0049381B">
        <w:rPr>
          <w:sz w:val="28"/>
          <w:szCs w:val="28"/>
        </w:rPr>
        <w:t xml:space="preserve"> г. № </w:t>
      </w:r>
      <w:r w:rsidR="00722C5D" w:rsidRPr="00722C5D">
        <w:rPr>
          <w:sz w:val="28"/>
          <w:szCs w:val="28"/>
        </w:rPr>
        <w:t>11</w:t>
      </w:r>
    </w:p>
    <w:p w:rsidR="0049381B" w:rsidRDefault="0049381B" w:rsidP="0049381B">
      <w:pPr>
        <w:rPr>
          <w:sz w:val="28"/>
          <w:szCs w:val="28"/>
        </w:rPr>
      </w:pPr>
    </w:p>
    <w:p w:rsidR="0049381B" w:rsidRPr="00B724CE" w:rsidRDefault="0049381B" w:rsidP="0049381B">
      <w:pPr>
        <w:rPr>
          <w:sz w:val="28"/>
          <w:szCs w:val="28"/>
        </w:rPr>
      </w:pPr>
      <w:r w:rsidRPr="00B724CE">
        <w:rPr>
          <w:sz w:val="28"/>
          <w:szCs w:val="28"/>
        </w:rPr>
        <w:t xml:space="preserve">Об утверждении стоимости услуг по </w:t>
      </w:r>
    </w:p>
    <w:p w:rsidR="0049381B" w:rsidRPr="00B724CE" w:rsidRDefault="0049381B" w:rsidP="0049381B">
      <w:pPr>
        <w:rPr>
          <w:sz w:val="28"/>
          <w:szCs w:val="28"/>
        </w:rPr>
      </w:pPr>
      <w:r w:rsidRPr="00B724CE">
        <w:rPr>
          <w:sz w:val="28"/>
          <w:szCs w:val="28"/>
        </w:rPr>
        <w:t xml:space="preserve">погребению умерших на территории </w:t>
      </w:r>
    </w:p>
    <w:p w:rsidR="0049381B" w:rsidRPr="00B724CE" w:rsidRDefault="0049381B" w:rsidP="0049381B">
      <w:pPr>
        <w:rPr>
          <w:sz w:val="28"/>
          <w:szCs w:val="28"/>
        </w:rPr>
      </w:pPr>
      <w:r>
        <w:rPr>
          <w:sz w:val="28"/>
          <w:szCs w:val="28"/>
        </w:rPr>
        <w:t>Левобережного</w:t>
      </w:r>
      <w:r w:rsidRPr="00B724CE">
        <w:rPr>
          <w:sz w:val="28"/>
          <w:szCs w:val="28"/>
        </w:rPr>
        <w:t xml:space="preserve"> сельского поселения</w:t>
      </w:r>
    </w:p>
    <w:p w:rsidR="0049381B" w:rsidRDefault="0049381B" w:rsidP="0049381B">
      <w:pPr>
        <w:rPr>
          <w:sz w:val="28"/>
          <w:szCs w:val="28"/>
        </w:rPr>
      </w:pPr>
    </w:p>
    <w:p w:rsidR="0049381B" w:rsidRDefault="0049381B" w:rsidP="00EB119A">
      <w:pPr>
        <w:jc w:val="both"/>
        <w:rPr>
          <w:sz w:val="28"/>
          <w:szCs w:val="28"/>
        </w:rPr>
      </w:pPr>
      <w:r>
        <w:tab/>
      </w:r>
      <w:r w:rsidRPr="00B724CE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</w:t>
      </w:r>
      <w:r w:rsidR="00EB119A" w:rsidRPr="00EB119A">
        <w:rPr>
          <w:sz w:val="28"/>
          <w:szCs w:val="28"/>
        </w:rPr>
        <w:t>Постановление Правительства РФ от 23.01.2</w:t>
      </w:r>
      <w:r w:rsidR="00EB119A">
        <w:rPr>
          <w:sz w:val="28"/>
          <w:szCs w:val="28"/>
        </w:rPr>
        <w:t>02</w:t>
      </w:r>
      <w:r w:rsidR="00591090">
        <w:rPr>
          <w:sz w:val="28"/>
          <w:szCs w:val="28"/>
        </w:rPr>
        <w:t xml:space="preserve">5 N 33 </w:t>
      </w:r>
      <w:r w:rsidR="00EB119A" w:rsidRPr="00EB119A">
        <w:rPr>
          <w:sz w:val="28"/>
          <w:szCs w:val="28"/>
        </w:rPr>
        <w:t>"Об утверждении коэффициента индексации выпл</w:t>
      </w:r>
      <w:r w:rsidR="00591090">
        <w:rPr>
          <w:sz w:val="28"/>
          <w:szCs w:val="28"/>
        </w:rPr>
        <w:t>ат, пособий и компенсаций в 2025</w:t>
      </w:r>
      <w:r w:rsidR="00EB119A" w:rsidRPr="00EB119A">
        <w:rPr>
          <w:sz w:val="28"/>
          <w:szCs w:val="28"/>
        </w:rPr>
        <w:t xml:space="preserve"> году"</w:t>
      </w:r>
      <w:r>
        <w:rPr>
          <w:sz w:val="28"/>
          <w:szCs w:val="28"/>
        </w:rPr>
        <w:t>, Уставом Левобережного</w:t>
      </w:r>
      <w:r w:rsidRPr="00B724CE">
        <w:rPr>
          <w:sz w:val="28"/>
          <w:szCs w:val="28"/>
        </w:rPr>
        <w:t xml:space="preserve"> сельского поселения, Положением об организации похо</w:t>
      </w:r>
      <w:r>
        <w:rPr>
          <w:sz w:val="28"/>
          <w:szCs w:val="28"/>
        </w:rPr>
        <w:t>ронного дела в Левобережном</w:t>
      </w:r>
      <w:r w:rsidRPr="00B724CE">
        <w:rPr>
          <w:sz w:val="28"/>
          <w:szCs w:val="28"/>
        </w:rPr>
        <w:t xml:space="preserve"> сельском поселении, утвержденным решением Мун</w:t>
      </w:r>
      <w:r>
        <w:rPr>
          <w:sz w:val="28"/>
          <w:szCs w:val="28"/>
        </w:rPr>
        <w:t>иципального Совета Левобережного</w:t>
      </w:r>
      <w:r w:rsidRPr="00B724CE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 xml:space="preserve">21.12.2017г. № 37 </w:t>
      </w:r>
    </w:p>
    <w:p w:rsidR="0049381B" w:rsidRDefault="0049381B" w:rsidP="0049381B">
      <w:pPr>
        <w:jc w:val="both"/>
        <w:rPr>
          <w:sz w:val="28"/>
          <w:szCs w:val="28"/>
        </w:rPr>
      </w:pPr>
    </w:p>
    <w:p w:rsidR="0049381B" w:rsidRPr="00CD4E6C" w:rsidRDefault="0049381B" w:rsidP="0049381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ПОСЕЛЕНИЯ ПОСТАНОВЛЯЕТ:</w:t>
      </w:r>
    </w:p>
    <w:p w:rsidR="0049381B" w:rsidRDefault="0049381B" w:rsidP="0049381B"/>
    <w:p w:rsidR="0049381B" w:rsidRPr="000869F5" w:rsidRDefault="0049381B" w:rsidP="0049381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0869F5">
        <w:rPr>
          <w:color w:val="000000"/>
          <w:sz w:val="28"/>
          <w:szCs w:val="28"/>
        </w:rPr>
        <w:t>1. Утвердить стоимость услуг, предоставляемых специализированной службой по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>вопросам похоронного дела согласно гарантированному перечню услуг по погребению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>умершего, имеющего супруга, близкого родственника, законного представителя или лица,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>взявшего на себя обязанность осуществить погребение (приложение 1).</w:t>
      </w:r>
    </w:p>
    <w:p w:rsidR="0049381B" w:rsidRDefault="0049381B" w:rsidP="0049381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0869F5">
        <w:rPr>
          <w:color w:val="000000"/>
          <w:sz w:val="28"/>
          <w:szCs w:val="28"/>
        </w:rPr>
        <w:t xml:space="preserve">2. Утвердить стоимость услуг, предоставляемых специализированной </w:t>
      </w:r>
      <w:proofErr w:type="gramStart"/>
      <w:r w:rsidRPr="000869F5">
        <w:rPr>
          <w:color w:val="000000"/>
          <w:sz w:val="28"/>
          <w:szCs w:val="28"/>
        </w:rPr>
        <w:t xml:space="preserve">службой 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 </w:t>
      </w:r>
      <w:r w:rsidRPr="000869F5">
        <w:rPr>
          <w:color w:val="000000"/>
          <w:sz w:val="28"/>
          <w:szCs w:val="28"/>
        </w:rPr>
        <w:t xml:space="preserve">вопросам 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 xml:space="preserve">похоронного 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 xml:space="preserve">дела, 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 xml:space="preserve">при 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 xml:space="preserve">погребении 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 xml:space="preserve">умершего при отсутствии 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 xml:space="preserve">супруга, 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>близкого</w:t>
      </w:r>
      <w:r>
        <w:rPr>
          <w:color w:val="000000"/>
          <w:sz w:val="28"/>
          <w:szCs w:val="28"/>
        </w:rPr>
        <w:t xml:space="preserve">  </w:t>
      </w:r>
      <w:r w:rsidRPr="000869F5">
        <w:rPr>
          <w:color w:val="000000"/>
          <w:sz w:val="28"/>
          <w:szCs w:val="28"/>
        </w:rPr>
        <w:t xml:space="preserve">родственника 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 xml:space="preserve">либо 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 xml:space="preserve">законного 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>представителя умершего или при невозможности</w:t>
      </w:r>
      <w:r>
        <w:rPr>
          <w:color w:val="000000"/>
          <w:sz w:val="28"/>
          <w:szCs w:val="28"/>
        </w:rPr>
        <w:t xml:space="preserve"> </w:t>
      </w:r>
      <w:r w:rsidRPr="000869F5">
        <w:rPr>
          <w:color w:val="000000"/>
          <w:sz w:val="28"/>
          <w:szCs w:val="28"/>
        </w:rPr>
        <w:t>осуществить ими погребение (приложение 2).</w:t>
      </w:r>
    </w:p>
    <w:p w:rsidR="0049381B" w:rsidRPr="000869F5" w:rsidRDefault="0049381B" w:rsidP="0049381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Признать утратившим силу постановление администрации Левобережного сельског</w:t>
      </w:r>
      <w:r w:rsidR="00800351">
        <w:rPr>
          <w:color w:val="000000"/>
          <w:sz w:val="28"/>
          <w:szCs w:val="28"/>
        </w:rPr>
        <w:t>о поселения от 31</w:t>
      </w:r>
      <w:r w:rsidR="00591090">
        <w:rPr>
          <w:color w:val="000000"/>
          <w:sz w:val="28"/>
          <w:szCs w:val="28"/>
        </w:rPr>
        <w:t>.01.202</w:t>
      </w:r>
      <w:r w:rsidR="00800351">
        <w:rPr>
          <w:color w:val="000000"/>
          <w:sz w:val="28"/>
          <w:szCs w:val="28"/>
        </w:rPr>
        <w:t>4</w:t>
      </w:r>
      <w:r w:rsidR="00591090">
        <w:rPr>
          <w:color w:val="000000"/>
          <w:sz w:val="28"/>
          <w:szCs w:val="28"/>
        </w:rPr>
        <w:t xml:space="preserve"> г. № 15</w:t>
      </w:r>
      <w:r w:rsidRPr="00E942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E94220"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утверждении стоимости услуг по </w:t>
      </w:r>
      <w:r w:rsidRPr="00E94220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гребению умерших на территории </w:t>
      </w:r>
      <w:r w:rsidRPr="00E94220">
        <w:rPr>
          <w:color w:val="000000"/>
          <w:sz w:val="28"/>
          <w:szCs w:val="28"/>
        </w:rPr>
        <w:t>Левобережного сельского поселения</w:t>
      </w:r>
      <w:r>
        <w:rPr>
          <w:color w:val="000000"/>
          <w:sz w:val="28"/>
          <w:szCs w:val="28"/>
        </w:rPr>
        <w:t>».</w:t>
      </w:r>
    </w:p>
    <w:p w:rsidR="0049381B" w:rsidRPr="002B2A97" w:rsidRDefault="0049381B" w:rsidP="0049381B">
      <w:pPr>
        <w:ind w:firstLine="540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0869F5">
        <w:rPr>
          <w:color w:val="000000"/>
          <w:sz w:val="28"/>
          <w:szCs w:val="28"/>
        </w:rPr>
        <w:t xml:space="preserve">3. </w:t>
      </w:r>
      <w:r w:rsidR="001F2F26" w:rsidRPr="003F480A">
        <w:rPr>
          <w:sz w:val="28"/>
          <w:szCs w:val="28"/>
        </w:rPr>
        <w:t>Опубликовать настоящее постановление в сетевом издании «Официальный сайт Администрации Тутаевского муниципального района».</w:t>
      </w:r>
    </w:p>
    <w:p w:rsidR="0049381B" w:rsidRPr="000869F5" w:rsidRDefault="0049381B" w:rsidP="0049381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0869F5">
        <w:rPr>
          <w:color w:val="000000"/>
          <w:sz w:val="28"/>
          <w:szCs w:val="28"/>
        </w:rPr>
        <w:t xml:space="preserve">4. Постановление вступает в силу </w:t>
      </w:r>
      <w:r w:rsidR="00591090">
        <w:rPr>
          <w:color w:val="000000"/>
          <w:sz w:val="28"/>
          <w:szCs w:val="28"/>
        </w:rPr>
        <w:t>с 01.02.2025</w:t>
      </w:r>
      <w:r>
        <w:rPr>
          <w:color w:val="000000"/>
          <w:sz w:val="28"/>
          <w:szCs w:val="28"/>
        </w:rPr>
        <w:t xml:space="preserve"> года</w:t>
      </w:r>
      <w:r w:rsidRPr="000869F5">
        <w:rPr>
          <w:color w:val="000000"/>
          <w:sz w:val="28"/>
          <w:szCs w:val="28"/>
        </w:rPr>
        <w:t>.</w:t>
      </w:r>
    </w:p>
    <w:p w:rsidR="0049381B" w:rsidRDefault="0049381B" w:rsidP="0049381B">
      <w:pPr>
        <w:pStyle w:val="a3"/>
        <w:spacing w:before="278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9381B" w:rsidRDefault="0049381B" w:rsidP="0049381B">
      <w:pPr>
        <w:jc w:val="both"/>
        <w:rPr>
          <w:rFonts w:eastAsia="Calibri"/>
          <w:sz w:val="28"/>
          <w:szCs w:val="28"/>
          <w:lang w:eastAsia="en-US"/>
        </w:rPr>
      </w:pPr>
      <w:r w:rsidRPr="002B2A97">
        <w:rPr>
          <w:rFonts w:eastAsia="Calibri"/>
        </w:rPr>
        <w:t> </w:t>
      </w:r>
      <w:r>
        <w:rPr>
          <w:rFonts w:eastAsia="Calibri"/>
          <w:sz w:val="28"/>
          <w:szCs w:val="28"/>
          <w:lang w:eastAsia="en-US"/>
        </w:rPr>
        <w:t xml:space="preserve">Глава </w:t>
      </w:r>
      <w:r w:rsidRPr="004E79D1">
        <w:rPr>
          <w:rFonts w:eastAsia="Calibri"/>
          <w:sz w:val="28"/>
          <w:szCs w:val="28"/>
          <w:lang w:eastAsia="en-US"/>
        </w:rPr>
        <w:t>Левоб</w:t>
      </w:r>
      <w:r>
        <w:rPr>
          <w:rFonts w:eastAsia="Calibri"/>
          <w:sz w:val="28"/>
          <w:szCs w:val="28"/>
          <w:lang w:eastAsia="en-US"/>
        </w:rPr>
        <w:t xml:space="preserve">ережного сельского </w:t>
      </w:r>
      <w:r w:rsidRPr="004E79D1">
        <w:rPr>
          <w:rFonts w:eastAsia="Calibri"/>
          <w:sz w:val="28"/>
          <w:szCs w:val="28"/>
          <w:lang w:eastAsia="en-US"/>
        </w:rPr>
        <w:t>пос</w:t>
      </w:r>
      <w:r>
        <w:rPr>
          <w:rFonts w:eastAsia="Calibri"/>
          <w:sz w:val="28"/>
          <w:szCs w:val="28"/>
          <w:lang w:eastAsia="en-US"/>
        </w:rPr>
        <w:t xml:space="preserve">еления                            </w:t>
      </w:r>
      <w:r w:rsidRPr="004E79D1">
        <w:rPr>
          <w:rFonts w:eastAsia="Calibri"/>
          <w:sz w:val="28"/>
          <w:szCs w:val="28"/>
          <w:lang w:eastAsia="en-US"/>
        </w:rPr>
        <w:t xml:space="preserve">  М.А. Ванюшкин</w:t>
      </w:r>
    </w:p>
    <w:p w:rsidR="001F2F26" w:rsidRPr="00C654B7" w:rsidRDefault="001F2F26" w:rsidP="0049381B">
      <w:pPr>
        <w:jc w:val="both"/>
        <w:rPr>
          <w:rFonts w:eastAsia="Calibri"/>
        </w:rPr>
      </w:pPr>
    </w:p>
    <w:p w:rsidR="0049381B" w:rsidRDefault="0049381B" w:rsidP="0049381B">
      <w:pPr>
        <w:jc w:val="right"/>
        <w:outlineLvl w:val="0"/>
      </w:pPr>
    </w:p>
    <w:p w:rsidR="0049381B" w:rsidRDefault="0049381B" w:rsidP="0049381B">
      <w:pPr>
        <w:jc w:val="right"/>
        <w:outlineLvl w:val="0"/>
      </w:pPr>
      <w:r>
        <w:lastRenderedPageBreak/>
        <w:t xml:space="preserve">Приложение 1 </w:t>
      </w:r>
    </w:p>
    <w:p w:rsidR="0049381B" w:rsidRDefault="0049381B" w:rsidP="0049381B">
      <w:pPr>
        <w:jc w:val="right"/>
      </w:pPr>
      <w:r>
        <w:t xml:space="preserve">к постановлению Администрации </w:t>
      </w:r>
    </w:p>
    <w:p w:rsidR="0049381B" w:rsidRDefault="0049381B" w:rsidP="0049381B">
      <w:pPr>
        <w:jc w:val="right"/>
      </w:pPr>
      <w:r>
        <w:t>Левобережного сельского поселения</w:t>
      </w:r>
    </w:p>
    <w:p w:rsidR="0049381B" w:rsidRPr="00CA25ED" w:rsidRDefault="0049381B" w:rsidP="0049381B">
      <w:pPr>
        <w:jc w:val="right"/>
      </w:pPr>
      <w:r>
        <w:t xml:space="preserve">от </w:t>
      </w:r>
      <w:r w:rsidR="00D4393D">
        <w:t>27</w:t>
      </w:r>
      <w:r w:rsidR="00827E7A">
        <w:t>.01.2025</w:t>
      </w:r>
      <w:r w:rsidRPr="00942DFA">
        <w:t xml:space="preserve"> г. № </w:t>
      </w:r>
      <w:r w:rsidR="00722C5D">
        <w:t>11</w:t>
      </w:r>
      <w:r>
        <w:t xml:space="preserve">  </w:t>
      </w:r>
    </w:p>
    <w:p w:rsidR="0049381B" w:rsidRPr="00410483" w:rsidRDefault="0049381B" w:rsidP="0049381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10483">
        <w:rPr>
          <w:bCs/>
          <w:color w:val="000000"/>
          <w:sz w:val="28"/>
          <w:szCs w:val="28"/>
        </w:rPr>
        <w:t>Стоимость</w:t>
      </w:r>
    </w:p>
    <w:p w:rsidR="0049381B" w:rsidRPr="00410483" w:rsidRDefault="0049381B" w:rsidP="0049381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10483">
        <w:rPr>
          <w:bCs/>
          <w:color w:val="000000"/>
          <w:sz w:val="28"/>
          <w:szCs w:val="28"/>
        </w:rPr>
        <w:t>услуг, предоставляемых специализированной службой по вопросам похоронного дела согласно гарантированному перечню услуг по погребению умершего, имеющего супруга, близкого родственника, законного представителя или лица, взявшего на себя</w:t>
      </w:r>
    </w:p>
    <w:p w:rsidR="0049381B" w:rsidRPr="00410483" w:rsidRDefault="0049381B" w:rsidP="0049381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10483">
        <w:rPr>
          <w:bCs/>
          <w:color w:val="000000"/>
          <w:sz w:val="28"/>
          <w:szCs w:val="28"/>
        </w:rPr>
        <w:t>обязанность осуществить погребение</w:t>
      </w:r>
    </w:p>
    <w:p w:rsidR="0049381B" w:rsidRPr="00CA25ED" w:rsidRDefault="0049381B" w:rsidP="0049381B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2"/>
        <w:gridCol w:w="2193"/>
      </w:tblGrid>
      <w:tr w:rsidR="0049381B" w:rsidTr="00DF1023">
        <w:tc>
          <w:tcPr>
            <w:tcW w:w="7338" w:type="dxa"/>
            <w:shd w:val="clear" w:color="auto" w:fill="auto"/>
          </w:tcPr>
          <w:p w:rsidR="0049381B" w:rsidRPr="002642A2" w:rsidRDefault="0049381B" w:rsidP="00DF1023">
            <w:r>
              <w:t>Наименование работ, услуг</w:t>
            </w:r>
          </w:p>
        </w:tc>
        <w:tc>
          <w:tcPr>
            <w:tcW w:w="2233" w:type="dxa"/>
            <w:shd w:val="clear" w:color="auto" w:fill="auto"/>
          </w:tcPr>
          <w:p w:rsidR="0049381B" w:rsidRPr="002642A2" w:rsidRDefault="0049381B" w:rsidP="00DF1023">
            <w:pPr>
              <w:jc w:val="center"/>
            </w:pPr>
            <w:r>
              <w:t>Стоимость (</w:t>
            </w:r>
            <w:proofErr w:type="spellStart"/>
            <w:r>
              <w:t>руб</w:t>
            </w:r>
            <w:proofErr w:type="spellEnd"/>
            <w:r>
              <w:t>)*</w:t>
            </w:r>
          </w:p>
        </w:tc>
      </w:tr>
      <w:tr w:rsidR="0049381B" w:rsidTr="00DF1023">
        <w:tc>
          <w:tcPr>
            <w:tcW w:w="7338" w:type="dxa"/>
            <w:shd w:val="clear" w:color="auto" w:fill="auto"/>
          </w:tcPr>
          <w:p w:rsidR="0049381B" w:rsidRPr="002B2A97" w:rsidRDefault="0049381B" w:rsidP="00DF102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>Оформление документов, необходимых для погребения:</w:t>
            </w:r>
          </w:p>
          <w:p w:rsidR="0049381B" w:rsidRPr="002B2A97" w:rsidRDefault="0049381B" w:rsidP="00DF1023">
            <w:pPr>
              <w:pStyle w:val="a4"/>
              <w:jc w:val="both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 - оформление справки о смерти, свидетельства о смерти в органе ЗАГС; получение документов о предоставлении участка земли для погребения умершего; оформление документов для предоставления и доставки гроба и других предметов, необходимых для погребения, для перевозки тела (останков) умершего на кладбище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1B" w:rsidRPr="002B2A97" w:rsidRDefault="00CB13B3" w:rsidP="00DF10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428,42</w:t>
            </w:r>
          </w:p>
        </w:tc>
      </w:tr>
      <w:tr w:rsidR="0049381B" w:rsidTr="00DF1023">
        <w:tc>
          <w:tcPr>
            <w:tcW w:w="7338" w:type="dxa"/>
            <w:shd w:val="clear" w:color="auto" w:fill="auto"/>
          </w:tcPr>
          <w:p w:rsidR="0049381B" w:rsidRPr="002B2A97" w:rsidRDefault="0049381B" w:rsidP="00DF102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>Предоставление гроба (изготовление), доставка гроба и других предметов, необходимых для погребения, к дому (к зданию морга):</w:t>
            </w:r>
          </w:p>
          <w:p w:rsidR="0049381B" w:rsidRPr="002B2A97" w:rsidRDefault="0049381B" w:rsidP="00DF1023">
            <w:pPr>
              <w:ind w:left="709"/>
              <w:rPr>
                <w:color w:val="000000"/>
              </w:rPr>
            </w:pPr>
            <w:r w:rsidRPr="001B57E5">
              <w:t xml:space="preserve">      </w:t>
            </w:r>
            <w:r>
              <w:t xml:space="preserve"> </w:t>
            </w:r>
            <w:r w:rsidRPr="001B57E5">
              <w:t>-</w:t>
            </w:r>
            <w:r w:rsidRPr="002B2A97">
              <w:rPr>
                <w:color w:val="000000"/>
              </w:rPr>
              <w:t xml:space="preserve"> предоставление гроба из древесины с внутренней и наружной обивкой из ситцевой или шелковой ткани с подушкой из стружки; </w:t>
            </w:r>
          </w:p>
          <w:p w:rsidR="0049381B" w:rsidRPr="002B2A97" w:rsidRDefault="0049381B" w:rsidP="00DF1023">
            <w:pPr>
              <w:rPr>
                <w:color w:val="000000"/>
                <w:sz w:val="21"/>
                <w:szCs w:val="21"/>
              </w:rPr>
            </w:pPr>
            <w:r w:rsidRPr="002B2A97">
              <w:rPr>
                <w:color w:val="000000"/>
                <w:sz w:val="21"/>
                <w:szCs w:val="21"/>
              </w:rPr>
              <w:t xml:space="preserve">                     - </w:t>
            </w:r>
            <w:r w:rsidRPr="002B2A97">
              <w:rPr>
                <w:color w:val="000000"/>
              </w:rPr>
              <w:t>предоставление покрывала из хлопчатобумажной ткани;</w:t>
            </w:r>
            <w:r w:rsidRPr="002B2A97">
              <w:rPr>
                <w:color w:val="000000"/>
                <w:sz w:val="21"/>
                <w:szCs w:val="21"/>
              </w:rPr>
              <w:t xml:space="preserve"> </w:t>
            </w:r>
          </w:p>
          <w:p w:rsidR="0049381B" w:rsidRPr="002B2A97" w:rsidRDefault="0049381B" w:rsidP="00DF1023">
            <w:pPr>
              <w:pStyle w:val="a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- </w:t>
            </w:r>
            <w:proofErr w:type="gramStart"/>
            <w:r w:rsidRPr="002B2A97">
              <w:rPr>
                <w:sz w:val="24"/>
                <w:szCs w:val="24"/>
              </w:rPr>
              <w:t>предоставление  деревянного</w:t>
            </w:r>
            <w:proofErr w:type="gramEnd"/>
            <w:r w:rsidRPr="002B2A97">
              <w:rPr>
                <w:sz w:val="24"/>
                <w:szCs w:val="24"/>
              </w:rPr>
              <w:t xml:space="preserve"> надгробного знака; </w:t>
            </w:r>
          </w:p>
          <w:p w:rsidR="0049381B" w:rsidRPr="002B2A97" w:rsidRDefault="0049381B" w:rsidP="00DF1023">
            <w:pPr>
              <w:pStyle w:val="a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-  доставка </w:t>
            </w:r>
            <w:proofErr w:type="gramStart"/>
            <w:r w:rsidRPr="002B2A97">
              <w:rPr>
                <w:sz w:val="24"/>
                <w:szCs w:val="24"/>
              </w:rPr>
              <w:t>грузовым  автотранспортом</w:t>
            </w:r>
            <w:proofErr w:type="gramEnd"/>
            <w:r w:rsidRPr="002B2A97">
              <w:rPr>
                <w:sz w:val="24"/>
                <w:szCs w:val="24"/>
              </w:rPr>
              <w:t xml:space="preserve"> производится в </w:t>
            </w:r>
          </w:p>
          <w:p w:rsidR="0049381B" w:rsidRPr="002B2A97" w:rsidRDefault="0049381B" w:rsidP="00DF1023">
            <w:pPr>
              <w:pStyle w:val="a4"/>
              <w:rPr>
                <w:sz w:val="24"/>
                <w:szCs w:val="24"/>
              </w:rPr>
            </w:pPr>
            <w:proofErr w:type="gramStart"/>
            <w:r w:rsidRPr="002B2A97">
              <w:rPr>
                <w:sz w:val="24"/>
                <w:szCs w:val="24"/>
              </w:rPr>
              <w:t>морг,  включая</w:t>
            </w:r>
            <w:proofErr w:type="gramEnd"/>
            <w:r w:rsidRPr="002B2A97">
              <w:rPr>
                <w:sz w:val="24"/>
                <w:szCs w:val="24"/>
              </w:rPr>
              <w:t xml:space="preserve"> погрузочно-разгрузочные  работы.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1B" w:rsidRPr="002B2A97" w:rsidRDefault="00444DA8" w:rsidP="00EB11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4076,19</w:t>
            </w:r>
          </w:p>
        </w:tc>
      </w:tr>
      <w:tr w:rsidR="0049381B" w:rsidTr="00DF1023">
        <w:tc>
          <w:tcPr>
            <w:tcW w:w="7338" w:type="dxa"/>
            <w:shd w:val="clear" w:color="auto" w:fill="auto"/>
          </w:tcPr>
          <w:p w:rsidR="0049381B" w:rsidRPr="002B2A97" w:rsidRDefault="0049381B" w:rsidP="00DF102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>Перевозка тела (останков) умершего на кладбище (в крематорий):</w:t>
            </w:r>
          </w:p>
          <w:p w:rsidR="0049381B" w:rsidRPr="002B2A97" w:rsidRDefault="0049381B" w:rsidP="00DF1023">
            <w:pPr>
              <w:pStyle w:val="a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- вынос закрытого гроба с телом (останками) умершего </w:t>
            </w:r>
            <w:proofErr w:type="gramStart"/>
            <w:r w:rsidRPr="002B2A97">
              <w:rPr>
                <w:sz w:val="24"/>
                <w:szCs w:val="24"/>
              </w:rPr>
              <w:t>из  помещения</w:t>
            </w:r>
            <w:proofErr w:type="gramEnd"/>
            <w:r w:rsidRPr="002B2A97">
              <w:rPr>
                <w:sz w:val="24"/>
                <w:szCs w:val="24"/>
              </w:rPr>
              <w:t xml:space="preserve"> морга и установка в ритуальный автобус;</w:t>
            </w:r>
          </w:p>
          <w:p w:rsidR="0049381B" w:rsidRPr="002B2A97" w:rsidRDefault="0049381B" w:rsidP="00DF1023">
            <w:pPr>
              <w:pStyle w:val="a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 - перевозка гроба с телом (останками) умершего от морга на кладбище (в крематорий);  </w:t>
            </w:r>
          </w:p>
          <w:p w:rsidR="0049381B" w:rsidRPr="002B2A97" w:rsidRDefault="0049381B" w:rsidP="00DF1023">
            <w:pPr>
              <w:pStyle w:val="a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 - вынос гроба с телом (останками) из ритуального автобуса и </w:t>
            </w:r>
            <w:proofErr w:type="gramStart"/>
            <w:r w:rsidRPr="002B2A97">
              <w:rPr>
                <w:sz w:val="24"/>
                <w:szCs w:val="24"/>
              </w:rPr>
              <w:t>перенос  к</w:t>
            </w:r>
            <w:proofErr w:type="gramEnd"/>
            <w:r w:rsidRPr="002B2A97">
              <w:rPr>
                <w:sz w:val="24"/>
                <w:szCs w:val="24"/>
              </w:rPr>
              <w:t xml:space="preserve"> месту захоронения на кладбище (в крематорий).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1B" w:rsidRPr="002B2A97" w:rsidRDefault="00444DA8" w:rsidP="00DF10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1627,23</w:t>
            </w:r>
          </w:p>
        </w:tc>
      </w:tr>
      <w:tr w:rsidR="0049381B" w:rsidTr="00DF1023">
        <w:tc>
          <w:tcPr>
            <w:tcW w:w="7338" w:type="dxa"/>
            <w:shd w:val="clear" w:color="auto" w:fill="auto"/>
          </w:tcPr>
          <w:p w:rsidR="0049381B" w:rsidRPr="002B2A97" w:rsidRDefault="0049381B" w:rsidP="00DF102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>Погребение (кремация с последующей выдачей урны с прахом):</w:t>
            </w:r>
          </w:p>
          <w:p w:rsidR="0049381B" w:rsidRPr="002B2A97" w:rsidRDefault="0049381B" w:rsidP="00DF1023">
            <w:pPr>
              <w:pStyle w:val="a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- копка могилы работниками специализированной службы вручную;</w:t>
            </w:r>
          </w:p>
          <w:p w:rsidR="0049381B" w:rsidRPr="002B2A97" w:rsidRDefault="0049381B" w:rsidP="00DF1023">
            <w:pPr>
              <w:pStyle w:val="a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- опускание гроба в могилу;</w:t>
            </w:r>
          </w:p>
          <w:p w:rsidR="0049381B" w:rsidRPr="002B2A97" w:rsidRDefault="0049381B" w:rsidP="00DF1023">
            <w:pPr>
              <w:pStyle w:val="a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- засыпка могилы вручную;</w:t>
            </w:r>
          </w:p>
          <w:p w:rsidR="0049381B" w:rsidRPr="002B2A97" w:rsidRDefault="0049381B" w:rsidP="00DF1023">
            <w:pPr>
              <w:pStyle w:val="a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- устройство могильного холма;</w:t>
            </w:r>
          </w:p>
          <w:p w:rsidR="0049381B" w:rsidRPr="002B2A97" w:rsidRDefault="0049381B" w:rsidP="00DF1023">
            <w:pPr>
              <w:pStyle w:val="a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- установка надгробного знака;</w:t>
            </w:r>
          </w:p>
          <w:p w:rsidR="0049381B" w:rsidRPr="002B2A97" w:rsidRDefault="0049381B" w:rsidP="00DF1023">
            <w:pPr>
              <w:pStyle w:val="a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- при кремации тела (останков) умершего - предание тела (останков) умершего огню с последующей выдачей урны с прахом.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1B" w:rsidRPr="002B2A97" w:rsidRDefault="00444DA8" w:rsidP="00DF10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3033,52</w:t>
            </w:r>
          </w:p>
        </w:tc>
      </w:tr>
      <w:tr w:rsidR="0049381B" w:rsidTr="00DF1023">
        <w:tc>
          <w:tcPr>
            <w:tcW w:w="7338" w:type="dxa"/>
            <w:shd w:val="clear" w:color="auto" w:fill="auto"/>
          </w:tcPr>
          <w:p w:rsidR="0049381B" w:rsidRPr="002642A2" w:rsidRDefault="0049381B" w:rsidP="00DF1023">
            <w:r>
              <w:t>Итого:</w:t>
            </w:r>
          </w:p>
        </w:tc>
        <w:tc>
          <w:tcPr>
            <w:tcW w:w="2233" w:type="dxa"/>
            <w:shd w:val="clear" w:color="auto" w:fill="auto"/>
          </w:tcPr>
          <w:p w:rsidR="0049381B" w:rsidRPr="002642A2" w:rsidRDefault="00CB13B3" w:rsidP="00DF1023">
            <w:pPr>
              <w:jc w:val="center"/>
            </w:pPr>
            <w:r>
              <w:t>9165,36</w:t>
            </w:r>
          </w:p>
        </w:tc>
      </w:tr>
    </w:tbl>
    <w:p w:rsidR="0049381B" w:rsidRDefault="0049381B" w:rsidP="0049381B">
      <w:pPr>
        <w:jc w:val="both"/>
        <w:rPr>
          <w:sz w:val="22"/>
          <w:szCs w:val="22"/>
        </w:rPr>
      </w:pPr>
      <w:r w:rsidRPr="0067061C">
        <w:rPr>
          <w:sz w:val="22"/>
          <w:szCs w:val="22"/>
        </w:rPr>
        <w:t xml:space="preserve">* Примечание: </w:t>
      </w:r>
      <w:r>
        <w:rPr>
          <w:sz w:val="22"/>
          <w:szCs w:val="22"/>
        </w:rPr>
        <w:t>НДС не облагается в соответствии со ст. 149 Налогового Кодекса Российской</w:t>
      </w:r>
    </w:p>
    <w:p w:rsidR="0049381B" w:rsidRPr="00C654B7" w:rsidRDefault="0049381B" w:rsidP="004938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Федерации</w:t>
      </w:r>
    </w:p>
    <w:p w:rsidR="0049381B" w:rsidRDefault="0049381B" w:rsidP="0049381B">
      <w:pPr>
        <w:jc w:val="right"/>
        <w:outlineLvl w:val="0"/>
      </w:pPr>
    </w:p>
    <w:p w:rsidR="0049381B" w:rsidRDefault="0049381B" w:rsidP="0049381B">
      <w:pPr>
        <w:jc w:val="right"/>
        <w:outlineLvl w:val="0"/>
      </w:pPr>
      <w:r>
        <w:t xml:space="preserve">Приложение 2 </w:t>
      </w:r>
    </w:p>
    <w:p w:rsidR="0049381B" w:rsidRDefault="0049381B" w:rsidP="0049381B">
      <w:pPr>
        <w:jc w:val="right"/>
      </w:pPr>
      <w:r>
        <w:t xml:space="preserve">к постановлению Администрации </w:t>
      </w:r>
    </w:p>
    <w:p w:rsidR="0049381B" w:rsidRDefault="0049381B" w:rsidP="0049381B">
      <w:pPr>
        <w:jc w:val="right"/>
      </w:pPr>
      <w:r>
        <w:t>Левобережного сельского поселения</w:t>
      </w:r>
    </w:p>
    <w:p w:rsidR="0049381B" w:rsidRDefault="0049381B" w:rsidP="0049381B">
      <w:pPr>
        <w:jc w:val="right"/>
      </w:pPr>
      <w:r>
        <w:t xml:space="preserve">от </w:t>
      </w:r>
      <w:r w:rsidR="00D4393D">
        <w:t>27</w:t>
      </w:r>
      <w:bookmarkStart w:id="0" w:name="_GoBack"/>
      <w:bookmarkEnd w:id="0"/>
      <w:r w:rsidR="00827E7A">
        <w:t>.01.2025</w:t>
      </w:r>
      <w:r w:rsidRPr="00942DFA">
        <w:t xml:space="preserve"> г. № </w:t>
      </w:r>
      <w:r w:rsidR="00722C5D">
        <w:t>11</w:t>
      </w:r>
      <w:r>
        <w:t xml:space="preserve"> </w:t>
      </w:r>
    </w:p>
    <w:p w:rsidR="0049381B" w:rsidRDefault="0049381B" w:rsidP="0049381B">
      <w:pPr>
        <w:autoSpaceDE w:val="0"/>
        <w:autoSpaceDN w:val="0"/>
        <w:adjustRightInd w:val="0"/>
        <w:rPr>
          <w:color w:val="000000"/>
        </w:rPr>
      </w:pPr>
    </w:p>
    <w:p w:rsidR="0049381B" w:rsidRPr="002B2A97" w:rsidRDefault="0049381B" w:rsidP="0049381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B2A97">
        <w:rPr>
          <w:bCs/>
          <w:color w:val="000000"/>
          <w:sz w:val="28"/>
          <w:szCs w:val="28"/>
        </w:rPr>
        <w:t>Стоимость</w:t>
      </w:r>
    </w:p>
    <w:p w:rsidR="0049381B" w:rsidRPr="002B2A97" w:rsidRDefault="0049381B" w:rsidP="0049381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B2A97">
        <w:rPr>
          <w:bCs/>
          <w:color w:val="000000"/>
          <w:sz w:val="28"/>
          <w:szCs w:val="28"/>
        </w:rPr>
        <w:t>услуг</w:t>
      </w:r>
      <w:r w:rsidRPr="002B2A97">
        <w:rPr>
          <w:color w:val="000000"/>
          <w:sz w:val="28"/>
          <w:szCs w:val="28"/>
        </w:rPr>
        <w:t xml:space="preserve">, </w:t>
      </w:r>
      <w:r w:rsidRPr="002B2A97">
        <w:rPr>
          <w:bCs/>
          <w:color w:val="000000"/>
          <w:sz w:val="28"/>
          <w:szCs w:val="28"/>
        </w:rPr>
        <w:t xml:space="preserve">предоставляемых специализированной службой по вопросам похоронного дела, при погребении умершего при отсутствии супруга, близкого родственника </w:t>
      </w:r>
      <w:proofErr w:type="gramStart"/>
      <w:r w:rsidRPr="002B2A97">
        <w:rPr>
          <w:bCs/>
          <w:color w:val="000000"/>
          <w:sz w:val="28"/>
          <w:szCs w:val="28"/>
        </w:rPr>
        <w:t>либо законного представителя</w:t>
      </w:r>
      <w:proofErr w:type="gramEnd"/>
      <w:r w:rsidRPr="002B2A97">
        <w:rPr>
          <w:bCs/>
          <w:color w:val="000000"/>
          <w:sz w:val="28"/>
          <w:szCs w:val="28"/>
        </w:rPr>
        <w:t xml:space="preserve"> умершего или при невозможности осуществить ими погребение</w:t>
      </w:r>
    </w:p>
    <w:p w:rsidR="0049381B" w:rsidRPr="002B2A97" w:rsidRDefault="0049381B" w:rsidP="0049381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1"/>
        <w:gridCol w:w="2194"/>
      </w:tblGrid>
      <w:tr w:rsidR="0049381B" w:rsidRPr="00410483" w:rsidTr="00DF1023">
        <w:tc>
          <w:tcPr>
            <w:tcW w:w="7338" w:type="dxa"/>
            <w:shd w:val="clear" w:color="auto" w:fill="auto"/>
          </w:tcPr>
          <w:p w:rsidR="0049381B" w:rsidRPr="00410483" w:rsidRDefault="0049381B" w:rsidP="00DF1023">
            <w:r w:rsidRPr="00410483">
              <w:t>Наименование работ, услуг</w:t>
            </w:r>
          </w:p>
        </w:tc>
        <w:tc>
          <w:tcPr>
            <w:tcW w:w="2231" w:type="dxa"/>
            <w:shd w:val="clear" w:color="auto" w:fill="auto"/>
          </w:tcPr>
          <w:p w:rsidR="0049381B" w:rsidRPr="00410483" w:rsidRDefault="0049381B" w:rsidP="00DF1023">
            <w:pPr>
              <w:jc w:val="center"/>
            </w:pPr>
            <w:r w:rsidRPr="00410483">
              <w:t>Стоимость (</w:t>
            </w:r>
            <w:proofErr w:type="spellStart"/>
            <w:r w:rsidRPr="00410483">
              <w:t>руб</w:t>
            </w:r>
            <w:proofErr w:type="spellEnd"/>
            <w:r w:rsidRPr="00410483">
              <w:t>)*</w:t>
            </w:r>
          </w:p>
        </w:tc>
      </w:tr>
      <w:tr w:rsidR="0049381B" w:rsidRPr="00410483" w:rsidTr="00DF1023">
        <w:tc>
          <w:tcPr>
            <w:tcW w:w="7338" w:type="dxa"/>
            <w:shd w:val="clear" w:color="auto" w:fill="auto"/>
          </w:tcPr>
          <w:p w:rsidR="0049381B" w:rsidRPr="00CA0E5C" w:rsidRDefault="0049381B" w:rsidP="00DF1023">
            <w:pPr>
              <w:numPr>
                <w:ilvl w:val="0"/>
                <w:numId w:val="2"/>
              </w:numPr>
              <w:contextualSpacing/>
            </w:pPr>
            <w:r w:rsidRPr="00CA0E5C">
              <w:t>Оформление документов, необходимых для погребения:</w:t>
            </w:r>
          </w:p>
          <w:p w:rsidR="0049381B" w:rsidRPr="00CA0E5C" w:rsidRDefault="0049381B" w:rsidP="00DF1023">
            <w:pPr>
              <w:ind w:left="720"/>
              <w:contextualSpacing/>
            </w:pPr>
            <w:r>
              <w:t xml:space="preserve"> </w:t>
            </w:r>
            <w:r w:rsidRPr="00CA0E5C">
              <w:t xml:space="preserve"> -  оформ</w:t>
            </w:r>
            <w:r>
              <w:t>ление разрешения на захоронение;</w:t>
            </w:r>
          </w:p>
          <w:p w:rsidR="0049381B" w:rsidRPr="002B2A97" w:rsidRDefault="0049381B" w:rsidP="00DF1023">
            <w:pPr>
              <w:pStyle w:val="a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- оформление свидетельства о смерти в </w:t>
            </w:r>
            <w:proofErr w:type="spellStart"/>
            <w:r w:rsidRPr="002B2A97">
              <w:rPr>
                <w:sz w:val="24"/>
                <w:szCs w:val="24"/>
              </w:rPr>
              <w:t>ЗАГСе</w:t>
            </w:r>
            <w:proofErr w:type="spellEnd"/>
            <w:r w:rsidRPr="002B2A97">
              <w:rPr>
                <w:sz w:val="24"/>
                <w:szCs w:val="24"/>
              </w:rPr>
              <w:t>.</w:t>
            </w:r>
          </w:p>
          <w:p w:rsidR="0049381B" w:rsidRPr="002B2A97" w:rsidRDefault="0049381B" w:rsidP="00DF102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49381B" w:rsidRPr="002B2A97" w:rsidRDefault="0049381B" w:rsidP="00DF10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2B2A97">
              <w:rPr>
                <w:bCs/>
                <w:lang w:eastAsia="en-US"/>
              </w:rPr>
              <w:t>-</w:t>
            </w:r>
          </w:p>
        </w:tc>
      </w:tr>
      <w:tr w:rsidR="0049381B" w:rsidRPr="00410483" w:rsidTr="00DF1023">
        <w:tc>
          <w:tcPr>
            <w:tcW w:w="7338" w:type="dxa"/>
            <w:shd w:val="clear" w:color="auto" w:fill="auto"/>
          </w:tcPr>
          <w:p w:rsidR="0049381B" w:rsidRPr="002B2A97" w:rsidRDefault="0049381B" w:rsidP="00DF1023">
            <w:pPr>
              <w:pStyle w:val="a4"/>
              <w:ind w:left="28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>2. Предоставление гроба (изготовление), доставка гроба и других предметов, необходимых для погребения, к дому (к зданию морга):</w:t>
            </w:r>
          </w:p>
          <w:p w:rsidR="0049381B" w:rsidRPr="002B2A97" w:rsidRDefault="0049381B" w:rsidP="00DF1023">
            <w:pPr>
              <w:ind w:left="284"/>
              <w:rPr>
                <w:color w:val="000000"/>
              </w:rPr>
            </w:pPr>
            <w:r w:rsidRPr="009E46DA">
              <w:t xml:space="preserve">       -</w:t>
            </w:r>
            <w:r w:rsidRPr="002B2A97">
              <w:rPr>
                <w:color w:val="000000"/>
              </w:rPr>
              <w:t xml:space="preserve"> предоставление гроба из древесины с внутренней и наружной обивкой из ситцевой или шелковой ткани с подушкой из стружки; </w:t>
            </w:r>
          </w:p>
          <w:p w:rsidR="0049381B" w:rsidRPr="002B2A97" w:rsidRDefault="0049381B" w:rsidP="00DF1023">
            <w:pPr>
              <w:ind w:left="284"/>
              <w:rPr>
                <w:color w:val="000000"/>
              </w:rPr>
            </w:pPr>
            <w:r w:rsidRPr="002B2A97">
              <w:rPr>
                <w:color w:val="000000"/>
              </w:rPr>
              <w:t xml:space="preserve">       - предоставление покрывала из хлопчатобумажной ткани; </w:t>
            </w:r>
          </w:p>
          <w:p w:rsidR="0049381B" w:rsidRPr="002B2A97" w:rsidRDefault="0049381B" w:rsidP="00DF1023">
            <w:pPr>
              <w:pStyle w:val="a4"/>
              <w:ind w:left="28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- </w:t>
            </w:r>
            <w:proofErr w:type="gramStart"/>
            <w:r w:rsidRPr="002B2A97">
              <w:rPr>
                <w:sz w:val="24"/>
                <w:szCs w:val="24"/>
              </w:rPr>
              <w:t>предоставление  деревянного</w:t>
            </w:r>
            <w:proofErr w:type="gramEnd"/>
            <w:r w:rsidRPr="002B2A97">
              <w:rPr>
                <w:sz w:val="24"/>
                <w:szCs w:val="24"/>
              </w:rPr>
              <w:t xml:space="preserve"> надгробного знака; </w:t>
            </w:r>
          </w:p>
          <w:p w:rsidR="0049381B" w:rsidRPr="002B2A97" w:rsidRDefault="0049381B" w:rsidP="00DF1023">
            <w:pPr>
              <w:pStyle w:val="a4"/>
              <w:ind w:left="28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-  доставка </w:t>
            </w:r>
            <w:proofErr w:type="gramStart"/>
            <w:r w:rsidRPr="002B2A97">
              <w:rPr>
                <w:sz w:val="24"/>
                <w:szCs w:val="24"/>
              </w:rPr>
              <w:t>грузовым  автотранспортом</w:t>
            </w:r>
            <w:proofErr w:type="gramEnd"/>
            <w:r w:rsidRPr="002B2A97">
              <w:rPr>
                <w:sz w:val="24"/>
                <w:szCs w:val="24"/>
              </w:rPr>
              <w:t xml:space="preserve"> производится в </w:t>
            </w:r>
          </w:p>
          <w:p w:rsidR="0049381B" w:rsidRPr="009E46DA" w:rsidRDefault="0049381B" w:rsidP="00DF1023">
            <w:pPr>
              <w:ind w:left="284"/>
            </w:pPr>
            <w:proofErr w:type="gramStart"/>
            <w:r w:rsidRPr="009E46DA">
              <w:t>морг,  включая</w:t>
            </w:r>
            <w:proofErr w:type="gramEnd"/>
            <w:r w:rsidRPr="009E46DA">
              <w:t xml:space="preserve"> погрузочно-разгрузочные  работы.</w:t>
            </w:r>
          </w:p>
        </w:tc>
        <w:tc>
          <w:tcPr>
            <w:tcW w:w="2231" w:type="dxa"/>
            <w:shd w:val="clear" w:color="auto" w:fill="auto"/>
          </w:tcPr>
          <w:p w:rsidR="0049381B" w:rsidRPr="002B2A97" w:rsidRDefault="00B2432F" w:rsidP="00DF10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4076,19</w:t>
            </w:r>
          </w:p>
        </w:tc>
      </w:tr>
      <w:tr w:rsidR="0049381B" w:rsidRPr="00410483" w:rsidTr="00DF1023">
        <w:tc>
          <w:tcPr>
            <w:tcW w:w="7338" w:type="dxa"/>
            <w:shd w:val="clear" w:color="auto" w:fill="auto"/>
          </w:tcPr>
          <w:p w:rsidR="0049381B" w:rsidRPr="00CA0E5C" w:rsidRDefault="0049381B" w:rsidP="00DF1023">
            <w:pPr>
              <w:ind w:left="360"/>
            </w:pPr>
            <w:r w:rsidRPr="00CA0E5C">
              <w:t xml:space="preserve">3.  Облачение </w:t>
            </w:r>
            <w:proofErr w:type="gramStart"/>
            <w:r w:rsidRPr="00CA0E5C">
              <w:t>тела</w:t>
            </w:r>
            <w:proofErr w:type="gramEnd"/>
            <w:r w:rsidRPr="00CA0E5C">
              <w:t xml:space="preserve"> умершего покрывалом (накидкой) из хлопчатобумажной ткани.</w:t>
            </w:r>
          </w:p>
        </w:tc>
        <w:tc>
          <w:tcPr>
            <w:tcW w:w="2231" w:type="dxa"/>
            <w:shd w:val="clear" w:color="auto" w:fill="auto"/>
          </w:tcPr>
          <w:p w:rsidR="0049381B" w:rsidRPr="00CA0E5C" w:rsidRDefault="00722C5D" w:rsidP="00DF102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428,42</w:t>
            </w:r>
          </w:p>
        </w:tc>
      </w:tr>
      <w:tr w:rsidR="0049381B" w:rsidRPr="00410483" w:rsidTr="00DF1023">
        <w:tc>
          <w:tcPr>
            <w:tcW w:w="7338" w:type="dxa"/>
            <w:shd w:val="clear" w:color="auto" w:fill="auto"/>
          </w:tcPr>
          <w:p w:rsidR="0049381B" w:rsidRPr="002B2A97" w:rsidRDefault="0049381B" w:rsidP="00DF1023">
            <w:pPr>
              <w:pStyle w:val="a4"/>
              <w:ind w:left="426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>4. Перевозка тела (останков) умершего на кладбище (в крематорий):</w:t>
            </w:r>
          </w:p>
          <w:p w:rsidR="0049381B" w:rsidRPr="002B2A97" w:rsidRDefault="0049381B" w:rsidP="00DF1023">
            <w:pPr>
              <w:pStyle w:val="a4"/>
              <w:ind w:left="426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- вынос закрытого гроба с телом (останками) умершего </w:t>
            </w:r>
            <w:proofErr w:type="gramStart"/>
            <w:r w:rsidRPr="002B2A97">
              <w:rPr>
                <w:sz w:val="24"/>
                <w:szCs w:val="24"/>
              </w:rPr>
              <w:t>из  помещения</w:t>
            </w:r>
            <w:proofErr w:type="gramEnd"/>
            <w:r w:rsidRPr="002B2A97">
              <w:rPr>
                <w:sz w:val="24"/>
                <w:szCs w:val="24"/>
              </w:rPr>
              <w:t xml:space="preserve"> морга и установка в ритуальный автобус;</w:t>
            </w:r>
          </w:p>
          <w:p w:rsidR="0049381B" w:rsidRPr="002B2A97" w:rsidRDefault="0049381B" w:rsidP="00DF1023">
            <w:pPr>
              <w:pStyle w:val="a4"/>
              <w:ind w:left="426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- перевозка гроба с телом (останками) умершего от морга на кладбище (в крематорий);  </w:t>
            </w:r>
          </w:p>
          <w:p w:rsidR="0049381B" w:rsidRPr="002B2A97" w:rsidRDefault="0049381B" w:rsidP="00DF1023">
            <w:pPr>
              <w:pStyle w:val="a4"/>
              <w:ind w:left="284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      - вынос гроба с телом (останками) из ритуального автобуса и </w:t>
            </w:r>
            <w:proofErr w:type="gramStart"/>
            <w:r w:rsidRPr="002B2A97">
              <w:rPr>
                <w:sz w:val="24"/>
                <w:szCs w:val="24"/>
              </w:rPr>
              <w:t>перенос  к</w:t>
            </w:r>
            <w:proofErr w:type="gramEnd"/>
            <w:r w:rsidRPr="002B2A97">
              <w:rPr>
                <w:sz w:val="24"/>
                <w:szCs w:val="24"/>
              </w:rPr>
              <w:t xml:space="preserve"> месту захоронения на кладбище (в крематорий). </w:t>
            </w:r>
          </w:p>
        </w:tc>
        <w:tc>
          <w:tcPr>
            <w:tcW w:w="2231" w:type="dxa"/>
            <w:shd w:val="clear" w:color="auto" w:fill="auto"/>
          </w:tcPr>
          <w:p w:rsidR="0049381B" w:rsidRPr="002B2A97" w:rsidRDefault="00B2432F" w:rsidP="00DF10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1627,23</w:t>
            </w:r>
          </w:p>
        </w:tc>
      </w:tr>
      <w:tr w:rsidR="0049381B" w:rsidRPr="00410483" w:rsidTr="00DF1023">
        <w:tc>
          <w:tcPr>
            <w:tcW w:w="7338" w:type="dxa"/>
            <w:shd w:val="clear" w:color="auto" w:fill="auto"/>
          </w:tcPr>
          <w:p w:rsidR="0049381B" w:rsidRPr="00153699" w:rsidRDefault="0049381B" w:rsidP="00DF1023">
            <w:pPr>
              <w:ind w:left="360"/>
            </w:pPr>
            <w:r w:rsidRPr="001C34AE">
              <w:t xml:space="preserve">5. </w:t>
            </w:r>
            <w:r w:rsidRPr="00153699">
              <w:t>Погребение (кремация с последующей выдачей урны с прахом):</w:t>
            </w:r>
          </w:p>
          <w:p w:rsidR="0049381B" w:rsidRPr="001C34AE" w:rsidRDefault="0049381B" w:rsidP="00DF1023">
            <w:pPr>
              <w:ind w:left="360"/>
            </w:pPr>
            <w:r w:rsidRPr="001C34AE">
              <w:t xml:space="preserve">        - копка могилы работниками специализированной службы вручную;</w:t>
            </w:r>
          </w:p>
          <w:p w:rsidR="0049381B" w:rsidRPr="001C34AE" w:rsidRDefault="0049381B" w:rsidP="00DF1023">
            <w:pPr>
              <w:ind w:left="360"/>
            </w:pPr>
            <w:r w:rsidRPr="001C34AE">
              <w:t xml:space="preserve">        - опускание гроба в могилу;</w:t>
            </w:r>
          </w:p>
          <w:p w:rsidR="0049381B" w:rsidRPr="001C34AE" w:rsidRDefault="0049381B" w:rsidP="00DF1023">
            <w:pPr>
              <w:ind w:left="360"/>
            </w:pPr>
            <w:r w:rsidRPr="001C34AE">
              <w:t xml:space="preserve">        - засыпка могилы вручную;</w:t>
            </w:r>
          </w:p>
          <w:p w:rsidR="0049381B" w:rsidRPr="002B2A97" w:rsidRDefault="0049381B" w:rsidP="00DF1023">
            <w:pPr>
              <w:pStyle w:val="a4"/>
              <w:ind w:left="567" w:firstLine="153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- устройство могильного холма;</w:t>
            </w:r>
          </w:p>
          <w:p w:rsidR="0049381B" w:rsidRPr="002B2A97" w:rsidRDefault="0049381B" w:rsidP="00DF1023">
            <w:pPr>
              <w:pStyle w:val="a4"/>
              <w:ind w:left="567" w:firstLine="153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- установка надгробного знака;</w:t>
            </w:r>
          </w:p>
          <w:p w:rsidR="0049381B" w:rsidRPr="002B2A97" w:rsidRDefault="0049381B" w:rsidP="00DF1023">
            <w:pPr>
              <w:pStyle w:val="a4"/>
              <w:ind w:left="567" w:firstLine="153"/>
              <w:rPr>
                <w:sz w:val="24"/>
                <w:szCs w:val="24"/>
              </w:rPr>
            </w:pPr>
            <w:r w:rsidRPr="002B2A97">
              <w:rPr>
                <w:sz w:val="24"/>
                <w:szCs w:val="24"/>
              </w:rPr>
              <w:t xml:space="preserve"> - при кремации тела (останков) умершего - предание тела (останков) умершего огню с последующей выдачей урны с прахом.</w:t>
            </w:r>
          </w:p>
        </w:tc>
        <w:tc>
          <w:tcPr>
            <w:tcW w:w="2231" w:type="dxa"/>
            <w:shd w:val="clear" w:color="auto" w:fill="auto"/>
          </w:tcPr>
          <w:p w:rsidR="0049381B" w:rsidRPr="002B2A97" w:rsidRDefault="00B2432F" w:rsidP="00DF10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3033,52</w:t>
            </w:r>
          </w:p>
        </w:tc>
      </w:tr>
      <w:tr w:rsidR="0049381B" w:rsidRPr="00410483" w:rsidTr="00DF1023">
        <w:tc>
          <w:tcPr>
            <w:tcW w:w="7338" w:type="dxa"/>
            <w:shd w:val="clear" w:color="auto" w:fill="auto"/>
          </w:tcPr>
          <w:p w:rsidR="0049381B" w:rsidRPr="00410483" w:rsidRDefault="0049381B" w:rsidP="00DF1023">
            <w:r w:rsidRPr="00410483">
              <w:t>Итого:</w:t>
            </w:r>
          </w:p>
        </w:tc>
        <w:tc>
          <w:tcPr>
            <w:tcW w:w="2231" w:type="dxa"/>
            <w:shd w:val="clear" w:color="auto" w:fill="auto"/>
          </w:tcPr>
          <w:p w:rsidR="0049381B" w:rsidRPr="00CA25ED" w:rsidRDefault="00722C5D" w:rsidP="00DF1023">
            <w:pPr>
              <w:jc w:val="center"/>
            </w:pPr>
            <w:r>
              <w:t>9165,36</w:t>
            </w:r>
          </w:p>
        </w:tc>
      </w:tr>
    </w:tbl>
    <w:p w:rsidR="0049381B" w:rsidRDefault="0049381B" w:rsidP="004938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381B" w:rsidRDefault="0049381B" w:rsidP="0049381B">
      <w:pPr>
        <w:jc w:val="both"/>
        <w:rPr>
          <w:sz w:val="22"/>
          <w:szCs w:val="22"/>
        </w:rPr>
      </w:pPr>
      <w:r w:rsidRPr="0067061C">
        <w:rPr>
          <w:sz w:val="22"/>
          <w:szCs w:val="22"/>
        </w:rPr>
        <w:t xml:space="preserve">* Примечание: </w:t>
      </w:r>
      <w:r>
        <w:rPr>
          <w:sz w:val="22"/>
          <w:szCs w:val="22"/>
        </w:rPr>
        <w:t>НДС не облагается в соответствии со ст. 149 Налогового Кодекса Российской</w:t>
      </w:r>
    </w:p>
    <w:p w:rsidR="00EF08A1" w:rsidRDefault="0049381B" w:rsidP="001664CC">
      <w:pPr>
        <w:jc w:val="both"/>
      </w:pPr>
      <w:r>
        <w:rPr>
          <w:sz w:val="22"/>
          <w:szCs w:val="22"/>
        </w:rPr>
        <w:t xml:space="preserve">         Федерации</w:t>
      </w:r>
    </w:p>
    <w:sectPr w:rsidR="00EF08A1" w:rsidSect="004938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B0704"/>
    <w:multiLevelType w:val="hybridMultilevel"/>
    <w:tmpl w:val="F22E8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70BCA"/>
    <w:multiLevelType w:val="hybridMultilevel"/>
    <w:tmpl w:val="1882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98"/>
    <w:rsid w:val="001664CC"/>
    <w:rsid w:val="001F2F26"/>
    <w:rsid w:val="0023297F"/>
    <w:rsid w:val="00444DA8"/>
    <w:rsid w:val="0049381B"/>
    <w:rsid w:val="00591090"/>
    <w:rsid w:val="00722C5D"/>
    <w:rsid w:val="00800351"/>
    <w:rsid w:val="00827E7A"/>
    <w:rsid w:val="008B1DA5"/>
    <w:rsid w:val="00942DFA"/>
    <w:rsid w:val="00B2432F"/>
    <w:rsid w:val="00C05451"/>
    <w:rsid w:val="00CB13B3"/>
    <w:rsid w:val="00D17209"/>
    <w:rsid w:val="00D4393D"/>
    <w:rsid w:val="00EB119A"/>
    <w:rsid w:val="00ED1098"/>
    <w:rsid w:val="00E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BCF1B-3DF8-425D-A66A-86E9CBB8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9381B"/>
    <w:pPr>
      <w:suppressAutoHyphens/>
      <w:spacing w:before="280" w:after="119"/>
    </w:pPr>
    <w:rPr>
      <w:lang w:eastAsia="ar-SA"/>
    </w:rPr>
  </w:style>
  <w:style w:type="paragraph" w:customStyle="1" w:styleId="ConsPlusNormal">
    <w:name w:val="ConsPlusNormal"/>
    <w:rsid w:val="004938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9381B"/>
    <w:pPr>
      <w:ind w:left="720"/>
      <w:contextualSpacing/>
    </w:pPr>
    <w:rPr>
      <w:bCs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F2F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2F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Приложение 1 </vt:lpstr>
      <vt:lpstr/>
      <vt:lpstr>Приложение 2 </vt:lpstr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cp:lastPrinted>2025-01-27T10:52:00Z</cp:lastPrinted>
  <dcterms:created xsi:type="dcterms:W3CDTF">2024-01-25T06:21:00Z</dcterms:created>
  <dcterms:modified xsi:type="dcterms:W3CDTF">2025-01-27T11:00:00Z</dcterms:modified>
</cp:coreProperties>
</file>