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49" w:rsidRDefault="00653E4F" w:rsidP="00653E4F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E4F">
        <w:rPr>
          <w:rFonts w:ascii="Times New Roman" w:hAnsi="Times New Roman" w:cs="Times New Roman"/>
          <w:sz w:val="28"/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693"/>
      </w:tblGrid>
      <w:tr w:rsidR="00653E4F" w:rsidTr="00653E4F">
        <w:tc>
          <w:tcPr>
            <w:tcW w:w="675" w:type="dxa"/>
          </w:tcPr>
          <w:p w:rsidR="00653E4F" w:rsidRPr="00653E4F" w:rsidRDefault="00653E4F" w:rsidP="0065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E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53E4F" w:rsidRPr="00653E4F" w:rsidRDefault="00653E4F" w:rsidP="0065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3E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53E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653E4F" w:rsidRDefault="00653E4F" w:rsidP="00653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53E4F" w:rsidRPr="00653E4F" w:rsidRDefault="00653E4F" w:rsidP="00653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E4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Наименование, реквизиты нормативного правового акта, иного документа (с указанием наименования и реквизитов нормативного правового акта, его статьи, части или иной структурной единицы, которыми установлена обязательность соблюдения такого иного документа)</w:t>
            </w:r>
          </w:p>
        </w:tc>
        <w:tc>
          <w:tcPr>
            <w:tcW w:w="2835" w:type="dxa"/>
          </w:tcPr>
          <w:p w:rsidR="00653E4F" w:rsidRPr="00653E4F" w:rsidRDefault="00653E4F" w:rsidP="00653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E4F">
              <w:rPr>
                <w:rFonts w:ascii="Times New Roman" w:hAnsi="Times New Roman" w:cs="Times New Roman"/>
                <w:bCs/>
                <w:sz w:val="28"/>
                <w:szCs w:val="28"/>
              </w:rPr>
              <w:t>Указание на конкретные статьи, части или иные структурные единицы нормативного правового акта, иного документа, содержащие обязательные требования, требования, установленные муниципальными правовыми актами</w:t>
            </w:r>
          </w:p>
        </w:tc>
        <w:tc>
          <w:tcPr>
            <w:tcW w:w="2693" w:type="dxa"/>
          </w:tcPr>
          <w:p w:rsidR="00653E4F" w:rsidRPr="00653E4F" w:rsidRDefault="00653E4F" w:rsidP="00653E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3E4F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круга лиц, и (или) видов деятельности, и (или) перечня объектов, в отношении которых применяются обязательные требования, требования, установленные муниципальными правовыми актами</w:t>
            </w:r>
            <w:proofErr w:type="gramEnd"/>
          </w:p>
        </w:tc>
      </w:tr>
      <w:tr w:rsidR="00653E4F" w:rsidTr="00653E4F">
        <w:tc>
          <w:tcPr>
            <w:tcW w:w="675" w:type="dxa"/>
          </w:tcPr>
          <w:p w:rsidR="00653E4F" w:rsidRDefault="00653E4F" w:rsidP="00425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53E4F" w:rsidRDefault="00653E4F" w:rsidP="00425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благоустройства городского поселения Тутаев, утвержденные решением Муниципального Совета </w:t>
            </w:r>
            <w:r w:rsidR="008B0181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Тутаев №23 от 27.06.2024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53E4F" w:rsidRDefault="00653E4F" w:rsidP="00425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полном объеме</w:t>
            </w:r>
          </w:p>
          <w:p w:rsidR="00425527" w:rsidRDefault="00425527" w:rsidP="00425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53E4F" w:rsidRDefault="00425527" w:rsidP="00425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Юридические, физические лица, индивидуальные предприниматели</w:t>
            </w:r>
          </w:p>
        </w:tc>
      </w:tr>
    </w:tbl>
    <w:p w:rsidR="00653E4F" w:rsidRPr="00653E4F" w:rsidRDefault="00653E4F" w:rsidP="00653E4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53E4F" w:rsidRPr="00653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C1"/>
    <w:rsid w:val="004130C1"/>
    <w:rsid w:val="00425527"/>
    <w:rsid w:val="00653E4F"/>
    <w:rsid w:val="008B0181"/>
    <w:rsid w:val="00B2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lykova</dc:creator>
  <cp:keywords/>
  <dc:description/>
  <cp:lastModifiedBy>lykova</cp:lastModifiedBy>
  <cp:revision>3</cp:revision>
  <dcterms:created xsi:type="dcterms:W3CDTF">2023-09-25T05:36:00Z</dcterms:created>
  <dcterms:modified xsi:type="dcterms:W3CDTF">2025-07-28T12:45:00Z</dcterms:modified>
</cp:coreProperties>
</file>