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договора аренды земельного участка, расположенного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606342" w:rsidRPr="00E33027" w:rsidRDefault="007C32F2" w:rsidP="00E33027">
      <w:pPr>
        <w:pStyle w:val="2"/>
        <w:numPr>
          <w:ilvl w:val="0"/>
          <w:numId w:val="3"/>
        </w:numPr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Российская Федерация, 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 xml:space="preserve">, Тутаевский муниципальный округ, город Тутаев, улица Комсомольская, </w:t>
      </w:r>
      <w:r w:rsidRPr="00E33027">
        <w:rPr>
          <w:sz w:val="22"/>
          <w:szCs w:val="22"/>
        </w:rPr>
        <w:t xml:space="preserve">земельный участок </w:t>
      </w:r>
      <w:r>
        <w:rPr>
          <w:sz w:val="22"/>
          <w:szCs w:val="22"/>
        </w:rPr>
        <w:t>114 а</w:t>
      </w:r>
      <w:r w:rsidR="00606342" w:rsidRPr="00E33027">
        <w:rPr>
          <w:sz w:val="22"/>
          <w:szCs w:val="22"/>
        </w:rPr>
        <w:t>;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 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          +7 (4852) 78-62-62.    </w:t>
      </w:r>
    </w:p>
    <w:p w:rsidR="00AA5BFA" w:rsidRPr="00E33027" w:rsidRDefault="0003052F" w:rsidP="00E33027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E33027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33027">
          <w:rPr>
            <w:rStyle w:val="a8"/>
            <w:sz w:val="22"/>
            <w:szCs w:val="22"/>
          </w:rPr>
          <w:t>http://www.</w:t>
        </w:r>
        <w:r w:rsidR="00AA5BFA" w:rsidRPr="00E33027">
          <w:rPr>
            <w:rStyle w:val="a8"/>
            <w:sz w:val="22"/>
            <w:szCs w:val="22"/>
            <w:lang w:val="en-US"/>
          </w:rPr>
          <w:t>admtmr</w:t>
        </w:r>
        <w:r w:rsidR="00AA5BFA" w:rsidRPr="00E33027">
          <w:rPr>
            <w:rStyle w:val="a8"/>
            <w:sz w:val="22"/>
            <w:szCs w:val="22"/>
          </w:rPr>
          <w:t>.ru</w:t>
        </w:r>
      </w:hyperlink>
      <w:r w:rsidR="00AA5BFA" w:rsidRPr="00E33027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E33027">
          <w:rPr>
            <w:rStyle w:val="a8"/>
            <w:sz w:val="22"/>
            <w:szCs w:val="22"/>
          </w:rPr>
          <w:t>dmi@admtmr.ru</w:t>
        </w:r>
      </w:hyperlink>
      <w:r w:rsidR="00AA5BFA" w:rsidRPr="00E33027">
        <w:rPr>
          <w:sz w:val="22"/>
          <w:szCs w:val="22"/>
        </w:rPr>
        <w:t>, Петрова А.Е.</w:t>
      </w:r>
    </w:p>
    <w:p w:rsidR="002C5C03" w:rsidRDefault="000541B2" w:rsidP="002C5C03">
      <w:pPr>
        <w:spacing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541B2">
        <w:rPr>
          <w:rFonts w:ascii="Times New Roman" w:eastAsia="Times New Roman" w:hAnsi="Times New Roman" w:cs="Times New Roman"/>
          <w:b/>
          <w:lang w:eastAsia="ru-RU"/>
        </w:rPr>
        <w:t xml:space="preserve">Оператор электронной площадки </w:t>
      </w:r>
      <w:r w:rsidRPr="000541B2">
        <w:rPr>
          <w:rFonts w:ascii="Times New Roman" w:eastAsia="Times New Roman" w:hAnsi="Times New Roman" w:cs="Times New Roman"/>
          <w:bCs/>
          <w:lang w:eastAsia="ru-RU"/>
        </w:rPr>
        <w:t>(</w:t>
      </w:r>
      <w:r w:rsidR="002C5C03" w:rsidRPr="002C5C03">
        <w:rPr>
          <w:rFonts w:ascii="Times New Roman" w:eastAsia="Times New Roman" w:hAnsi="Times New Roman" w:cs="Times New Roman"/>
          <w:bCs/>
          <w:lang w:eastAsia="ru-RU"/>
        </w:rPr>
        <w:t>Электронная площадка РТС-тендер (</w:t>
      </w:r>
      <w:hyperlink r:id="rId9" w:history="1">
        <w:r w:rsidR="002C5C03" w:rsidRPr="00354370">
          <w:rPr>
            <w:rStyle w:val="a8"/>
            <w:rFonts w:ascii="Times New Roman" w:eastAsia="Times New Roman" w:hAnsi="Times New Roman"/>
            <w:bCs/>
            <w:lang w:eastAsia="ru-RU"/>
          </w:rPr>
          <w:t>www.rts-tender.ru</w:t>
        </w:r>
      </w:hyperlink>
      <w:r w:rsidR="002C5C03" w:rsidRPr="002C5C03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2C5C03" w:rsidRDefault="002C5C03" w:rsidP="002C5C03">
      <w:pPr>
        <w:pStyle w:val="western"/>
        <w:spacing w:before="0" w:beforeAutospacing="0" w:after="0" w:afterAutospacing="0"/>
      </w:pPr>
      <w:r>
        <w:t>Место нахождения и почтовый адрес: 121151, г. Москва, набережная Тараса Шевченко, д. 23А, 25 этаж, помещение № 1.</w:t>
      </w:r>
    </w:p>
    <w:p w:rsidR="002C5C03" w:rsidRDefault="002C5C03" w:rsidP="002C5C03">
      <w:pPr>
        <w:pStyle w:val="western"/>
        <w:spacing w:before="0" w:beforeAutospacing="0" w:after="0" w:afterAutospacing="0"/>
      </w:pPr>
      <w:r>
        <w:t>Место, подачи (приема) заявок, определения участников, проведения аукциона и подведения итогов: электронная площадка «РТС-тендер», секция имущественные торги. Официальный сайт: https://www.rts-tender.ru/.</w:t>
      </w:r>
    </w:p>
    <w:p w:rsidR="002C5C03" w:rsidRDefault="002C5C03" w:rsidP="002C5C03">
      <w:pPr>
        <w:pStyle w:val="western"/>
        <w:spacing w:before="0" w:beforeAutospacing="0" w:after="0" w:afterAutospacing="0"/>
      </w:pPr>
      <w:r>
        <w:t xml:space="preserve">Адрес электронной почты: iInfo@rts-tender.ru (по вопросам претендентов, участников о работе на электронной торговой площадке). </w:t>
      </w:r>
      <w:r>
        <w:br/>
        <w:t>Номер службы технической поддержки: 8 (499) 653-77-00.</w:t>
      </w:r>
    </w:p>
    <w:p w:rsidR="002C5C03" w:rsidRDefault="002C5C03" w:rsidP="002C5C03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606342" w:rsidRPr="00E33027" w:rsidRDefault="00606342" w:rsidP="002C5C03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</w:p>
    <w:p w:rsidR="00AA5BFA" w:rsidRPr="00E33027" w:rsidRDefault="0003052F" w:rsidP="00E33027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606342" w:rsidRPr="00E33027" w:rsidRDefault="00AA5BFA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</w:t>
      </w:r>
    </w:p>
    <w:p w:rsidR="00B15B99" w:rsidRPr="00E33027" w:rsidRDefault="00AA5BFA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Постановления Администрации Тутаевского муниципального района от </w:t>
      </w:r>
      <w:r w:rsidR="00E174E0">
        <w:rPr>
          <w:rFonts w:ascii="Times New Roman" w:hAnsi="Times New Roman" w:cs="Times New Roman"/>
        </w:rPr>
        <w:t>14.11</w:t>
      </w:r>
      <w:r w:rsidR="00606342" w:rsidRPr="00E33027">
        <w:rPr>
          <w:rFonts w:ascii="Times New Roman" w:hAnsi="Times New Roman" w:cs="Times New Roman"/>
        </w:rPr>
        <w:t>.2025</w:t>
      </w:r>
      <w:r w:rsidRPr="00E33027">
        <w:rPr>
          <w:rFonts w:ascii="Times New Roman" w:hAnsi="Times New Roman" w:cs="Times New Roman"/>
        </w:rPr>
        <w:t xml:space="preserve"> № </w:t>
      </w:r>
      <w:r w:rsidR="00E174E0">
        <w:rPr>
          <w:rFonts w:ascii="Times New Roman" w:hAnsi="Times New Roman" w:cs="Times New Roman"/>
        </w:rPr>
        <w:t>303</w:t>
      </w:r>
      <w:r w:rsidRPr="00E33027">
        <w:rPr>
          <w:rFonts w:ascii="Times New Roman" w:hAnsi="Times New Roman" w:cs="Times New Roman"/>
        </w:rPr>
        <w:t>-з «О проведении аукциона в электронной форме на право заключения договора аренды земельного участка»</w:t>
      </w:r>
      <w:r w:rsidR="00B15B99" w:rsidRPr="00E33027">
        <w:rPr>
          <w:rFonts w:ascii="Times New Roman" w:hAnsi="Times New Roman" w:cs="Times New Roman"/>
        </w:rPr>
        <w:t xml:space="preserve"> (далее – Постановление).</w:t>
      </w:r>
    </w:p>
    <w:p w:rsidR="00395816" w:rsidRPr="005D3F92" w:rsidRDefault="00395816" w:rsidP="005D3F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D3F9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</w:t>
      </w:r>
      <w:r w:rsidRPr="005D3F92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Форма торгов:</w:t>
      </w:r>
      <w:r w:rsidR="005D3F92" w:rsidRPr="005D3F92">
        <w:rPr>
          <w:rFonts w:ascii="Times New Roman" w:eastAsia="Times New Roman" w:hAnsi="Times New Roman" w:cs="Times New Roman"/>
          <w:sz w:val="23"/>
          <w:szCs w:val="23"/>
          <w:lang w:eastAsia="ru-RU"/>
        </w:rPr>
        <w:t>открытый аукцион в электронной форме (электронный аукцион).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E33027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E33027">
        <w:rPr>
          <w:rFonts w:ascii="Times New Roman" w:eastAsia="Times New Roman" w:hAnsi="Times New Roman" w:cs="Times New Roman"/>
          <w:bCs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7C32F2" w:rsidRPr="00E33027" w:rsidRDefault="007C32F2" w:rsidP="007C32F2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7C32F2" w:rsidRPr="00E33027" w:rsidRDefault="007C32F2" w:rsidP="007C3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7C32F2" w:rsidRPr="00E33027" w:rsidRDefault="007C32F2" w:rsidP="007C32F2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>Местоположение (адрес) земельного участка:</w:t>
      </w:r>
      <w:r>
        <w:rPr>
          <w:b/>
          <w:sz w:val="22"/>
          <w:szCs w:val="22"/>
          <w:lang w:eastAsia="zh-CN"/>
        </w:rPr>
        <w:t xml:space="preserve"> Российская Федерация,</w:t>
      </w:r>
      <w:r w:rsidRPr="00E33027">
        <w:rPr>
          <w:sz w:val="22"/>
          <w:szCs w:val="22"/>
        </w:rPr>
        <w:t>Ярославская область</w:t>
      </w:r>
      <w:r>
        <w:rPr>
          <w:sz w:val="22"/>
          <w:szCs w:val="22"/>
        </w:rPr>
        <w:t>, Тутаевский муниципальный округ</w:t>
      </w:r>
      <w:r w:rsidRPr="00E33027">
        <w:rPr>
          <w:sz w:val="22"/>
          <w:szCs w:val="22"/>
        </w:rPr>
        <w:t>,</w:t>
      </w:r>
      <w:r>
        <w:rPr>
          <w:sz w:val="22"/>
          <w:szCs w:val="22"/>
        </w:rPr>
        <w:t xml:space="preserve"> город Тутаев, улица Комсомольская, з</w:t>
      </w:r>
      <w:r w:rsidRPr="00E33027">
        <w:rPr>
          <w:sz w:val="22"/>
          <w:szCs w:val="22"/>
        </w:rPr>
        <w:t xml:space="preserve">емельный участок </w:t>
      </w:r>
      <w:r>
        <w:rPr>
          <w:sz w:val="22"/>
          <w:szCs w:val="22"/>
        </w:rPr>
        <w:t>114 а</w:t>
      </w:r>
      <w:r w:rsidRPr="00E33027">
        <w:rPr>
          <w:sz w:val="22"/>
          <w:szCs w:val="22"/>
        </w:rPr>
        <w:t>.</w:t>
      </w:r>
    </w:p>
    <w:p w:rsidR="007C32F2" w:rsidRPr="00E33027" w:rsidRDefault="007C32F2" w:rsidP="007C32F2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Площадь земельного участка: </w:t>
      </w:r>
      <w:r>
        <w:rPr>
          <w:b/>
          <w:sz w:val="22"/>
          <w:szCs w:val="22"/>
          <w:lang w:eastAsia="zh-CN"/>
        </w:rPr>
        <w:t>237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7C32F2" w:rsidRPr="00E33027" w:rsidRDefault="007C32F2" w:rsidP="007C32F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</w:t>
      </w:r>
      <w:r>
        <w:rPr>
          <w:rFonts w:ascii="Times New Roman" w:hAnsi="Times New Roman" w:cs="Times New Roman"/>
        </w:rPr>
        <w:t>21:010306:1075</w:t>
      </w:r>
    </w:p>
    <w:p w:rsidR="007C32F2" w:rsidRPr="00E33027" w:rsidRDefault="007C32F2" w:rsidP="007C32F2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7C32F2" w:rsidRPr="00E33027" w:rsidRDefault="007C32F2" w:rsidP="007C32F2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>
        <w:rPr>
          <w:rFonts w:ascii="Times New Roman" w:hAnsi="Times New Roman" w:cs="Times New Roman"/>
        </w:rPr>
        <w:t>размещение гаражей для собственных нужд</w:t>
      </w:r>
      <w:r w:rsidRPr="00E33027">
        <w:rPr>
          <w:rFonts w:ascii="Times New Roman" w:hAnsi="Times New Roman" w:cs="Times New Roman"/>
        </w:rPr>
        <w:t>.</w:t>
      </w:r>
    </w:p>
    <w:p w:rsidR="00B94B9C" w:rsidRDefault="00B94B9C" w:rsidP="00B94B9C">
      <w:pPr>
        <w:pStyle w:val="u"/>
        <w:ind w:firstLine="709"/>
        <w:rPr>
          <w:rFonts w:eastAsia="Times New Roman" w:cs="Times New Roman"/>
          <w:b/>
          <w:bCs/>
          <w:sz w:val="22"/>
          <w:szCs w:val="22"/>
          <w:lang w:eastAsia="zh-CN"/>
        </w:rPr>
      </w:pPr>
      <w:r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>
        <w:rPr>
          <w:rFonts w:cs="Times New Roman"/>
          <w:b/>
          <w:sz w:val="22"/>
          <w:szCs w:val="22"/>
        </w:rPr>
        <w:t xml:space="preserve">Т - </w:t>
      </w:r>
      <w:r>
        <w:rPr>
          <w:rFonts w:eastAsia="MS Mincho" w:cs="Times New Roman"/>
          <w:b/>
          <w:sz w:val="22"/>
          <w:szCs w:val="22"/>
        </w:rPr>
        <w:t>зона транспортной инфраструктуры,</w:t>
      </w:r>
      <w:r>
        <w:rPr>
          <w:rFonts w:eastAsia="Times New Roman" w:cs="Times New Roman"/>
          <w:bCs/>
          <w:sz w:val="22"/>
          <w:szCs w:val="22"/>
          <w:lang w:eastAsia="zh-CN"/>
        </w:rPr>
        <w:tab/>
      </w:r>
      <w:r>
        <w:rPr>
          <w:rFonts w:cs="Times New Roman"/>
          <w:sz w:val="22"/>
          <w:szCs w:val="22"/>
        </w:rPr>
        <w:t>Хранение автотранспорта (2.7.1)</w:t>
      </w:r>
      <w:r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>
        <w:rPr>
          <w:color w:val="auto"/>
          <w:sz w:val="22"/>
          <w:szCs w:val="22"/>
        </w:rPr>
        <w:t>Размещение гаражей для собственных нужд (2.7.2)</w:t>
      </w:r>
      <w:r>
        <w:rPr>
          <w:rFonts w:eastAsia="Times New Roman" w:cs="Times New Roman"/>
          <w:b/>
          <w:bCs/>
          <w:sz w:val="22"/>
          <w:szCs w:val="22"/>
          <w:lang w:eastAsia="zh-CN"/>
        </w:rPr>
        <w:t xml:space="preserve">,  </w:t>
      </w:r>
      <w:r>
        <w:rPr>
          <w:rFonts w:cs="Times New Roman"/>
          <w:sz w:val="22"/>
          <w:szCs w:val="22"/>
        </w:rPr>
        <w:t>Служебные гаражи (4.9)</w:t>
      </w:r>
      <w:r>
        <w:rPr>
          <w:rFonts w:eastAsia="Times New Roman" w:cs="Times New Roman"/>
          <w:b/>
          <w:bCs/>
          <w:sz w:val="22"/>
          <w:szCs w:val="22"/>
          <w:lang w:eastAsia="zh-CN"/>
        </w:rPr>
        <w:t xml:space="preserve">, </w:t>
      </w:r>
      <w:r>
        <w:rPr>
          <w:rFonts w:cs="Times New Roman"/>
          <w:sz w:val="22"/>
          <w:szCs w:val="22"/>
        </w:rPr>
        <w:t>Объекты дорожного сервиса (4.9.1)</w:t>
      </w:r>
      <w:r>
        <w:rPr>
          <w:rFonts w:eastAsia="Times New Roman" w:cs="Times New Roman"/>
          <w:b/>
          <w:bCs/>
          <w:sz w:val="22"/>
          <w:szCs w:val="22"/>
          <w:lang w:eastAsia="zh-CN"/>
        </w:rPr>
        <w:t>,</w:t>
      </w:r>
      <w:r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 xml:space="preserve"> Стоянка</w:t>
      </w:r>
      <w:r>
        <w:rPr>
          <w:rFonts w:cs="Times New Roman"/>
          <w:sz w:val="22"/>
          <w:szCs w:val="22"/>
          <w:shd w:val="clear" w:color="auto" w:fill="FFFFFF"/>
        </w:rPr>
        <w:t xml:space="preserve"> транспортных средств (4.9.2), Железнодорожный транспорт, Автомобильный транспорт,  </w:t>
      </w:r>
      <w:r>
        <w:rPr>
          <w:rFonts w:cs="Times New Roman"/>
          <w:sz w:val="22"/>
          <w:szCs w:val="22"/>
        </w:rPr>
        <w:t>Водный транспорт (7.3)</w:t>
      </w:r>
      <w:r>
        <w:rPr>
          <w:sz w:val="22"/>
          <w:szCs w:val="22"/>
        </w:rPr>
        <w:t xml:space="preserve">, Внеуличный транспорт (7.6) </w:t>
      </w:r>
      <w:r>
        <w:rPr>
          <w:rFonts w:cs="Times New Roman"/>
          <w:color w:val="auto"/>
          <w:sz w:val="22"/>
          <w:szCs w:val="22"/>
        </w:rPr>
        <w:t>Земельные участки (территории) общего пользования (12.0)</w:t>
      </w:r>
      <w:r>
        <w:rPr>
          <w:color w:val="auto"/>
          <w:sz w:val="22"/>
          <w:szCs w:val="22"/>
        </w:rPr>
        <w:t>.</w:t>
      </w:r>
    </w:p>
    <w:p w:rsidR="007C32F2" w:rsidRPr="00E33027" w:rsidRDefault="007C32F2" w:rsidP="007C32F2">
      <w:pPr>
        <w:pStyle w:val="u"/>
        <w:spacing w:before="100" w:beforeAutospacing="1" w:after="100" w:afterAutospacing="1"/>
        <w:ind w:right="-108" w:firstLine="0"/>
        <w:rPr>
          <w:rFonts w:eastAsia="Times New Roman" w:cs="Times New Roman"/>
          <w:lang w:eastAsia="zh-CN"/>
        </w:rPr>
      </w:pPr>
      <w:r w:rsidRPr="00E33027">
        <w:rPr>
          <w:rFonts w:eastAsia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eastAsia="Times New Roman" w:cs="Times New Roman"/>
          <w:lang w:eastAsia="zh-CN"/>
        </w:rPr>
        <w:t xml:space="preserve"> отсутствуют.</w:t>
      </w:r>
    </w:p>
    <w:p w:rsidR="007C32F2" w:rsidRPr="00E33027" w:rsidRDefault="007C32F2" w:rsidP="007C32F2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9E3B50" w:rsidRPr="009E3B50" w:rsidRDefault="007C32F2" w:rsidP="009E3B50">
      <w:pPr>
        <w:pStyle w:val="ConsPlusNonformat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9E3B50" w:rsidRPr="009E3B50">
        <w:rPr>
          <w:rFonts w:ascii="Times New Roman" w:hAnsi="Times New Roman" w:cs="Times New Roman"/>
          <w:sz w:val="22"/>
          <w:szCs w:val="22"/>
          <w:lang w:eastAsia="zh-CN"/>
        </w:rPr>
        <w:t xml:space="preserve">земельный участок находится в водоохранной зоне и прибрежной полосе реки Рыкуша </w:t>
      </w:r>
    </w:p>
    <w:p w:rsidR="007C32F2" w:rsidRPr="00E33027" w:rsidRDefault="007C32F2" w:rsidP="009E3B50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3027">
        <w:rPr>
          <w:rFonts w:ascii="Times New Roman" w:hAnsi="Times New Roman" w:cs="Times New Roman"/>
          <w:b/>
          <w:bCs/>
        </w:rPr>
        <w:t>Срок аренды земельного участка:</w:t>
      </w:r>
      <w:r>
        <w:rPr>
          <w:rFonts w:ascii="Times New Roman" w:hAnsi="Times New Roman" w:cs="Times New Roman"/>
          <w:iCs/>
        </w:rPr>
        <w:t>30 месяцев.</w:t>
      </w:r>
    </w:p>
    <w:p w:rsidR="007C32F2" w:rsidRPr="00E33027" w:rsidRDefault="007C32F2" w:rsidP="007C32F2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7C32F2" w:rsidRPr="00E33027" w:rsidRDefault="007C32F2" w:rsidP="007C32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7C32F2" w:rsidRPr="00E33027" w:rsidTr="00FA0B82">
        <w:trPr>
          <w:trHeight w:val="700"/>
        </w:trPr>
        <w:tc>
          <w:tcPr>
            <w:tcW w:w="3402" w:type="dxa"/>
            <w:shd w:val="clear" w:color="auto" w:fill="auto"/>
          </w:tcPr>
          <w:p w:rsidR="007C32F2" w:rsidRPr="00E33027" w:rsidRDefault="007C32F2" w:rsidP="00FA0B82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C32F2" w:rsidRPr="00E33027" w:rsidRDefault="007C32F2" w:rsidP="00FA0B82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zh-CN" w:bidi="hi-IN"/>
              </w:rPr>
              <w:t>Размещение гаражей для собственных нужд</w:t>
            </w:r>
          </w:p>
        </w:tc>
      </w:tr>
      <w:tr w:rsidR="007C32F2" w:rsidRPr="00E33027" w:rsidTr="00FA0B82">
        <w:trPr>
          <w:trHeight w:val="433"/>
        </w:trPr>
        <w:tc>
          <w:tcPr>
            <w:tcW w:w="340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C32F2" w:rsidRPr="00414FF0" w:rsidRDefault="007C32F2" w:rsidP="00FA0B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4FF0">
              <w:rPr>
                <w:rFonts w:ascii="Times New Roman" w:eastAsia="Calibri" w:hAnsi="Times New Roman" w:cs="Times New Roman"/>
              </w:rPr>
              <w:t xml:space="preserve">Максимальный процент застройки в границах земельного участка  устанавливается </w:t>
            </w:r>
            <w:r w:rsidRPr="00414FF0">
              <w:rPr>
                <w:rFonts w:ascii="Times New Roman" w:hAnsi="Times New Roman" w:cs="Times New Roman"/>
              </w:rPr>
              <w:t>в соответствии с документацией по планировке территории, а при отсутствии такой документации - на основании результатов инженерных изысканий с учетом необходимости обеспечения требований технических регламентов, безопасности территорий, инженерно-технических требований, требований гражданской обороны, обеспечения предупреждения чрезвычайных ситуаций природного и техногенного характера, соблюдения требований охраны окружающей среды и экологической безопасности, санитарно-эпидемиологических требований, требований сохранения объектов культурного наследия и особо охраняемых природных территорий, региональных и местных нормативов градостроительного проектирования, обеспечения инвалидам условий для беспрепятственного доступа к объектам социального назначения.</w:t>
            </w:r>
          </w:p>
          <w:p w:rsidR="007C32F2" w:rsidRPr="00E33027" w:rsidRDefault="007C32F2" w:rsidP="00FA0B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7C32F2" w:rsidRPr="00E33027" w:rsidTr="00FA0B82">
        <w:tc>
          <w:tcPr>
            <w:tcW w:w="340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C32F2" w:rsidRPr="00E33027" w:rsidRDefault="007C32F2" w:rsidP="00FA0B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7C32F2" w:rsidRPr="00E33027" w:rsidTr="00FA0B82">
        <w:tc>
          <w:tcPr>
            <w:tcW w:w="340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</w:rPr>
              <w:t>1/3</w:t>
            </w:r>
          </w:p>
        </w:tc>
      </w:tr>
      <w:tr w:rsidR="007C32F2" w:rsidRPr="00E33027" w:rsidTr="00FA0B82">
        <w:tc>
          <w:tcPr>
            <w:tcW w:w="340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7C32F2" w:rsidRPr="00E33027" w:rsidRDefault="007C32F2" w:rsidP="00FA0B82">
            <w:pPr>
              <w:pStyle w:val="u"/>
              <w:ind w:firstLine="709"/>
              <w:rPr>
                <w:rFonts w:eastAsia="MS Mincho" w:cs="Times New Roman"/>
                <w:sz w:val="22"/>
                <w:szCs w:val="22"/>
              </w:rPr>
            </w:pPr>
            <w:r>
              <w:rPr>
                <w:rFonts w:eastAsia="MS Mincho" w:cs="Times New Roman"/>
                <w:sz w:val="22"/>
                <w:szCs w:val="22"/>
              </w:rPr>
              <w:t>1</w:t>
            </w:r>
          </w:p>
          <w:p w:rsidR="007C32F2" w:rsidRPr="00E33027" w:rsidRDefault="007C32F2" w:rsidP="00FA0B82">
            <w:pPr>
              <w:tabs>
                <w:tab w:val="left" w:pos="426"/>
                <w:tab w:val="left" w:pos="6271"/>
              </w:tabs>
              <w:spacing w:after="0" w:line="240" w:lineRule="auto"/>
              <w:ind w:left="34" w:right="176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32F2" w:rsidRPr="00E33027" w:rsidTr="00FA0B82">
        <w:tc>
          <w:tcPr>
            <w:tcW w:w="340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C32F2" w:rsidRPr="00E33027" w:rsidRDefault="007C32F2" w:rsidP="00FA0B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7C32F2" w:rsidRPr="00E33027" w:rsidTr="00FA0B82">
        <w:tc>
          <w:tcPr>
            <w:tcW w:w="340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C32F2" w:rsidRPr="00E33027" w:rsidRDefault="007C32F2" w:rsidP="00FA0B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7C32F2" w:rsidRPr="00E33027" w:rsidTr="00FA0B82">
        <w:tc>
          <w:tcPr>
            <w:tcW w:w="340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C32F2" w:rsidRPr="00414FF0" w:rsidRDefault="007C32F2" w:rsidP="00FA0B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14FF0">
              <w:rPr>
                <w:rFonts w:ascii="Times New Roman" w:hAnsi="Times New Roman" w:cs="Times New Roman"/>
                <w:lang w:bidi="ru-RU"/>
              </w:rPr>
              <w:t>Минимальный и максимальный размеры земельных участков для размещения объектов капитального строительства устанавливаются с учетом задания на проектирование и в соответствии с действующими техническими регламентами.</w:t>
            </w:r>
          </w:p>
          <w:p w:rsidR="007C32F2" w:rsidRPr="00414FF0" w:rsidRDefault="007C32F2" w:rsidP="00FA0B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lang w:bidi="ru-RU"/>
              </w:rPr>
            </w:pPr>
            <w:r w:rsidRPr="00414FF0">
              <w:rPr>
                <w:rFonts w:ascii="Times New Roman" w:hAnsi="Times New Roman" w:cs="Times New Roman"/>
                <w:lang w:bidi="ru-RU"/>
              </w:rPr>
              <w:t>Размеры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18.13330.2011 «Генеральные планы промышленных предприятий. Актуализированная редакция СНиП II-89-80*».</w:t>
            </w:r>
          </w:p>
          <w:p w:rsidR="007C32F2" w:rsidRPr="00414FF0" w:rsidRDefault="007C32F2" w:rsidP="00FA0B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414FF0">
              <w:rPr>
                <w:rFonts w:ascii="Times New Roman" w:hAnsi="Times New Roman" w:cs="Times New Roman"/>
              </w:rPr>
              <w:t xml:space="preserve">Размеры земельных участков организаций, учреждений и предприятий обслуживания принимаются в соответствии с </w:t>
            </w:r>
            <w:r w:rsidRPr="00414FF0">
              <w:rPr>
                <w:rFonts w:ascii="Times New Roman" w:eastAsia="Calibri" w:hAnsi="Times New Roman" w:cs="Times New Roman"/>
              </w:rPr>
              <w:t>СП 42.13330.2016</w:t>
            </w:r>
            <w:r w:rsidRPr="00414FF0">
              <w:rPr>
                <w:rFonts w:ascii="Times New Roman" w:hAnsi="Times New Roman" w:cs="Times New Roman"/>
              </w:rPr>
              <w:t xml:space="preserve"> «Градостроительство. Планировка и застройка городских и сельских поселений. Актуализированная редакция СНиП 2.07.01-89*», Приложение Д «Нормы расчета учреждений, организаций и предприятий обслуживания и размеры их </w:t>
            </w:r>
            <w:r w:rsidRPr="00414FF0">
              <w:rPr>
                <w:rFonts w:ascii="Times New Roman" w:hAnsi="Times New Roman" w:cs="Times New Roman"/>
              </w:rPr>
              <w:lastRenderedPageBreak/>
              <w:t>земельных участков».</w:t>
            </w:r>
          </w:p>
          <w:p w:rsidR="007C32F2" w:rsidRPr="00E33027" w:rsidRDefault="007C32F2" w:rsidP="00FA0B82">
            <w:pPr>
              <w:pStyle w:val="ac"/>
              <w:ind w:firstLine="0"/>
            </w:pPr>
          </w:p>
        </w:tc>
      </w:tr>
    </w:tbl>
    <w:p w:rsidR="007C32F2" w:rsidRPr="00E33027" w:rsidRDefault="007C32F2" w:rsidP="007C32F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7C32F2" w:rsidRPr="00E33027" w:rsidRDefault="007C32F2" w:rsidP="007C3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7C32F2" w:rsidRPr="00E33027" w:rsidRDefault="007C32F2" w:rsidP="007C32F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63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3402"/>
        <w:gridCol w:w="2694"/>
        <w:gridCol w:w="3543"/>
      </w:tblGrid>
      <w:tr w:rsidR="007C32F2" w:rsidRPr="00E33027" w:rsidTr="00FA0B82">
        <w:trPr>
          <w:trHeight w:val="582"/>
        </w:trPr>
        <w:tc>
          <w:tcPr>
            <w:tcW w:w="3402" w:type="dxa"/>
            <w:vAlign w:val="center"/>
          </w:tcPr>
          <w:p w:rsidR="007C32F2" w:rsidRPr="00E33027" w:rsidRDefault="007C32F2" w:rsidP="00FA0B8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  <w:r>
              <w:rPr>
                <w:rFonts w:ascii="Times New Roman" w:eastAsia="Calibri" w:hAnsi="Times New Roman" w:cs="Times New Roman"/>
                <w:color w:val="000000"/>
              </w:rPr>
              <w:t>и водоотведение</w:t>
            </w:r>
          </w:p>
        </w:tc>
        <w:tc>
          <w:tcPr>
            <w:tcW w:w="2694" w:type="dxa"/>
            <w:vAlign w:val="center"/>
          </w:tcPr>
          <w:p w:rsidR="007C32F2" w:rsidRPr="00E33027" w:rsidRDefault="007C32F2" w:rsidP="00FA0B8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3543" w:type="dxa"/>
          </w:tcPr>
          <w:p w:rsidR="007C32F2" w:rsidRPr="00E33027" w:rsidRDefault="007C32F2" w:rsidP="00FA0B8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7C32F2" w:rsidRPr="00E33027" w:rsidRDefault="007C32F2" w:rsidP="00FA0B82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7C32F2" w:rsidRPr="00E33027" w:rsidTr="00FA0B82">
        <w:trPr>
          <w:trHeight w:val="582"/>
        </w:trPr>
        <w:tc>
          <w:tcPr>
            <w:tcW w:w="3402" w:type="dxa"/>
            <w:shd w:val="clear" w:color="auto" w:fill="auto"/>
            <w:vAlign w:val="center"/>
          </w:tcPr>
          <w:p w:rsidR="007C32F2" w:rsidRPr="00E33027" w:rsidRDefault="007C32F2" w:rsidP="00FA0B82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ООО «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Эковода» № 67 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24.10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.2025: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Возможность подключения к сетям ВиК имеется. </w:t>
            </w:r>
          </w:p>
        </w:tc>
        <w:tc>
          <w:tcPr>
            <w:tcW w:w="2694" w:type="dxa"/>
            <w:vAlign w:val="center"/>
          </w:tcPr>
          <w:p w:rsidR="007C32F2" w:rsidRPr="00E33027" w:rsidRDefault="007C32F2" w:rsidP="00FA0B82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Техническая возможность подключения сетей теплоснабжения </w:t>
            </w:r>
            <w:r w:rsidRPr="00C66B95">
              <w:rPr>
                <w:rFonts w:ascii="Times New Roman" w:eastAsia="Calibri" w:hAnsi="Times New Roman" w:cs="Times New Roman"/>
                <w:color w:val="000000"/>
              </w:rPr>
              <w:t>отсутствует.</w:t>
            </w:r>
          </w:p>
        </w:tc>
        <w:tc>
          <w:tcPr>
            <w:tcW w:w="3543" w:type="dxa"/>
          </w:tcPr>
          <w:p w:rsidR="007C32F2" w:rsidRPr="00E33027" w:rsidRDefault="007C32F2" w:rsidP="00FA0B8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>ОАО «Газпр</w:t>
            </w:r>
            <w:r>
              <w:rPr>
                <w:rFonts w:ascii="Times New Roman" w:hAnsi="Times New Roman" w:cs="Times New Roman"/>
              </w:rPr>
              <w:t>ом Газораспределение филиал в г. Тутаеве</w:t>
            </w:r>
            <w:r w:rsidRPr="00E33027">
              <w:rPr>
                <w:rFonts w:ascii="Times New Roman" w:hAnsi="Times New Roman" w:cs="Times New Roman"/>
              </w:rPr>
              <w:t xml:space="preserve">» № </w:t>
            </w:r>
            <w:r w:rsidRPr="00BD465A">
              <w:rPr>
                <w:rFonts w:ascii="Times New Roman" w:hAnsi="Times New Roman" w:cs="Times New Roman"/>
              </w:rPr>
              <w:t>Т</w:t>
            </w:r>
            <w:r w:rsidRPr="00C66B95">
              <w:rPr>
                <w:rFonts w:ascii="Times New Roman" w:hAnsi="Times New Roman" w:cs="Times New Roman"/>
              </w:rPr>
              <w:t>-1379 от 30.10.2025г. возможность</w:t>
            </w:r>
            <w:r w:rsidRPr="00E33027">
              <w:rPr>
                <w:rFonts w:ascii="Times New Roman" w:hAnsi="Times New Roman" w:cs="Times New Roman"/>
              </w:rPr>
              <w:t xml:space="preserve"> технологического присоединения </w:t>
            </w:r>
            <w:r>
              <w:rPr>
                <w:rFonts w:ascii="Times New Roman" w:hAnsi="Times New Roman" w:cs="Times New Roman"/>
              </w:rPr>
              <w:t>имеется.</w:t>
            </w:r>
          </w:p>
        </w:tc>
      </w:tr>
    </w:tbl>
    <w:p w:rsidR="007C32F2" w:rsidRPr="00E33027" w:rsidRDefault="007C32F2" w:rsidP="007C32F2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7C32F2" w:rsidRPr="00E33027" w:rsidRDefault="007C32F2" w:rsidP="007C32F2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7C32F2" w:rsidRPr="00E33027" w:rsidRDefault="007C32F2" w:rsidP="007C32F2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7C32F2" w:rsidRPr="00E33027" w:rsidRDefault="007C32F2" w:rsidP="007C32F2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7C32F2" w:rsidRPr="00E33027" w:rsidRDefault="007C32F2" w:rsidP="007C32F2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7C32F2" w:rsidRPr="00E33027" w:rsidRDefault="007C32F2" w:rsidP="007C32F2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7C32F2" w:rsidRPr="00E33027" w:rsidRDefault="007C32F2" w:rsidP="007C32F2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7C32F2" w:rsidRPr="00E33027" w:rsidRDefault="007C32F2" w:rsidP="007C32F2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7C32F2" w:rsidRPr="00E33027" w:rsidRDefault="007C32F2" w:rsidP="007C32F2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6.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7C32F2" w:rsidRPr="00E33027" w:rsidTr="00FA0B82">
        <w:trPr>
          <w:trHeight w:val="282"/>
        </w:trPr>
        <w:tc>
          <w:tcPr>
            <w:tcW w:w="3319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7782 руб. 25 коп.</w:t>
            </w:r>
          </w:p>
        </w:tc>
      </w:tr>
      <w:tr w:rsidR="007C32F2" w:rsidRPr="00E33027" w:rsidTr="00FA0B82">
        <w:trPr>
          <w:trHeight w:val="282"/>
        </w:trPr>
        <w:tc>
          <w:tcPr>
            <w:tcW w:w="3319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7C32F2" w:rsidRPr="00E33027" w:rsidTr="00FA0B82">
        <w:trPr>
          <w:trHeight w:val="282"/>
        </w:trPr>
        <w:tc>
          <w:tcPr>
            <w:tcW w:w="3319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233 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46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7C32F2" w:rsidRPr="00E33027" w:rsidTr="00FA0B82">
        <w:trPr>
          <w:trHeight w:val="282"/>
        </w:trPr>
        <w:tc>
          <w:tcPr>
            <w:tcW w:w="3319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1556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45</w:t>
            </w: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7C32F2" w:rsidRPr="00E33027" w:rsidRDefault="007C32F2" w:rsidP="007C32F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7C32F2" w:rsidRPr="00E33027" w:rsidRDefault="007C32F2" w:rsidP="007C32F2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7C32F2" w:rsidRPr="00E33027" w:rsidRDefault="007C32F2" w:rsidP="007C32F2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  <w:t xml:space="preserve"> 7.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7C32F2" w:rsidRPr="00E33027" w:rsidTr="00FA0B82">
        <w:trPr>
          <w:trHeight w:val="291"/>
        </w:trPr>
        <w:tc>
          <w:tcPr>
            <w:tcW w:w="549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7C32F2" w:rsidRPr="00DD00CD" w:rsidRDefault="00DD00CD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30.01.2</w:t>
            </w:r>
            <w:r w:rsidR="007C32F2" w:rsidRPr="00DD00C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7C32F2" w:rsidRPr="00DD00CD">
              <w:rPr>
                <w:rFonts w:ascii="Times New Roman" w:eastAsia="Times New Roman" w:hAnsi="Times New Roman" w:cs="Times New Roman"/>
                <w:lang w:eastAsia="ru-RU"/>
              </w:rPr>
              <w:t xml:space="preserve"> 17:00</w:t>
            </w:r>
          </w:p>
        </w:tc>
      </w:tr>
      <w:tr w:rsidR="007C32F2" w:rsidRPr="00E33027" w:rsidTr="00FA0B82">
        <w:trPr>
          <w:trHeight w:val="291"/>
        </w:trPr>
        <w:tc>
          <w:tcPr>
            <w:tcW w:w="549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7C32F2" w:rsidRPr="00DD00CD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  <w:r w:rsidR="00DD00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DD00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  <w:r w:rsidR="00DD00C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</w:tc>
      </w:tr>
      <w:tr w:rsidR="007C32F2" w:rsidRPr="00E33027" w:rsidTr="00FA0B82">
        <w:trPr>
          <w:trHeight w:val="291"/>
        </w:trPr>
        <w:tc>
          <w:tcPr>
            <w:tcW w:w="549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7C32F2" w:rsidRPr="00DD00CD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D00C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DD00C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DD00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7C32F2" w:rsidRPr="00E33027" w:rsidTr="00FA0B82">
        <w:trPr>
          <w:trHeight w:val="291"/>
        </w:trPr>
        <w:tc>
          <w:tcPr>
            <w:tcW w:w="549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7C32F2" w:rsidRPr="00DD00CD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D00C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D00C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DD00C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DD00CD">
              <w:rPr>
                <w:rFonts w:ascii="Times New Roman" w:eastAsia="Times New Roman" w:hAnsi="Times New Roman" w:cs="Times New Roman"/>
                <w:lang w:eastAsia="ru-RU"/>
              </w:rPr>
              <w:t xml:space="preserve"> 09:00</w:t>
            </w:r>
          </w:p>
        </w:tc>
      </w:tr>
      <w:tr w:rsidR="007C32F2" w:rsidRPr="00E33027" w:rsidTr="00FA0B82">
        <w:trPr>
          <w:trHeight w:val="867"/>
        </w:trPr>
        <w:tc>
          <w:tcPr>
            <w:tcW w:w="5492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7C32F2" w:rsidRPr="00E33027" w:rsidRDefault="007C32F2" w:rsidP="00FA0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4E4947" w:rsidRPr="00E33027" w:rsidRDefault="004E4947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541B2" w:rsidRPr="0062052C" w:rsidRDefault="0003052F" w:rsidP="000541B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0541B2" w:rsidRPr="0062052C" w:rsidRDefault="000541B2" w:rsidP="000541B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62052C">
        <w:rPr>
          <w:rFonts w:ascii="Times New Roman" w:hAnsi="Times New Roman" w:cs="Times New Roman"/>
          <w:b/>
          <w:bCs/>
          <w:caps/>
        </w:rPr>
        <w:t>Порядок проведения аукциона в электронной форме</w:t>
      </w:r>
    </w:p>
    <w:p w:rsidR="000541B2" w:rsidRPr="0062052C" w:rsidRDefault="000541B2" w:rsidP="000541B2">
      <w:pPr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0541B2" w:rsidRPr="0062052C" w:rsidRDefault="000541B2" w:rsidP="0005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>Форма торгов: аукцион в электронной форме (электронный аукцион).</w:t>
      </w:r>
    </w:p>
    <w:p w:rsidR="000541B2" w:rsidRPr="0062052C" w:rsidRDefault="000541B2" w:rsidP="0005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>Участниками аукциона могут являться только граждане.</w:t>
      </w:r>
    </w:p>
    <w:p w:rsidR="000541B2" w:rsidRPr="0062052C" w:rsidRDefault="000541B2" w:rsidP="000541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2052C">
        <w:rPr>
          <w:rFonts w:ascii="Times New Roman" w:eastAsia="Calibri" w:hAnsi="Times New Roman" w:cs="Times New Roman"/>
        </w:rPr>
        <w:t xml:space="preserve"> Участники электронного аукциона: к участию в аукционе допускаются лица, своевременно подавшие заявку на участие 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2C5C03" w:rsidRPr="003931AB" w:rsidRDefault="002C5C03" w:rsidP="002C5C03">
      <w:pPr>
        <w:pStyle w:val="ad"/>
        <w:shd w:val="clear" w:color="auto" w:fill="FFFFFF"/>
        <w:tabs>
          <w:tab w:val="left" w:pos="709"/>
        </w:tabs>
        <w:spacing w:before="0" w:after="0"/>
        <w:ind w:firstLine="284"/>
        <w:contextualSpacing/>
        <w:mirrorIndents/>
        <w:jc w:val="both"/>
        <w:rPr>
          <w:b/>
          <w:bCs/>
          <w:sz w:val="22"/>
          <w:szCs w:val="22"/>
        </w:rPr>
      </w:pPr>
      <w:r w:rsidRPr="003931AB">
        <w:rPr>
          <w:b/>
          <w:bCs/>
          <w:sz w:val="22"/>
          <w:szCs w:val="22"/>
        </w:rPr>
        <w:t>Порядок регистрации на электронной площадке и внесение задатка для участия в электронном аукционе:</w:t>
      </w:r>
    </w:p>
    <w:p w:rsidR="002C5C03" w:rsidRPr="003931AB" w:rsidRDefault="002C5C03" w:rsidP="002C5C03">
      <w:pPr>
        <w:pStyle w:val="ad"/>
        <w:shd w:val="clear" w:color="auto" w:fill="FFFFFF"/>
        <w:tabs>
          <w:tab w:val="left" w:pos="709"/>
        </w:tabs>
        <w:spacing w:before="0" w:after="0"/>
        <w:ind w:firstLine="284"/>
        <w:contextualSpacing/>
        <w:mirrorIndents/>
        <w:jc w:val="both"/>
        <w:rPr>
          <w:bCs/>
          <w:sz w:val="22"/>
          <w:szCs w:val="22"/>
        </w:rPr>
      </w:pPr>
      <w:r w:rsidRPr="003931AB">
        <w:rPr>
          <w:bCs/>
          <w:sz w:val="22"/>
          <w:szCs w:val="22"/>
        </w:rPr>
        <w:t>Для участия в электронном аукционе заявителям необходимо пройти процедуру регистрации на электронной площадке в секции «Имущественные торги» (Продажа, приватизация и аренда имущества) с использованием электронной подписи, оформленной в соответствии с требованиями действующего законодательства удостоверяющим центром. Ссылка на регистрацию:</w:t>
      </w:r>
      <w:hyperlink r:id="rId11" w:history="1">
        <w:r w:rsidRPr="003931AB">
          <w:rPr>
            <w:rStyle w:val="a8"/>
            <w:bCs/>
            <w:sz w:val="22"/>
            <w:szCs w:val="22"/>
          </w:rPr>
          <w:t>https://it2.rts-tender.ru/v2/register</w:t>
        </w:r>
      </w:hyperlink>
      <w:r w:rsidRPr="003931AB">
        <w:rPr>
          <w:bCs/>
          <w:sz w:val="22"/>
          <w:szCs w:val="22"/>
        </w:rPr>
        <w:t>.</w:t>
      </w:r>
    </w:p>
    <w:p w:rsidR="002C5C03" w:rsidRPr="003931AB" w:rsidRDefault="002C5C03" w:rsidP="002C5C03">
      <w:pPr>
        <w:pStyle w:val="ad"/>
        <w:shd w:val="clear" w:color="auto" w:fill="FFFFFF"/>
        <w:tabs>
          <w:tab w:val="left" w:pos="709"/>
        </w:tabs>
        <w:spacing w:before="0" w:after="0"/>
        <w:ind w:firstLine="284"/>
        <w:contextualSpacing/>
        <w:mirrorIndents/>
        <w:jc w:val="both"/>
        <w:rPr>
          <w:bCs/>
          <w:sz w:val="22"/>
          <w:szCs w:val="22"/>
        </w:rPr>
      </w:pPr>
      <w:r w:rsidRPr="003931AB">
        <w:rPr>
          <w:bCs/>
          <w:sz w:val="22"/>
          <w:szCs w:val="22"/>
        </w:rPr>
        <w:t>Также регистрация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2C5C03" w:rsidRPr="003931AB" w:rsidRDefault="002C5C03" w:rsidP="002C5C03">
      <w:pPr>
        <w:pStyle w:val="ad"/>
        <w:shd w:val="clear" w:color="auto" w:fill="FFFFFF"/>
        <w:tabs>
          <w:tab w:val="left" w:pos="709"/>
        </w:tabs>
        <w:spacing w:before="0" w:after="0"/>
        <w:ind w:firstLine="284"/>
        <w:contextualSpacing/>
        <w:mirrorIndents/>
        <w:jc w:val="both"/>
        <w:rPr>
          <w:bCs/>
          <w:sz w:val="22"/>
          <w:szCs w:val="22"/>
        </w:rPr>
      </w:pPr>
      <w:r w:rsidRPr="003931AB">
        <w:rPr>
          <w:bCs/>
          <w:sz w:val="22"/>
          <w:szCs w:val="22"/>
        </w:rPr>
        <w:t xml:space="preserve">Зарегистрироваться можно пройдя по ссылке: https://torgi.gov.ru/new/public. Информационные материалы по регистрации доступны: </w:t>
      </w:r>
      <w:hyperlink r:id="rId12" w:history="1">
        <w:r w:rsidRPr="003931AB">
          <w:rPr>
            <w:rStyle w:val="a8"/>
            <w:bCs/>
            <w:sz w:val="22"/>
            <w:szCs w:val="22"/>
          </w:rPr>
          <w:t>https://torgi.gov.ru/new/public/infomaterials/reg</w:t>
        </w:r>
      </w:hyperlink>
      <w:r w:rsidRPr="003931AB">
        <w:rPr>
          <w:bCs/>
          <w:sz w:val="22"/>
          <w:szCs w:val="22"/>
        </w:rPr>
        <w:t>.</w:t>
      </w:r>
    </w:p>
    <w:p w:rsidR="002C5C03" w:rsidRPr="003931AB" w:rsidRDefault="002C5C03" w:rsidP="002C5C03">
      <w:pPr>
        <w:pStyle w:val="ad"/>
        <w:shd w:val="clear" w:color="auto" w:fill="FFFFFF"/>
        <w:tabs>
          <w:tab w:val="left" w:pos="709"/>
        </w:tabs>
        <w:spacing w:before="0" w:after="0"/>
        <w:ind w:firstLine="284"/>
        <w:contextualSpacing/>
        <w:mirrorIndents/>
        <w:jc w:val="both"/>
        <w:rPr>
          <w:bCs/>
          <w:sz w:val="22"/>
          <w:szCs w:val="22"/>
        </w:rPr>
      </w:pPr>
      <w:r w:rsidRPr="003931AB">
        <w:rPr>
          <w:sz w:val="22"/>
          <w:szCs w:val="22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 Земельного Кодекса РФ заключается договор  купли-продажи (аренды)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аукционе. Информация о тарифах </w:t>
      </w:r>
      <w:r w:rsidRPr="003931AB">
        <w:rPr>
          <w:bCs/>
          <w:sz w:val="22"/>
          <w:szCs w:val="22"/>
        </w:rPr>
        <w:t xml:space="preserve">размещена по адресу: </w:t>
      </w:r>
      <w:hyperlink r:id="rId13" w:history="1">
        <w:r w:rsidRPr="003931AB">
          <w:rPr>
            <w:rStyle w:val="a8"/>
            <w:bCs/>
            <w:sz w:val="22"/>
            <w:szCs w:val="22"/>
          </w:rPr>
          <w:t>https://www.rts-tender.ru/tariffs/platform-property-sales-tariffs#</w:t>
        </w:r>
      </w:hyperlink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/>
        </w:rPr>
        <w:t>Банковские реквизиты счета для перечисления задатка: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 xml:space="preserve">Заявители, подающие заявки на участие в электронном аукционе, вносят денежные средства в качестве задатка в сумме, указанной в извещении о проведении аукциона в электронной форме в соответствии с регламентом электронной площадки. 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Денежные средства в размере задатка на участие в аукционе вносятся заявителями на лицевой счет открытый оператором электронной площадки РТС-тендер. Платежи осуществляются в форме безналичного расчета в рублях.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Денежные средства блокируются оператором электронной площадки РТС-тендер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заявителя.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Денежные средства, внесенные в качестве задатка заявителем электронного аукциона, признанным его победителем, не возвращаются в случае, если победитель уклонился от подписания договора.</w:t>
      </w:r>
    </w:p>
    <w:p w:rsidR="002C5C03" w:rsidRPr="002C5C03" w:rsidRDefault="002C5C03" w:rsidP="002C5C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C5C03">
        <w:rPr>
          <w:rFonts w:ascii="Times New Roman" w:hAnsi="Times New Roman" w:cs="Times New Roman"/>
          <w:b/>
          <w:bCs/>
        </w:rPr>
        <w:t>Реквизиты счета указаны в структурированной форме извещения о проведении аукциона.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Платеж вносится не позднее даты окончания приема заявок.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>Заявка на участие в аукционе в электронной форме направляется заявителем оператору электронной площадки РТС-тендер.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Cs/>
        </w:rPr>
      </w:pPr>
      <w:r w:rsidRPr="002C5C03">
        <w:rPr>
          <w:rFonts w:ascii="Times New Roman" w:hAnsi="Times New Roman" w:cs="Times New Roman"/>
          <w:bCs/>
        </w:rPr>
        <w:t xml:space="preserve">Подача заявителем заявки на участие в аукционе в электронной форме является согласием такого заявителя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</w:t>
      </w:r>
      <w:r w:rsidRPr="002C5C03">
        <w:rPr>
          <w:rFonts w:ascii="Times New Roman" w:hAnsi="Times New Roman" w:cs="Times New Roman"/>
          <w:bCs/>
        </w:rPr>
        <w:lastRenderedPageBreak/>
        <w:t>электронной площадки РТС-тендер, в порядке и по основаниям, установленным таким регламентом электронной площадки РТС-тендер.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/>
        </w:rPr>
      </w:pPr>
      <w:r w:rsidRPr="002C5C03">
        <w:rPr>
          <w:rFonts w:ascii="Times New Roman" w:hAnsi="Times New Roman" w:cs="Times New Roman"/>
          <w:b/>
        </w:rPr>
        <w:t xml:space="preserve">            Порядок возврата задатка, поступившего для участия в аукционе:</w:t>
      </w:r>
    </w:p>
    <w:p w:rsidR="00492CCA" w:rsidRPr="00492CCA" w:rsidRDefault="00492CCA" w:rsidP="00492CCA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492CCA" w:rsidRPr="00492CCA" w:rsidRDefault="00492CCA" w:rsidP="00492CCA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 в следующем порядке:</w:t>
      </w:r>
    </w:p>
    <w:p w:rsidR="00492CCA" w:rsidRPr="00492CCA" w:rsidRDefault="00492CCA" w:rsidP="00492CCA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 xml:space="preserve"> - для заявителя, отозвавшего заявку до окончания срока приема заявок, в течение 3 (трех) рабочих дней со дня поступления уведомления об отзыве заявки в соответствии с Регламентом;</w:t>
      </w:r>
    </w:p>
    <w:p w:rsidR="00492CCA" w:rsidRPr="00492CCA" w:rsidRDefault="00492CCA" w:rsidP="00492CCA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>- для заявителя, не допущенного к участию в аукционе, в течение 3 (трех) рабочих дней со дня оформления протокола рассмотрения заявок на участие в аукционе в соответствии с Регламентом;</w:t>
      </w:r>
    </w:p>
    <w:p w:rsidR="00492CCA" w:rsidRPr="00492CCA" w:rsidRDefault="00492CCA" w:rsidP="00492CCA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 xml:space="preserve">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аукциона, в течение 3 (трех) рабочих дней со дня подписания протокола о результатах аукциона в соответствии с Регламентом. </w:t>
      </w:r>
    </w:p>
    <w:p w:rsidR="00492CCA" w:rsidRPr="00492CCA" w:rsidRDefault="00492CCA" w:rsidP="00492CCA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492CCA">
        <w:rPr>
          <w:rFonts w:ascii="Times New Roman" w:hAnsi="Times New Roman" w:cs="Times New Roman"/>
        </w:rPr>
        <w:t xml:space="preserve">- участнику аукциона, который сделал предпоследнее предложение о цене предмета аукциона, в течение 3 (трех) дней со дня подписания договора купли-продажи или договора аренды земельного участка победителем аукциона в соответствии с Регламентом. </w:t>
      </w:r>
    </w:p>
    <w:p w:rsidR="00492CCA" w:rsidRDefault="00492CCA" w:rsidP="00492CCA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/>
        </w:rPr>
      </w:pPr>
      <w:r w:rsidRPr="00492CCA">
        <w:rPr>
          <w:rFonts w:ascii="Times New Roman" w:hAnsi="Times New Roman" w:cs="Times New Roman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порядке договора купли-продажи или договора аренды земельного участка вследствие уклонения от заключения указанных договоров, не возвращаются.   </w:t>
      </w:r>
    </w:p>
    <w:p w:rsidR="002C5C03" w:rsidRPr="002C5C03" w:rsidRDefault="002C5C03" w:rsidP="00492CCA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/>
        </w:rPr>
      </w:pPr>
      <w:r w:rsidRPr="002C5C03">
        <w:rPr>
          <w:rFonts w:ascii="Times New Roman" w:hAnsi="Times New Roman" w:cs="Times New Roman"/>
          <w:b/>
        </w:rPr>
        <w:t xml:space="preserve"> Порядок, форма, срок приема и отзыва заявок.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  <w:color w:val="FF0000"/>
        </w:rPr>
        <w:tab/>
      </w:r>
      <w:r w:rsidRPr="002C5C03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документов: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заявка на участие в аукционе по форме организатора аукциона (Приложение)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  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Один заявитель вправе подать только одну заявку на участие в аукционе.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 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В соответствии с Регламентом заявка не может быть принята оператором электронной площадки в случае: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отсутствия на лицевом счете заявителя достаточной суммы денежных средств в размере задатка, установленного настоящим извещением;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предоставления заявки, подписанной электронной подписью лица, не уполномоченного действовать от имени Заявителя;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подачи одним заявителем второй заявки при условии, что поданные ранее заявки не отозваны;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подача заявки после установленного настоящим извещением  срока подачи заявок.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В случае отсутствия у оператора электронной площадки оснований возврата заявки заявителю, оператор электронной площадки регистрирует заявку в журнале приема заявок, присваивает номер и направляет в личный кабинет заявителя уведомление о регистрации заявки. </w:t>
      </w:r>
    </w:p>
    <w:p w:rsidR="002C5C03" w:rsidRPr="002C5C03" w:rsidRDefault="002C5C03" w:rsidP="002C5C03">
      <w:pPr>
        <w:autoSpaceDE w:val="0"/>
        <w:autoSpaceDN w:val="0"/>
        <w:adjustRightInd w:val="0"/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lastRenderedPageBreak/>
        <w:t>Заявитель вправе изменить или отозвать заявку до окончания срока подачи заявок. Отзыв и изменение заявки осуществляется заявителем из личного кабинета посредством штатного интерфейса торговой секции. Изменение заявки осуществляется путем отзыва ранее поданной и подачи новой до окончания срока подачи заявок.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Ответственность за достоверность указанной в заявке информации и приложенных к ней документов несет заявитель.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/>
        </w:rPr>
      </w:pPr>
      <w:r w:rsidRPr="002C5C03">
        <w:rPr>
          <w:rFonts w:ascii="Times New Roman" w:hAnsi="Times New Roman" w:cs="Times New Roman"/>
          <w:b/>
        </w:rPr>
        <w:t xml:space="preserve">            Порядок рассмотрения заявок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Рассмотрение заявок и решение о признании претендентов участниками аукциона или об отказе в допуске к участию в аукционе принимается аукционной комиссией, которая формируется организатором торгов.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Заявитель не допускается к участию в аукционе в следующих случаях:</w:t>
      </w:r>
    </w:p>
    <w:p w:rsidR="002C5C03" w:rsidRPr="002C5C03" w:rsidRDefault="002C5C03" w:rsidP="002C5C03">
      <w:pPr>
        <w:tabs>
          <w:tab w:val="left" w:pos="866"/>
        </w:tabs>
        <w:ind w:right="20"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2C5C03" w:rsidRPr="002C5C03" w:rsidRDefault="002C5C03" w:rsidP="002C5C03">
      <w:pPr>
        <w:tabs>
          <w:tab w:val="left" w:pos="1003"/>
        </w:tabs>
        <w:ind w:right="20"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2C5C03" w:rsidRPr="002C5C03" w:rsidRDefault="002C5C03" w:rsidP="002C5C03">
      <w:pPr>
        <w:tabs>
          <w:tab w:val="left" w:pos="916"/>
        </w:tabs>
        <w:ind w:right="20"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заявка подана лицом, не уполномоченным претендентом на осуществление таких действий;</w:t>
      </w:r>
    </w:p>
    <w:p w:rsidR="002C5C03" w:rsidRPr="002C5C03" w:rsidRDefault="002C5C03" w:rsidP="002C5C03">
      <w:pPr>
        <w:tabs>
          <w:tab w:val="left" w:pos="880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- не подтверждено поступление в установленный срок задатка.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По результатам рассмотрения заявок аукционной комиссией составляется протокол, который размещается на электронной площадке не позднее чем на следующий рабочий день после дня подписания протокола. </w:t>
      </w:r>
    </w:p>
    <w:p w:rsidR="002C5C03" w:rsidRPr="002C5C03" w:rsidRDefault="002C5C03" w:rsidP="002C5C03">
      <w:pPr>
        <w:tabs>
          <w:tab w:val="left" w:pos="709"/>
          <w:tab w:val="left" w:pos="851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 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Заявитель, в соответствии с полученным им уведомлением участника, в соответствии с Регламентом считается участвующим в аукционе с даты и времени начала проведения аукциона.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  <w:b/>
        </w:rPr>
      </w:pPr>
      <w:r w:rsidRPr="002C5C03">
        <w:rPr>
          <w:rFonts w:ascii="Times New Roman" w:hAnsi="Times New Roman" w:cs="Times New Roman"/>
          <w:b/>
        </w:rPr>
        <w:t xml:space="preserve">           Порядок проведения аукциона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Проведение аукциона в соответствии с Регламентом обеспечивается оператором электронной площадки.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Процедура аукциона проводится в день и время, указанные в настоящем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Аукцион проводится путем повышения начальной цены предмета аукциона на «шаг аукциона». «Шаг аукциона» устанавливается в фиксированной сумме и не изменяется в течение всего времени подачи предложений  о цене (торговая сессия).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Торговая сессия в ходе аукциона  возможна в течение установленного временного интервала: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 время для подачи первого предложения о цене составляет 10 минут с момента начала аукциона;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каждого из таких предложений.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>В  случае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Победителем признается участник, предложивший наибольшую цену  предмета аукциона.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Ход проведения процедуры подачи предложений о цене фиксируется оператором электронной площадки в электронном журнале, который направляется организатору аукциона после завершения аукциона.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На основании журнала хода торгов  (протокола проведения электронного аукциона) аукционной комиссией организатора электронного аукциона определяется победитель аукциона. Результаты аукциона  оформляются протоколом, который составляет организатор аукциона и размещает его на официальном сайте в течение одного рабочего дня со дня подписания данного  протокола.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Аукцион признается несостоявшимся в следующих случаях: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lastRenderedPageBreak/>
        <w:t xml:space="preserve">  - по окончании срока подачи заявок не подано ни одной заявки;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по окончании срока подачи заявок была подана только одна заявка;</w:t>
      </w:r>
    </w:p>
    <w:p w:rsidR="002C5C03" w:rsidRPr="002C5C03" w:rsidRDefault="002C5C03" w:rsidP="002C5C03">
      <w:pPr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об отказе в допуске к участию в аукционе всех заявителей;</w:t>
      </w:r>
    </w:p>
    <w:p w:rsidR="002C5C03" w:rsidRPr="002C5C03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0541B2" w:rsidRPr="0013128B" w:rsidRDefault="002C5C03" w:rsidP="002C5C03">
      <w:pPr>
        <w:tabs>
          <w:tab w:val="left" w:pos="709"/>
        </w:tabs>
        <w:ind w:firstLine="284"/>
        <w:contextualSpacing/>
        <w:mirrorIndents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 xml:space="preserve">            - в случае если в ходе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Pr="002C5C03">
        <w:rPr>
          <w:rFonts w:ascii="Times New Roman" w:hAnsi="Times New Roman" w:cs="Times New Roman"/>
        </w:rPr>
        <w:cr/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3128B">
        <w:rPr>
          <w:rFonts w:ascii="Times New Roman" w:hAnsi="Times New Roman" w:cs="Times New Roman"/>
          <w:b/>
        </w:rPr>
        <w:t>Условия и сроки заключения договора аренды/купли-продажи земельного участка</w:t>
      </w:r>
    </w:p>
    <w:p w:rsidR="000541B2" w:rsidRPr="0013128B" w:rsidRDefault="000541B2" w:rsidP="000541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ВНИМАНИЕ: В соответствии с пунктом 11 статьи 39.13 Земельного Кодекса Российской Федерации, по результатам проведения электронного аукциона не допускается заключение договора купли-продажи(аренды)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пунктом 11 ст. 39.13 Земельного кодекса Российской Федерации, направить победителю электронного аукциона или иному лицу, с которыми в соответствии с пунктами 13, 14, 20 и 25 статьи 39.12 Земельного кодекса Российской Федерации заключается договор купли-продажи (аренды) земельного участка, подписанный проект договора купли-продажи (аренды) земельного участка.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 Победитель или иное лицо, с которым заключается договор купли-продажи (аренды) земельного участка в соответствии с Земельным кодексом Российской Федерации, обязаны подписать договор указанный договор в течение 10 (десяти) рабочих дней со дня направления им такого договора. 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Если договор купли-продажи (аренды)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0541B2" w:rsidRPr="0013128B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 xml:space="preserve">В случае, если Победитель или иное лицо, с которым заключается договор купли-продажи (аренды) земельного участка, в течение 10 (десяти) рабочих дней со дня направления правообладателем имущества проекта указанного договора купли-продажи (аренды)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для включения в реестр недобросовестных Участников аукциона. </w:t>
      </w:r>
    </w:p>
    <w:p w:rsidR="000541B2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3128B">
        <w:rPr>
          <w:rFonts w:ascii="Times New Roman" w:hAnsi="Times New Roman" w:cs="Times New Roman"/>
        </w:rPr>
        <w:t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купли-продажи (аренды)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</w:t>
      </w:r>
      <w:r>
        <w:rPr>
          <w:rFonts w:ascii="Times New Roman" w:hAnsi="Times New Roman" w:cs="Times New Roman"/>
        </w:rPr>
        <w:t>дексом Российской Федерации.</w:t>
      </w:r>
    </w:p>
    <w:p w:rsidR="000541B2" w:rsidRDefault="000541B2" w:rsidP="00054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0541B2" w:rsidRPr="00E33027" w:rsidRDefault="000541B2" w:rsidP="002C5C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C5C03" w:rsidRPr="002C5C03" w:rsidRDefault="002C5C03" w:rsidP="002C5C0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C5C03">
        <w:rPr>
          <w:rFonts w:ascii="Times New Roman" w:hAnsi="Times New Roman" w:cs="Times New Roman"/>
          <w:b/>
          <w:bCs/>
        </w:rPr>
        <w:t xml:space="preserve"> Отказ от проведения аукциона, внесение изменений в документацию об аукционе </w:t>
      </w:r>
    </w:p>
    <w:p w:rsidR="002C5C03" w:rsidRPr="002C5C03" w:rsidRDefault="002C5C03" w:rsidP="002C5C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2C5C03" w:rsidRPr="002C5C03" w:rsidRDefault="002C5C03" w:rsidP="002C5C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ab/>
        <w:t xml:space="preserve">Возврат задатков Участникам аукциона (заявителям) осуществляется оператором ЭТП в соответствии с регламентом. </w:t>
      </w:r>
    </w:p>
    <w:p w:rsidR="002C5C03" w:rsidRPr="002C5C03" w:rsidRDefault="002C5C03" w:rsidP="002C5C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2C5C03" w:rsidRPr="002C5C03" w:rsidRDefault="002C5C03" w:rsidP="002C5C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5C03">
        <w:rPr>
          <w:rFonts w:ascii="Times New Roman" w:hAnsi="Times New Roman" w:cs="Times New Roman"/>
        </w:rPr>
        <w:lastRenderedPageBreak/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продляться таким образом, чтобы до новой даты проведения аукциона срок составлял не менее десяти рабочих дней.</w:t>
      </w:r>
    </w:p>
    <w:p w:rsidR="00753797" w:rsidRPr="00E33027" w:rsidRDefault="00753797" w:rsidP="002C5C0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53797" w:rsidRPr="00E33027" w:rsidSect="006D6E0E">
      <w:headerReference w:type="default" r:id="rId14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B26" w:rsidRDefault="00EC1B26" w:rsidP="0045387B">
      <w:pPr>
        <w:spacing w:after="0" w:line="240" w:lineRule="auto"/>
      </w:pPr>
      <w:r>
        <w:separator/>
      </w:r>
    </w:p>
  </w:endnote>
  <w:endnote w:type="continuationSeparator" w:id="1">
    <w:p w:rsidR="00EC1B26" w:rsidRDefault="00EC1B26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B26" w:rsidRDefault="00EC1B26" w:rsidP="0045387B">
      <w:pPr>
        <w:spacing w:after="0" w:line="240" w:lineRule="auto"/>
      </w:pPr>
      <w:r>
        <w:separator/>
      </w:r>
    </w:p>
  </w:footnote>
  <w:footnote w:type="continuationSeparator" w:id="1">
    <w:p w:rsidR="00EC1B26" w:rsidRDefault="00EC1B26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EC1B26">
    <w:pPr>
      <w:pStyle w:val="a3"/>
      <w:jc w:val="center"/>
    </w:pPr>
  </w:p>
  <w:p w:rsidR="002E1ABA" w:rsidRDefault="00EC1B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8EB"/>
    <w:multiLevelType w:val="hybridMultilevel"/>
    <w:tmpl w:val="0CE8832C"/>
    <w:lvl w:ilvl="0" w:tplc="E68E6FA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11DCD"/>
    <w:rsid w:val="0003052F"/>
    <w:rsid w:val="00033211"/>
    <w:rsid w:val="000541B2"/>
    <w:rsid w:val="00072C95"/>
    <w:rsid w:val="00074E98"/>
    <w:rsid w:val="00093A45"/>
    <w:rsid w:val="000D05F5"/>
    <w:rsid w:val="000D4EC9"/>
    <w:rsid w:val="00101F2E"/>
    <w:rsid w:val="00145EA2"/>
    <w:rsid w:val="00157267"/>
    <w:rsid w:val="00171962"/>
    <w:rsid w:val="0017457E"/>
    <w:rsid w:val="00181449"/>
    <w:rsid w:val="00193BD1"/>
    <w:rsid w:val="001C258C"/>
    <w:rsid w:val="001D50CF"/>
    <w:rsid w:val="001E1BF4"/>
    <w:rsid w:val="001E730B"/>
    <w:rsid w:val="00234012"/>
    <w:rsid w:val="002737B9"/>
    <w:rsid w:val="002A347C"/>
    <w:rsid w:val="002C5C03"/>
    <w:rsid w:val="002F74FB"/>
    <w:rsid w:val="00305E26"/>
    <w:rsid w:val="00310289"/>
    <w:rsid w:val="00350E17"/>
    <w:rsid w:val="003517E3"/>
    <w:rsid w:val="003746BC"/>
    <w:rsid w:val="0039177A"/>
    <w:rsid w:val="00395816"/>
    <w:rsid w:val="00397127"/>
    <w:rsid w:val="003A6A0D"/>
    <w:rsid w:val="003C0293"/>
    <w:rsid w:val="003C15FC"/>
    <w:rsid w:val="003C7405"/>
    <w:rsid w:val="003E13D5"/>
    <w:rsid w:val="003E23E1"/>
    <w:rsid w:val="003F29D3"/>
    <w:rsid w:val="00414FF0"/>
    <w:rsid w:val="00423A92"/>
    <w:rsid w:val="0045387B"/>
    <w:rsid w:val="00467D16"/>
    <w:rsid w:val="00477672"/>
    <w:rsid w:val="00492CCA"/>
    <w:rsid w:val="004C561C"/>
    <w:rsid w:val="004E4947"/>
    <w:rsid w:val="00504F23"/>
    <w:rsid w:val="00507687"/>
    <w:rsid w:val="0051732C"/>
    <w:rsid w:val="00533147"/>
    <w:rsid w:val="00534CF3"/>
    <w:rsid w:val="00567249"/>
    <w:rsid w:val="00567B9A"/>
    <w:rsid w:val="005844B2"/>
    <w:rsid w:val="00596540"/>
    <w:rsid w:val="005D3F92"/>
    <w:rsid w:val="00600918"/>
    <w:rsid w:val="00606342"/>
    <w:rsid w:val="00621145"/>
    <w:rsid w:val="00626CBD"/>
    <w:rsid w:val="006758AD"/>
    <w:rsid w:val="006B49F4"/>
    <w:rsid w:val="006B787C"/>
    <w:rsid w:val="006C4E8B"/>
    <w:rsid w:val="00714905"/>
    <w:rsid w:val="0074693C"/>
    <w:rsid w:val="00753797"/>
    <w:rsid w:val="00756303"/>
    <w:rsid w:val="007C32F2"/>
    <w:rsid w:val="007C36B6"/>
    <w:rsid w:val="007F36D1"/>
    <w:rsid w:val="007F79C4"/>
    <w:rsid w:val="00801D5B"/>
    <w:rsid w:val="00823DA2"/>
    <w:rsid w:val="00861DE3"/>
    <w:rsid w:val="0091433F"/>
    <w:rsid w:val="00915D59"/>
    <w:rsid w:val="00946391"/>
    <w:rsid w:val="00976F52"/>
    <w:rsid w:val="009C03E6"/>
    <w:rsid w:val="009E3B50"/>
    <w:rsid w:val="00A3534A"/>
    <w:rsid w:val="00A60F25"/>
    <w:rsid w:val="00A97D59"/>
    <w:rsid w:val="00AA5BFA"/>
    <w:rsid w:val="00AC5B70"/>
    <w:rsid w:val="00B022D2"/>
    <w:rsid w:val="00B15B99"/>
    <w:rsid w:val="00B41DB3"/>
    <w:rsid w:val="00B71FEA"/>
    <w:rsid w:val="00B73AB3"/>
    <w:rsid w:val="00B94B9C"/>
    <w:rsid w:val="00BD465A"/>
    <w:rsid w:val="00C01441"/>
    <w:rsid w:val="00C16DE5"/>
    <w:rsid w:val="00C3732D"/>
    <w:rsid w:val="00CB3FEE"/>
    <w:rsid w:val="00CC02E0"/>
    <w:rsid w:val="00CD7F64"/>
    <w:rsid w:val="00D02996"/>
    <w:rsid w:val="00D0419E"/>
    <w:rsid w:val="00D813B4"/>
    <w:rsid w:val="00DB2090"/>
    <w:rsid w:val="00DD00CD"/>
    <w:rsid w:val="00DE2645"/>
    <w:rsid w:val="00DF0D0D"/>
    <w:rsid w:val="00DF3DCD"/>
    <w:rsid w:val="00E03BB5"/>
    <w:rsid w:val="00E05248"/>
    <w:rsid w:val="00E120A1"/>
    <w:rsid w:val="00E174E0"/>
    <w:rsid w:val="00E24A9B"/>
    <w:rsid w:val="00E33027"/>
    <w:rsid w:val="00E35223"/>
    <w:rsid w:val="00E56A3B"/>
    <w:rsid w:val="00E7728F"/>
    <w:rsid w:val="00E9714B"/>
    <w:rsid w:val="00EA5FEE"/>
    <w:rsid w:val="00EB5B4A"/>
    <w:rsid w:val="00EC1928"/>
    <w:rsid w:val="00EC1B26"/>
    <w:rsid w:val="00EC657C"/>
    <w:rsid w:val="00ED44A2"/>
    <w:rsid w:val="00ED7B6F"/>
    <w:rsid w:val="00EE4D4F"/>
    <w:rsid w:val="00F0345A"/>
    <w:rsid w:val="00F104F1"/>
    <w:rsid w:val="00F14335"/>
    <w:rsid w:val="00F162A7"/>
    <w:rsid w:val="00F70A45"/>
    <w:rsid w:val="00F72131"/>
    <w:rsid w:val="00FB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character" w:customStyle="1" w:styleId="21">
    <w:name w:val="Основной текст (2)_"/>
    <w:link w:val="22"/>
    <w:rsid w:val="000541B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1B2"/>
    <w:pPr>
      <w:widowControl w:val="0"/>
      <w:shd w:val="clear" w:color="auto" w:fill="FFFFFF"/>
      <w:spacing w:after="2040" w:line="274" w:lineRule="exact"/>
      <w:ind w:hanging="100"/>
    </w:pPr>
  </w:style>
  <w:style w:type="paragraph" w:customStyle="1" w:styleId="ad">
    <w:basedOn w:val="a"/>
    <w:next w:val="ae"/>
    <w:uiPriority w:val="99"/>
    <w:unhideWhenUsed/>
    <w:rsid w:val="002C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semiHidden/>
    <w:unhideWhenUsed/>
    <w:rsid w:val="002C5C03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C5C03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2C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yperlink" Target="https://www.rts-tender.ru/tariffs/platform-property-sales-tariff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https://torgi.gov.ru/new/public/infomaterials/re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2.rts-tender.ru/v2/registe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46205/7705ea248eb2ec0cf267513902ed8f43cc104c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4160</Words>
  <Characters>23713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2025-07-03T13:16:00Z</cp:lastPrinted>
  <dcterms:created xsi:type="dcterms:W3CDTF">2026-01-30T07:11:00Z</dcterms:created>
  <dcterms:modified xsi:type="dcterms:W3CDTF">2026-01-30T07:11:00Z</dcterms:modified>
</cp:coreProperties>
</file>