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2CA" w:rsidRDefault="007932CA" w:rsidP="007932CA">
      <w:pPr>
        <w:pStyle w:val="aa"/>
        <w:jc w:val="right"/>
        <w:rPr>
          <w:rFonts w:ascii="Times New Roman" w:hAnsi="Times New Roman"/>
          <w:b/>
          <w:sz w:val="24"/>
          <w:szCs w:val="24"/>
        </w:rPr>
      </w:pPr>
      <w:r>
        <w:rPr>
          <w:szCs w:val="28"/>
        </w:rPr>
        <w:tab/>
      </w:r>
      <w:r>
        <w:rPr>
          <w:rFonts w:ascii="Times New Roman" w:hAnsi="Times New Roman"/>
          <w:b/>
          <w:sz w:val="24"/>
          <w:szCs w:val="24"/>
        </w:rPr>
        <w:t>ПРОЕКТ</w:t>
      </w:r>
    </w:p>
    <w:p w:rsidR="007932CA" w:rsidRDefault="007932CA" w:rsidP="007932CA">
      <w:pPr>
        <w:pStyle w:val="a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внесён  Временно исполняющим</w:t>
      </w:r>
    </w:p>
    <w:p w:rsidR="007932CA" w:rsidRDefault="007932CA" w:rsidP="007932CA">
      <w:pPr>
        <w:pStyle w:val="a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полномочия Главы Тутае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вского </w:t>
      </w:r>
    </w:p>
    <w:p w:rsidR="007932CA" w:rsidRDefault="007932CA" w:rsidP="007932CA">
      <w:pPr>
        <w:pStyle w:val="a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муниципального округа </w:t>
      </w:r>
    </w:p>
    <w:p w:rsidR="007932CA" w:rsidRDefault="007932CA" w:rsidP="007932CA">
      <w:pPr>
        <w:pStyle w:val="a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C22CE0">
        <w:rPr>
          <w:rFonts w:ascii="Times New Roman" w:hAnsi="Times New Roman"/>
          <w:sz w:val="24"/>
          <w:szCs w:val="24"/>
        </w:rPr>
        <w:t>М.А. Кузнецовым</w:t>
      </w:r>
    </w:p>
    <w:p w:rsidR="007932CA" w:rsidRPr="007932CA" w:rsidRDefault="007932CA" w:rsidP="007932CA">
      <w:pPr>
        <w:ind w:firstLine="708"/>
        <w:jc w:val="right"/>
        <w:rPr>
          <w:rFonts w:ascii="Times New Roman" w:hAnsi="Times New Roman"/>
          <w:sz w:val="24"/>
          <w:szCs w:val="24"/>
        </w:rPr>
      </w:pPr>
      <w:r w:rsidRPr="007932CA">
        <w:rPr>
          <w:rFonts w:ascii="Times New Roman" w:hAnsi="Times New Roman"/>
          <w:sz w:val="24"/>
          <w:szCs w:val="24"/>
        </w:rPr>
        <w:t xml:space="preserve">________________________                                                                                                              (подпись)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3"/>
      </w:tblGrid>
      <w:tr w:rsidR="007932CA" w:rsidTr="007932CA">
        <w:trPr>
          <w:cantSplit/>
        </w:trPr>
        <w:tc>
          <w:tcPr>
            <w:tcW w:w="8793" w:type="dxa"/>
          </w:tcPr>
          <w:p w:rsidR="007932CA" w:rsidRDefault="007932CA">
            <w:pPr>
              <w:pStyle w:val="1"/>
              <w:ind w:left="-567"/>
              <w:rPr>
                <w:rFonts w:eastAsia="Times New Roman"/>
                <w:sz w:val="40"/>
              </w:rPr>
            </w:pPr>
            <w:r>
              <w:rPr>
                <w:noProof/>
              </w:rPr>
              <w:drawing>
                <wp:inline distT="0" distB="0" distL="0" distR="0" wp14:anchorId="41225090" wp14:editId="5C796FEA">
                  <wp:extent cx="609600" cy="800100"/>
                  <wp:effectExtent l="0" t="0" r="0" b="0"/>
                  <wp:docPr id="2" name="Рисунок 2" descr="Описание: 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32CA" w:rsidRPr="007932CA" w:rsidRDefault="007932CA">
            <w:pPr>
              <w:pStyle w:val="1"/>
              <w:ind w:left="-567"/>
              <w:rPr>
                <w:rFonts w:ascii="Times New Roman" w:hAnsi="Times New Roman" w:cs="Times New Roman"/>
                <w:b w:val="0"/>
                <w:color w:val="auto"/>
                <w:sz w:val="28"/>
                <w:szCs w:val="20"/>
              </w:rPr>
            </w:pPr>
            <w:r w:rsidRPr="007932CA">
              <w:rPr>
                <w:rFonts w:ascii="Times New Roman" w:hAnsi="Times New Roman" w:cs="Times New Roman"/>
                <w:b w:val="0"/>
                <w:color w:val="auto"/>
                <w:sz w:val="28"/>
              </w:rPr>
              <w:t>Муниципальный Совет</w:t>
            </w:r>
          </w:p>
          <w:p w:rsidR="007932CA" w:rsidRPr="007932CA" w:rsidRDefault="007932CA">
            <w:pPr>
              <w:pStyle w:val="1"/>
              <w:ind w:left="-567"/>
              <w:rPr>
                <w:rFonts w:ascii="Times New Roman" w:hAnsi="Times New Roman" w:cs="Times New Roman"/>
                <w:b w:val="0"/>
                <w:color w:val="auto"/>
                <w:sz w:val="28"/>
              </w:rPr>
            </w:pPr>
            <w:r w:rsidRPr="007932CA">
              <w:rPr>
                <w:rFonts w:ascii="Times New Roman" w:hAnsi="Times New Roman" w:cs="Times New Roman"/>
                <w:b w:val="0"/>
                <w:color w:val="auto"/>
                <w:sz w:val="28"/>
              </w:rPr>
              <w:t>Тутаевского муниципального округа</w:t>
            </w:r>
          </w:p>
          <w:p w:rsidR="007932CA" w:rsidRPr="007932CA" w:rsidRDefault="007932CA">
            <w:pPr>
              <w:pStyle w:val="1"/>
              <w:ind w:left="-567"/>
              <w:rPr>
                <w:rFonts w:ascii="Times New Roman" w:hAnsi="Times New Roman" w:cs="Times New Roman"/>
                <w:color w:val="auto"/>
                <w:sz w:val="40"/>
                <w:szCs w:val="40"/>
              </w:rPr>
            </w:pPr>
            <w:r w:rsidRPr="007932CA">
              <w:rPr>
                <w:rFonts w:ascii="Times New Roman" w:hAnsi="Times New Roman" w:cs="Times New Roman"/>
                <w:bCs w:val="0"/>
                <w:color w:val="auto"/>
                <w:sz w:val="40"/>
                <w:szCs w:val="40"/>
              </w:rPr>
              <w:t>РЕШЕНИЕ</w:t>
            </w:r>
          </w:p>
          <w:p w:rsidR="007932CA" w:rsidRPr="007932CA" w:rsidRDefault="007932CA" w:rsidP="007932CA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2CA">
              <w:rPr>
                <w:rFonts w:ascii="Times New Roman" w:hAnsi="Times New Roman" w:cs="Times New Roman"/>
                <w:b/>
                <w:sz w:val="28"/>
                <w:szCs w:val="28"/>
              </w:rPr>
              <w:t>от ______________ № _______</w:t>
            </w:r>
          </w:p>
          <w:p w:rsidR="007932CA" w:rsidRDefault="007932CA" w:rsidP="007932CA">
            <w:pPr>
              <w:pStyle w:val="aa"/>
              <w:rPr>
                <w:rFonts w:ascii="Times New Roman" w:eastAsia="Times New Roman" w:hAnsi="Times New Roman" w:cs="Times New Roman"/>
              </w:rPr>
            </w:pPr>
            <w:r w:rsidRPr="007932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 Тутаев</w:t>
            </w:r>
          </w:p>
        </w:tc>
      </w:tr>
    </w:tbl>
    <w:p w:rsidR="00F57C3D" w:rsidRDefault="00F57C3D" w:rsidP="00F57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071D7" w:rsidRDefault="002071D7" w:rsidP="002071D7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 внесении изменений и дополнений </w:t>
      </w:r>
    </w:p>
    <w:p w:rsidR="002071D7" w:rsidRDefault="002071D7" w:rsidP="002071D7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решение Муниципального Совета </w:t>
      </w:r>
    </w:p>
    <w:p w:rsidR="002071D7" w:rsidRDefault="002071D7" w:rsidP="002071D7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Тутаевского муниципального округа от 28.11.2025 № 100</w:t>
      </w:r>
    </w:p>
    <w:p w:rsidR="002071D7" w:rsidRDefault="002071D7" w:rsidP="002071D7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«Об утверждении Правил благоустройства </w:t>
      </w:r>
    </w:p>
    <w:p w:rsidR="002071D7" w:rsidRDefault="002071D7" w:rsidP="002071D7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Тутаевского муниципального округа» </w:t>
      </w:r>
    </w:p>
    <w:p w:rsidR="00F57C3D" w:rsidRPr="000C6BED" w:rsidRDefault="00F57C3D" w:rsidP="00C22CE0">
      <w:pPr>
        <w:pStyle w:val="ConsPlusTitle"/>
        <w:rPr>
          <w:rFonts w:ascii="Times New Roman" w:hAnsi="Times New Roman" w:cs="Times New Roman"/>
          <w:b w:val="0"/>
        </w:rPr>
      </w:pPr>
      <w:r w:rsidRPr="000C6BED">
        <w:rPr>
          <w:rFonts w:ascii="Times New Roman" w:hAnsi="Times New Roman" w:cs="Times New Roman"/>
          <w:b w:val="0"/>
        </w:rPr>
        <w:t xml:space="preserve"> </w:t>
      </w:r>
    </w:p>
    <w:p w:rsidR="00F57C3D" w:rsidRPr="000C6BED" w:rsidRDefault="00F57C3D" w:rsidP="00F57C3D">
      <w:pPr>
        <w:pStyle w:val="ConsPlusNormal"/>
        <w:jc w:val="both"/>
      </w:pPr>
    </w:p>
    <w:p w:rsidR="00F57C3D" w:rsidRPr="000C6BED" w:rsidRDefault="00F57C3D" w:rsidP="00F57C3D">
      <w:pPr>
        <w:pStyle w:val="ConsPlusNormal"/>
        <w:ind w:firstLine="540"/>
        <w:jc w:val="both"/>
      </w:pPr>
      <w:r w:rsidRPr="000C6BED">
        <w:t>В соответс</w:t>
      </w:r>
      <w:r w:rsidR="004C76CB" w:rsidRPr="000C6BED">
        <w:t>твии с Федеральным законом от 20.03.2025</w:t>
      </w:r>
      <w:r w:rsidRPr="000C6BED">
        <w:t xml:space="preserve"> </w:t>
      </w:r>
      <w:hyperlink r:id="rId9" w:history="1">
        <w:r w:rsidR="004C76CB" w:rsidRPr="000C6BED">
          <w:rPr>
            <w:rStyle w:val="a4"/>
            <w:color w:val="auto"/>
            <w:u w:val="none"/>
          </w:rPr>
          <w:t>№ 33</w:t>
        </w:r>
        <w:r w:rsidRPr="000C6BED">
          <w:rPr>
            <w:rStyle w:val="a4"/>
            <w:color w:val="auto"/>
            <w:u w:val="none"/>
          </w:rPr>
          <w:t>-ФЗ</w:t>
        </w:r>
      </w:hyperlink>
      <w:r w:rsidRPr="000C6BED">
        <w:t xml:space="preserve"> «Об общих принципах организации местного самоу</w:t>
      </w:r>
      <w:r w:rsidR="004C76CB" w:rsidRPr="000C6BED">
        <w:t>правления в единой  системе публичной  власти»,</w:t>
      </w:r>
      <w:r w:rsidR="007F4A4E" w:rsidRPr="000C6BED">
        <w:t xml:space="preserve"> Уставом  Тутаевского муниципального  округа  Ярославской  области</w:t>
      </w:r>
      <w:r w:rsidRPr="000C6BED">
        <w:t xml:space="preserve"> Муниципальный Совет Тутаевского муниципального округа Ярославской области</w:t>
      </w:r>
    </w:p>
    <w:p w:rsidR="00F57C3D" w:rsidRPr="000C6BED" w:rsidRDefault="00F57C3D" w:rsidP="00F57C3D">
      <w:pPr>
        <w:pStyle w:val="ConsPlusNormal"/>
        <w:jc w:val="both"/>
      </w:pPr>
    </w:p>
    <w:p w:rsidR="00F57C3D" w:rsidRPr="000C6BED" w:rsidRDefault="00F57C3D" w:rsidP="00F57C3D">
      <w:pPr>
        <w:pStyle w:val="ConsPlusNormal"/>
        <w:ind w:firstLine="540"/>
        <w:jc w:val="both"/>
      </w:pPr>
      <w:r w:rsidRPr="000C6BED">
        <w:t>РЕШИЛ:</w:t>
      </w:r>
    </w:p>
    <w:p w:rsidR="00F57C3D" w:rsidRPr="000C6BED" w:rsidRDefault="00F57C3D" w:rsidP="00F57C3D">
      <w:pPr>
        <w:pStyle w:val="ConsPlusNormal"/>
        <w:jc w:val="both"/>
      </w:pPr>
    </w:p>
    <w:p w:rsidR="00F57C3D" w:rsidRPr="002071D7" w:rsidRDefault="00507D97" w:rsidP="00294450">
      <w:pPr>
        <w:pStyle w:val="ConsPlusNormal"/>
        <w:ind w:firstLine="540"/>
        <w:jc w:val="both"/>
      </w:pPr>
      <w:r w:rsidRPr="002071D7">
        <w:t>1.</w:t>
      </w:r>
      <w:r w:rsidR="00C22CE0" w:rsidRPr="002071D7">
        <w:t xml:space="preserve"> Внести в </w:t>
      </w:r>
      <w:r w:rsidR="002071D7" w:rsidRPr="002071D7">
        <w:t>Р</w:t>
      </w:r>
      <w:r w:rsidR="00C22CE0" w:rsidRPr="002071D7">
        <w:t xml:space="preserve">ешение Муниципального Совета Тутаевского муниципального округа от 28.11.2025 № 100 «Об утверждении Правил благоустройства Тутаевского муниципального округа» </w:t>
      </w:r>
      <w:r w:rsidR="00294450" w:rsidRPr="002071D7">
        <w:t xml:space="preserve">(далее по тексту – </w:t>
      </w:r>
      <w:r w:rsidR="002071D7" w:rsidRPr="002071D7">
        <w:t>Решение)</w:t>
      </w:r>
      <w:r w:rsidR="00294450" w:rsidRPr="002071D7">
        <w:t xml:space="preserve"> </w:t>
      </w:r>
      <w:r w:rsidR="005E4F1A" w:rsidRPr="002071D7">
        <w:t xml:space="preserve">следующие </w:t>
      </w:r>
      <w:r w:rsidR="00C22CE0" w:rsidRPr="002071D7">
        <w:t>изменения и дополнения</w:t>
      </w:r>
      <w:r w:rsidR="005E4F1A" w:rsidRPr="002071D7">
        <w:t>:</w:t>
      </w:r>
    </w:p>
    <w:p w:rsidR="00473E99" w:rsidRPr="002071D7" w:rsidRDefault="005E4F1A" w:rsidP="00473E99">
      <w:pPr>
        <w:pStyle w:val="ConsPlusNormal"/>
        <w:ind w:firstLine="540"/>
        <w:jc w:val="both"/>
      </w:pPr>
      <w:r w:rsidRPr="002071D7">
        <w:t xml:space="preserve">1.1. </w:t>
      </w:r>
      <w:r w:rsidR="00473E99" w:rsidRPr="002071D7">
        <w:t xml:space="preserve">Пункт </w:t>
      </w:r>
      <w:r w:rsidR="00473E99">
        <w:t>1.3.</w:t>
      </w:r>
      <w:r w:rsidR="00473E99" w:rsidRPr="002071D7">
        <w:t xml:space="preserve"> Приложения № 1 к Решению дополнить подпунктом </w:t>
      </w:r>
      <w:r w:rsidR="00473E99">
        <w:t>43.1</w:t>
      </w:r>
      <w:r w:rsidR="00473E99" w:rsidRPr="002071D7">
        <w:t xml:space="preserve"> следующего содержания:</w:t>
      </w:r>
    </w:p>
    <w:p w:rsidR="00473E99" w:rsidRDefault="00473E99" w:rsidP="00294450">
      <w:pPr>
        <w:pStyle w:val="ConsPlusNormal"/>
        <w:ind w:firstLine="540"/>
        <w:jc w:val="both"/>
      </w:pPr>
      <w:r>
        <w:t xml:space="preserve">«43.1) </w:t>
      </w:r>
      <w:r w:rsidRPr="00473E99">
        <w:t>Пешеходн</w:t>
      </w:r>
      <w:r w:rsidR="007E2095">
        <w:t>ый центр</w:t>
      </w:r>
      <w:r w:rsidRPr="00473E99">
        <w:t xml:space="preserve"> — совокупность улиц, площадей, набережных, бульваров, переулков (или их отдельных участков) и иных территорий общего пользования, объединенных в единое общественное пространство, предназначенное для организации движения пешеходов, размещения объектов благоустройства, отдыха и обслуживания населения, их элементов. </w:t>
      </w:r>
    </w:p>
    <w:p w:rsidR="00473E99" w:rsidRDefault="00473E99" w:rsidP="00294450">
      <w:pPr>
        <w:pStyle w:val="ConsPlusNormal"/>
        <w:ind w:firstLine="540"/>
        <w:jc w:val="both"/>
      </w:pPr>
      <w:r w:rsidRPr="00473E99">
        <w:t xml:space="preserve">Границы пешеходных </w:t>
      </w:r>
      <w:r w:rsidR="007E2095">
        <w:t>центров</w:t>
      </w:r>
      <w:r w:rsidRPr="00473E99">
        <w:t xml:space="preserve"> устанавливаются органами местного самоуправления. Органы местного самоуправления вправе установить дополнительные требования к организации пешеходных </w:t>
      </w:r>
      <w:r w:rsidR="007E2095">
        <w:t>центров</w:t>
      </w:r>
      <w:proofErr w:type="gramStart"/>
      <w:r w:rsidRPr="00473E99">
        <w:t>.</w:t>
      </w:r>
      <w:r>
        <w:t>».</w:t>
      </w:r>
      <w:proofErr w:type="gramEnd"/>
    </w:p>
    <w:p w:rsidR="005E4F1A" w:rsidRPr="002071D7" w:rsidRDefault="00473E99" w:rsidP="00294450">
      <w:pPr>
        <w:pStyle w:val="ConsPlusNormal"/>
        <w:ind w:firstLine="540"/>
        <w:jc w:val="both"/>
      </w:pPr>
      <w:r>
        <w:t xml:space="preserve">1.2. </w:t>
      </w:r>
      <w:r w:rsidR="00294450" w:rsidRPr="002071D7">
        <w:t xml:space="preserve">Пункт 3.8.7. </w:t>
      </w:r>
      <w:r w:rsidR="002071D7" w:rsidRPr="002071D7">
        <w:t xml:space="preserve">Приложения № 1 к Решению </w:t>
      </w:r>
      <w:r w:rsidR="00294450" w:rsidRPr="002071D7">
        <w:t>дополнить подпунктом 3.8.7.1. следующего содержания:</w:t>
      </w:r>
    </w:p>
    <w:p w:rsidR="00294450" w:rsidRPr="002071D7" w:rsidRDefault="00294450" w:rsidP="002944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071D7">
        <w:rPr>
          <w:rFonts w:ascii="Times New Roman" w:hAnsi="Times New Roman"/>
          <w:sz w:val="24"/>
          <w:szCs w:val="24"/>
        </w:rPr>
        <w:t xml:space="preserve">«3.8.7.1. Региональный оператор несет ответственность за обращение с ТКО с момента погрузки ТКО в мусоровоз. Уборка мест погрузки ТКО, представляющая собой </w:t>
      </w:r>
      <w:r w:rsidRPr="002071D7">
        <w:rPr>
          <w:rFonts w:ascii="Times New Roman" w:hAnsi="Times New Roman"/>
          <w:sz w:val="24"/>
          <w:szCs w:val="24"/>
        </w:rPr>
        <w:lastRenderedPageBreak/>
        <w:t xml:space="preserve">действия по подбору оброненных (просыпавшихся) при погрузке ТКО и перемещению их в мусоровоз, осуществляется региональным оператором. </w:t>
      </w:r>
    </w:p>
    <w:p w:rsidR="00294450" w:rsidRPr="002071D7" w:rsidRDefault="00294450" w:rsidP="002944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071D7">
        <w:rPr>
          <w:rFonts w:ascii="Times New Roman" w:hAnsi="Times New Roman"/>
          <w:sz w:val="24"/>
          <w:szCs w:val="24"/>
        </w:rPr>
        <w:t>Региональный оператор по обращению с твердыми коммунальными отходами обязан согласовывать с администрацией Тутаевского муниципального округа актуальные графики движения мусороуборочной техники, осуществляющей транспортирование ТКО.».</w:t>
      </w:r>
    </w:p>
    <w:p w:rsidR="00294450" w:rsidRPr="002071D7" w:rsidRDefault="00473E99" w:rsidP="0029445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</w:t>
      </w:r>
      <w:r w:rsidR="00294450" w:rsidRPr="002071D7">
        <w:rPr>
          <w:rFonts w:ascii="Times New Roman" w:hAnsi="Times New Roman"/>
          <w:sz w:val="24"/>
          <w:szCs w:val="24"/>
        </w:rPr>
        <w:t xml:space="preserve">. Пункт 3.8.8. </w:t>
      </w:r>
      <w:r w:rsidR="002071D7" w:rsidRPr="002071D7">
        <w:rPr>
          <w:rFonts w:ascii="Times New Roman" w:hAnsi="Times New Roman"/>
          <w:sz w:val="24"/>
          <w:szCs w:val="24"/>
        </w:rPr>
        <w:t xml:space="preserve">Приложения № 1 к Решению </w:t>
      </w:r>
      <w:r w:rsidR="00294450" w:rsidRPr="002071D7">
        <w:rPr>
          <w:rFonts w:ascii="Times New Roman" w:hAnsi="Times New Roman"/>
          <w:sz w:val="24"/>
          <w:szCs w:val="24"/>
        </w:rPr>
        <w:t>дополнить абзацем 2 следующего содержания:</w:t>
      </w:r>
    </w:p>
    <w:p w:rsidR="00294450" w:rsidRPr="002071D7" w:rsidRDefault="00294450" w:rsidP="000C6BED">
      <w:pPr>
        <w:spacing w:after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1D7">
        <w:rPr>
          <w:rFonts w:ascii="Times New Roman" w:hAnsi="Times New Roman"/>
          <w:color w:val="000000" w:themeColor="text1"/>
          <w:sz w:val="24"/>
          <w:szCs w:val="24"/>
        </w:rPr>
        <w:t>«Уборка контейнерных площадок и прилегающей территории контейнерных площадок осуществляется в течение 3 часов с момента вывоза ТКО, но не позднее 3 часов с момента окончания времени, в которое должен быть осуществлен вывоз ТКО согласно графику</w:t>
      </w:r>
      <w:proofErr w:type="gramStart"/>
      <w:r w:rsidRPr="002071D7">
        <w:rPr>
          <w:rFonts w:ascii="Times New Roman" w:hAnsi="Times New Roman"/>
          <w:color w:val="000000" w:themeColor="text1"/>
          <w:sz w:val="24"/>
          <w:szCs w:val="24"/>
        </w:rPr>
        <w:t>.».</w:t>
      </w:r>
      <w:proofErr w:type="gramEnd"/>
    </w:p>
    <w:p w:rsidR="000C6BED" w:rsidRPr="002071D7" w:rsidRDefault="00473E99" w:rsidP="000C6B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1.4</w:t>
      </w:r>
      <w:r w:rsidR="00294450" w:rsidRPr="002071D7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0C6BED" w:rsidRPr="002071D7">
        <w:rPr>
          <w:rFonts w:ascii="Times New Roman" w:hAnsi="Times New Roman"/>
          <w:sz w:val="24"/>
          <w:szCs w:val="24"/>
        </w:rPr>
        <w:t xml:space="preserve">Пункт 3.10.8. </w:t>
      </w:r>
      <w:r w:rsidR="002071D7" w:rsidRPr="002071D7">
        <w:rPr>
          <w:rFonts w:ascii="Times New Roman" w:hAnsi="Times New Roman"/>
          <w:sz w:val="24"/>
          <w:szCs w:val="24"/>
        </w:rPr>
        <w:t xml:space="preserve">Приложения № 1 к Решению </w:t>
      </w:r>
      <w:r w:rsidR="000C6BED" w:rsidRPr="002071D7">
        <w:rPr>
          <w:rFonts w:ascii="Times New Roman" w:hAnsi="Times New Roman"/>
          <w:sz w:val="24"/>
          <w:szCs w:val="24"/>
        </w:rPr>
        <w:t>дополнить абзацем 4 следующего содержания:</w:t>
      </w:r>
    </w:p>
    <w:p w:rsidR="000C6BED" w:rsidRPr="002071D7" w:rsidRDefault="000C6BED" w:rsidP="000C6BED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1D7">
        <w:rPr>
          <w:rFonts w:ascii="Times New Roman" w:hAnsi="Times New Roman"/>
          <w:color w:val="000000" w:themeColor="text1"/>
          <w:sz w:val="24"/>
          <w:szCs w:val="24"/>
        </w:rPr>
        <w:t>«Подключение НТО к электросети следует организовывать скрытым способом при помощи подземной прокладки кабеля непосредственно к НТО или с размещением электрического шкафа для подключения в пределах предоставленного земельного участка. Запрещается открытое размещение электрических кабелей на тротуарах, опорах освещения</w:t>
      </w:r>
      <w:proofErr w:type="gramStart"/>
      <w:r w:rsidRPr="002071D7">
        <w:rPr>
          <w:rFonts w:ascii="Times New Roman" w:hAnsi="Times New Roman"/>
          <w:color w:val="000000" w:themeColor="text1"/>
          <w:sz w:val="24"/>
          <w:szCs w:val="24"/>
        </w:rPr>
        <w:t>.».</w:t>
      </w:r>
      <w:proofErr w:type="gramEnd"/>
    </w:p>
    <w:p w:rsidR="000C6BED" w:rsidRPr="002071D7" w:rsidRDefault="00473E99" w:rsidP="000C6BED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1.5</w:t>
      </w:r>
      <w:r w:rsidR="000C6BED" w:rsidRPr="002071D7">
        <w:rPr>
          <w:rFonts w:ascii="Times New Roman" w:hAnsi="Times New Roman"/>
          <w:color w:val="000000" w:themeColor="text1"/>
          <w:sz w:val="24"/>
          <w:szCs w:val="24"/>
        </w:rPr>
        <w:t xml:space="preserve">. Подпункт 7.5.1. пункта 7.5. </w:t>
      </w:r>
      <w:r w:rsidR="002071D7" w:rsidRPr="002071D7">
        <w:rPr>
          <w:rFonts w:ascii="Times New Roman" w:hAnsi="Times New Roman"/>
          <w:sz w:val="24"/>
          <w:szCs w:val="24"/>
        </w:rPr>
        <w:t xml:space="preserve">Приложения № 1 к Решению </w:t>
      </w:r>
      <w:r w:rsidR="000C6BED" w:rsidRPr="002071D7">
        <w:rPr>
          <w:rFonts w:ascii="Times New Roman" w:hAnsi="Times New Roman"/>
          <w:color w:val="000000" w:themeColor="text1"/>
          <w:sz w:val="24"/>
          <w:szCs w:val="24"/>
        </w:rPr>
        <w:t>изложить в следующей редакции:</w:t>
      </w:r>
    </w:p>
    <w:p w:rsidR="000C6BED" w:rsidRPr="002071D7" w:rsidRDefault="000C6BED" w:rsidP="000C6BED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1D7">
        <w:rPr>
          <w:rFonts w:ascii="Times New Roman" w:hAnsi="Times New Roman"/>
          <w:color w:val="000000" w:themeColor="text1"/>
          <w:sz w:val="24"/>
          <w:szCs w:val="24"/>
        </w:rPr>
        <w:t>«7.5.1. Ответственными за обеспечение обустройства и содержания прилегающих территорий являются собственники и иные законные владельцы земельных участков и (или) зданий, строений, сооружений (если иное не установлено федеральным законом), а также лица, ответственные за эксплуатацию таких зданий, строений, сооружений</w:t>
      </w:r>
      <w:proofErr w:type="gramStart"/>
      <w:r w:rsidRPr="002071D7">
        <w:rPr>
          <w:rFonts w:ascii="Times New Roman" w:hAnsi="Times New Roman"/>
          <w:color w:val="000000" w:themeColor="text1"/>
          <w:sz w:val="24"/>
          <w:szCs w:val="24"/>
        </w:rPr>
        <w:t>.».</w:t>
      </w:r>
      <w:proofErr w:type="gramEnd"/>
    </w:p>
    <w:p w:rsidR="000C6BED" w:rsidRPr="002071D7" w:rsidRDefault="00473E99" w:rsidP="000C6BED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1.6</w:t>
      </w:r>
      <w:r w:rsidR="000C6BED" w:rsidRPr="002071D7">
        <w:rPr>
          <w:rFonts w:ascii="Times New Roman" w:hAnsi="Times New Roman"/>
          <w:color w:val="000000" w:themeColor="text1"/>
          <w:sz w:val="24"/>
          <w:szCs w:val="24"/>
        </w:rPr>
        <w:t xml:space="preserve">. Абзац 4 пункта 4.6.4. </w:t>
      </w:r>
      <w:r w:rsidR="002071D7" w:rsidRPr="002071D7">
        <w:rPr>
          <w:rFonts w:ascii="Times New Roman" w:hAnsi="Times New Roman"/>
          <w:sz w:val="24"/>
          <w:szCs w:val="24"/>
        </w:rPr>
        <w:t xml:space="preserve">Приложения № 1 к Решению </w:t>
      </w:r>
      <w:r w:rsidR="000C6BED" w:rsidRPr="002071D7">
        <w:rPr>
          <w:rFonts w:ascii="Times New Roman" w:hAnsi="Times New Roman"/>
          <w:color w:val="000000" w:themeColor="text1"/>
          <w:sz w:val="24"/>
          <w:szCs w:val="24"/>
        </w:rPr>
        <w:t>изложить в следующей редакции:</w:t>
      </w:r>
    </w:p>
    <w:p w:rsidR="000C6BED" w:rsidRPr="002071D7" w:rsidRDefault="000C6BED" w:rsidP="000C6BED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1D7">
        <w:rPr>
          <w:rFonts w:ascii="Times New Roman" w:hAnsi="Times New Roman"/>
          <w:color w:val="000000" w:themeColor="text1"/>
          <w:sz w:val="24"/>
          <w:szCs w:val="24"/>
        </w:rPr>
        <w:t>«4.6.4. По результатам выполнения строительных работ (наружный ремонт, включая кровлю) необходимо предусматривать организацию АО</w:t>
      </w:r>
      <w:proofErr w:type="gramStart"/>
      <w:r w:rsidRPr="002071D7">
        <w:rPr>
          <w:rFonts w:ascii="Times New Roman" w:hAnsi="Times New Roman"/>
          <w:color w:val="000000" w:themeColor="text1"/>
          <w:sz w:val="24"/>
          <w:szCs w:val="24"/>
        </w:rPr>
        <w:t>.».</w:t>
      </w:r>
      <w:proofErr w:type="gramEnd"/>
    </w:p>
    <w:p w:rsidR="00F57C3D" w:rsidRPr="002071D7" w:rsidRDefault="00ED77F3" w:rsidP="00C22CE0">
      <w:pPr>
        <w:pStyle w:val="ConsPlusNormal"/>
        <w:ind w:firstLine="540"/>
        <w:jc w:val="both"/>
      </w:pPr>
      <w:r w:rsidRPr="002071D7">
        <w:t>2</w:t>
      </w:r>
      <w:r w:rsidR="00F57C3D" w:rsidRPr="002071D7">
        <w:t xml:space="preserve">. </w:t>
      </w:r>
      <w:proofErr w:type="gramStart"/>
      <w:r w:rsidR="00F57C3D" w:rsidRPr="002071D7">
        <w:t>Разместить</w:t>
      </w:r>
      <w:proofErr w:type="gramEnd"/>
      <w:r w:rsidR="00FD4E39" w:rsidRPr="002071D7">
        <w:t xml:space="preserve"> </w:t>
      </w:r>
      <w:r w:rsidR="00F57C3D" w:rsidRPr="002071D7">
        <w:t>настоящее Решение</w:t>
      </w:r>
      <w:r w:rsidR="00FD4E39" w:rsidRPr="002071D7">
        <w:t xml:space="preserve"> </w:t>
      </w:r>
      <w:r w:rsidR="00F57C3D" w:rsidRPr="002071D7">
        <w:t>на официальном сайте</w:t>
      </w:r>
      <w:r w:rsidR="00C22CE0" w:rsidRPr="002071D7">
        <w:t xml:space="preserve"> </w:t>
      </w:r>
      <w:r w:rsidR="00F57C3D" w:rsidRPr="002071D7">
        <w:t xml:space="preserve">Администрации Тутаевского муниципального </w:t>
      </w:r>
      <w:r w:rsidR="00C22CE0" w:rsidRPr="002071D7">
        <w:t>округа</w:t>
      </w:r>
      <w:r w:rsidR="00F57C3D" w:rsidRPr="002071D7">
        <w:t xml:space="preserve"> Ярославской области в сети «Интернет».</w:t>
      </w:r>
    </w:p>
    <w:p w:rsidR="005E4F1A" w:rsidRPr="002071D7" w:rsidRDefault="002A7BAF" w:rsidP="005E4F1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2071D7">
        <w:rPr>
          <w:rFonts w:ascii="Times New Roman" w:hAnsi="Times New Roman"/>
          <w:sz w:val="24"/>
          <w:szCs w:val="24"/>
        </w:rPr>
        <w:t>3</w:t>
      </w:r>
      <w:r w:rsidR="00F57C3D" w:rsidRPr="002071D7">
        <w:rPr>
          <w:rFonts w:ascii="Times New Roman" w:hAnsi="Times New Roman"/>
          <w:sz w:val="24"/>
          <w:szCs w:val="24"/>
        </w:rPr>
        <w:t>.</w:t>
      </w:r>
      <w:r w:rsidR="002071D7" w:rsidRPr="002071D7">
        <w:rPr>
          <w:rFonts w:ascii="Times New Roman" w:hAnsi="Times New Roman"/>
          <w:sz w:val="24"/>
          <w:szCs w:val="24"/>
        </w:rPr>
        <w:t xml:space="preserve"> Настоящее  Ре</w:t>
      </w:r>
      <w:r w:rsidR="005E4F1A" w:rsidRPr="002071D7">
        <w:rPr>
          <w:rFonts w:ascii="Times New Roman" w:hAnsi="Times New Roman"/>
          <w:sz w:val="24"/>
          <w:szCs w:val="24"/>
        </w:rPr>
        <w:t xml:space="preserve">шение  вступает  в  силу  с 01.03.2027, но не ранее его  официального  опубликования, за исключением </w:t>
      </w:r>
      <w:r w:rsidR="000C6BED" w:rsidRPr="002071D7">
        <w:rPr>
          <w:rFonts w:ascii="Times New Roman" w:hAnsi="Times New Roman"/>
          <w:sz w:val="24"/>
          <w:szCs w:val="24"/>
        </w:rPr>
        <w:t>под</w:t>
      </w:r>
      <w:r w:rsidR="005E4F1A" w:rsidRPr="002071D7">
        <w:rPr>
          <w:rFonts w:ascii="Times New Roman" w:hAnsi="Times New Roman"/>
          <w:sz w:val="24"/>
          <w:szCs w:val="24"/>
        </w:rPr>
        <w:t>пункта</w:t>
      </w:r>
      <w:r w:rsidR="000C6BED" w:rsidRPr="002071D7">
        <w:rPr>
          <w:rFonts w:ascii="Times New Roman" w:hAnsi="Times New Roman"/>
          <w:sz w:val="24"/>
          <w:szCs w:val="24"/>
        </w:rPr>
        <w:t xml:space="preserve"> 1.</w:t>
      </w:r>
      <w:r w:rsidR="00473E99">
        <w:rPr>
          <w:rFonts w:ascii="Times New Roman" w:hAnsi="Times New Roman"/>
          <w:sz w:val="24"/>
          <w:szCs w:val="24"/>
        </w:rPr>
        <w:t>5</w:t>
      </w:r>
      <w:r w:rsidR="000C6BED" w:rsidRPr="002071D7">
        <w:rPr>
          <w:rFonts w:ascii="Times New Roman" w:hAnsi="Times New Roman"/>
          <w:sz w:val="24"/>
          <w:szCs w:val="24"/>
        </w:rPr>
        <w:t>. пункта 1 настоящего Решения, вступающего в силу со дня официального опубликования.</w:t>
      </w:r>
      <w:r w:rsidR="005E4F1A" w:rsidRPr="002071D7">
        <w:rPr>
          <w:rFonts w:ascii="Times New Roman" w:hAnsi="Times New Roman"/>
          <w:sz w:val="24"/>
          <w:szCs w:val="24"/>
        </w:rPr>
        <w:t xml:space="preserve"> </w:t>
      </w:r>
    </w:p>
    <w:p w:rsidR="00F57C3D" w:rsidRPr="002071D7" w:rsidRDefault="00F57C3D" w:rsidP="00C22CE0">
      <w:pPr>
        <w:pStyle w:val="ConsPlusNormal"/>
        <w:ind w:firstLine="540"/>
        <w:jc w:val="both"/>
      </w:pPr>
    </w:p>
    <w:p w:rsidR="008D1068" w:rsidRPr="000C6BED" w:rsidRDefault="008D1068" w:rsidP="00F57C3D">
      <w:pPr>
        <w:pStyle w:val="ConsPlusNormal"/>
        <w:ind w:firstLine="540"/>
        <w:jc w:val="both"/>
      </w:pPr>
    </w:p>
    <w:p w:rsidR="008D1068" w:rsidRPr="000C6BED" w:rsidRDefault="008D1068" w:rsidP="007932CA">
      <w:pPr>
        <w:pStyle w:val="ConsPlusNormal"/>
        <w:jc w:val="both"/>
      </w:pPr>
      <w:r w:rsidRPr="000C6BED">
        <w:t>Председатель Муниципального Совета</w:t>
      </w:r>
    </w:p>
    <w:p w:rsidR="008D1068" w:rsidRPr="000C6BED" w:rsidRDefault="008D1068" w:rsidP="007932CA">
      <w:pPr>
        <w:pStyle w:val="ConsPlusNormal"/>
        <w:jc w:val="both"/>
      </w:pPr>
      <w:r w:rsidRPr="000C6BED">
        <w:t xml:space="preserve">Тутаевского муниципального  округа                                </w:t>
      </w:r>
      <w:r w:rsidR="007932CA" w:rsidRPr="000C6BED">
        <w:tab/>
      </w:r>
      <w:r w:rsidR="007932CA" w:rsidRPr="000C6BED">
        <w:tab/>
      </w:r>
      <w:r w:rsidRPr="000C6BED">
        <w:t xml:space="preserve"> С.Ю. Ершов</w:t>
      </w:r>
    </w:p>
    <w:p w:rsidR="008D1068" w:rsidRPr="000C6BED" w:rsidRDefault="008D1068" w:rsidP="00F57C3D">
      <w:pPr>
        <w:pStyle w:val="ConsPlusNormal"/>
        <w:ind w:firstLine="540"/>
        <w:jc w:val="both"/>
      </w:pPr>
    </w:p>
    <w:p w:rsidR="008D1068" w:rsidRPr="000C6BED" w:rsidRDefault="008D1068" w:rsidP="007932CA">
      <w:pPr>
        <w:pStyle w:val="ConsPlusNormal"/>
        <w:jc w:val="both"/>
      </w:pPr>
      <w:r w:rsidRPr="000C6BED">
        <w:t xml:space="preserve">Временно </w:t>
      </w:r>
      <w:proofErr w:type="gramStart"/>
      <w:r w:rsidRPr="000C6BED">
        <w:t>исполняющий</w:t>
      </w:r>
      <w:proofErr w:type="gramEnd"/>
      <w:r w:rsidRPr="000C6BED">
        <w:t xml:space="preserve"> полномочия</w:t>
      </w:r>
    </w:p>
    <w:p w:rsidR="008D1068" w:rsidRPr="000C6BED" w:rsidRDefault="008D1068" w:rsidP="007932CA">
      <w:pPr>
        <w:pStyle w:val="ConsPlusNormal"/>
        <w:jc w:val="both"/>
      </w:pPr>
      <w:r w:rsidRPr="000C6BED">
        <w:t xml:space="preserve">Главы  Тутаевского  муниципального округа                     </w:t>
      </w:r>
      <w:r w:rsidR="007932CA" w:rsidRPr="000C6BED">
        <w:tab/>
      </w:r>
      <w:r w:rsidR="007932CA" w:rsidRPr="000C6BED">
        <w:tab/>
      </w:r>
      <w:r w:rsidR="000C6BED" w:rsidRPr="000C6BED">
        <w:t>М.А. Кузнецов</w:t>
      </w:r>
    </w:p>
    <w:p w:rsidR="00D03658" w:rsidRDefault="00D03658" w:rsidP="00F57C3D">
      <w:pPr>
        <w:pStyle w:val="ConsPlusNormal"/>
        <w:ind w:firstLine="540"/>
        <w:jc w:val="both"/>
        <w:rPr>
          <w:sz w:val="28"/>
          <w:szCs w:val="28"/>
        </w:rPr>
      </w:pPr>
    </w:p>
    <w:sectPr w:rsidR="00D03658" w:rsidSect="0090526B">
      <w:headerReference w:type="default" r:id="rId10"/>
      <w:pgSz w:w="11906" w:h="16838"/>
      <w:pgMar w:top="284" w:right="851" w:bottom="56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80" w:rsidRDefault="00EA0C80" w:rsidP="007932CA">
      <w:pPr>
        <w:spacing w:after="0" w:line="240" w:lineRule="auto"/>
      </w:pPr>
      <w:r>
        <w:separator/>
      </w:r>
    </w:p>
  </w:endnote>
  <w:endnote w:type="continuationSeparator" w:id="0">
    <w:p w:rsidR="00EA0C80" w:rsidRDefault="00EA0C80" w:rsidP="00793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80" w:rsidRDefault="00EA0C80" w:rsidP="007932CA">
      <w:pPr>
        <w:spacing w:after="0" w:line="240" w:lineRule="auto"/>
      </w:pPr>
      <w:r>
        <w:separator/>
      </w:r>
    </w:p>
  </w:footnote>
  <w:footnote w:type="continuationSeparator" w:id="0">
    <w:p w:rsidR="00EA0C80" w:rsidRDefault="00EA0C80" w:rsidP="00793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8651129"/>
      <w:docPartObj>
        <w:docPartGallery w:val="Page Numbers (Top of Page)"/>
        <w:docPartUnique/>
      </w:docPartObj>
    </w:sdtPr>
    <w:sdtEndPr/>
    <w:sdtContent>
      <w:p w:rsidR="007932CA" w:rsidRDefault="007932C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095">
          <w:rPr>
            <w:noProof/>
          </w:rPr>
          <w:t>1</w:t>
        </w:r>
        <w:r>
          <w:fldChar w:fldCharType="end"/>
        </w:r>
      </w:p>
    </w:sdtContent>
  </w:sdt>
  <w:p w:rsidR="007932CA" w:rsidRDefault="007932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3321EED"/>
    <w:multiLevelType w:val="hybridMultilevel"/>
    <w:tmpl w:val="A1BE6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ABC"/>
    <w:rsid w:val="00024F35"/>
    <w:rsid w:val="000548D3"/>
    <w:rsid w:val="000C6BED"/>
    <w:rsid w:val="000D6DAB"/>
    <w:rsid w:val="000E72B1"/>
    <w:rsid w:val="001019CC"/>
    <w:rsid w:val="00136087"/>
    <w:rsid w:val="0014601F"/>
    <w:rsid w:val="001A5E9F"/>
    <w:rsid w:val="002071D7"/>
    <w:rsid w:val="00277633"/>
    <w:rsid w:val="00294450"/>
    <w:rsid w:val="002A7BAF"/>
    <w:rsid w:val="00334466"/>
    <w:rsid w:val="003B0987"/>
    <w:rsid w:val="003C1EA8"/>
    <w:rsid w:val="003C3F49"/>
    <w:rsid w:val="003C6290"/>
    <w:rsid w:val="003D77C6"/>
    <w:rsid w:val="003E3447"/>
    <w:rsid w:val="003F7B19"/>
    <w:rsid w:val="004624C3"/>
    <w:rsid w:val="00467355"/>
    <w:rsid w:val="00473E99"/>
    <w:rsid w:val="004C76CB"/>
    <w:rsid w:val="00507D97"/>
    <w:rsid w:val="005359DA"/>
    <w:rsid w:val="0055562F"/>
    <w:rsid w:val="005608F8"/>
    <w:rsid w:val="005E4F1A"/>
    <w:rsid w:val="00613415"/>
    <w:rsid w:val="006755B0"/>
    <w:rsid w:val="00721435"/>
    <w:rsid w:val="007779F8"/>
    <w:rsid w:val="007932CA"/>
    <w:rsid w:val="007B1902"/>
    <w:rsid w:val="007B789B"/>
    <w:rsid w:val="007E2095"/>
    <w:rsid w:val="007F4A4E"/>
    <w:rsid w:val="008019E7"/>
    <w:rsid w:val="00803DBE"/>
    <w:rsid w:val="0081591B"/>
    <w:rsid w:val="008D1068"/>
    <w:rsid w:val="008E2C48"/>
    <w:rsid w:val="008E6B19"/>
    <w:rsid w:val="009024E2"/>
    <w:rsid w:val="0090526B"/>
    <w:rsid w:val="00925B54"/>
    <w:rsid w:val="0094615F"/>
    <w:rsid w:val="009B3896"/>
    <w:rsid w:val="009B7830"/>
    <w:rsid w:val="009D7094"/>
    <w:rsid w:val="009F0DAB"/>
    <w:rsid w:val="009F129C"/>
    <w:rsid w:val="00A52A20"/>
    <w:rsid w:val="00A543DE"/>
    <w:rsid w:val="00AB1766"/>
    <w:rsid w:val="00AB7594"/>
    <w:rsid w:val="00AC0BD7"/>
    <w:rsid w:val="00AC5A2A"/>
    <w:rsid w:val="00AC7F23"/>
    <w:rsid w:val="00AE4481"/>
    <w:rsid w:val="00AE480C"/>
    <w:rsid w:val="00B452F3"/>
    <w:rsid w:val="00B75B93"/>
    <w:rsid w:val="00B84A8D"/>
    <w:rsid w:val="00BC4541"/>
    <w:rsid w:val="00BE0037"/>
    <w:rsid w:val="00BF2CA8"/>
    <w:rsid w:val="00C17725"/>
    <w:rsid w:val="00C22CE0"/>
    <w:rsid w:val="00C40ABC"/>
    <w:rsid w:val="00C57DC3"/>
    <w:rsid w:val="00C87A23"/>
    <w:rsid w:val="00CC2FC0"/>
    <w:rsid w:val="00CE4068"/>
    <w:rsid w:val="00CE7E5F"/>
    <w:rsid w:val="00D03658"/>
    <w:rsid w:val="00D67900"/>
    <w:rsid w:val="00DC64DF"/>
    <w:rsid w:val="00DD3A37"/>
    <w:rsid w:val="00DF5077"/>
    <w:rsid w:val="00E95C80"/>
    <w:rsid w:val="00EA0C80"/>
    <w:rsid w:val="00EA148C"/>
    <w:rsid w:val="00EA490F"/>
    <w:rsid w:val="00ED77F3"/>
    <w:rsid w:val="00F013BC"/>
    <w:rsid w:val="00F10ADC"/>
    <w:rsid w:val="00F251F0"/>
    <w:rsid w:val="00F57C3D"/>
    <w:rsid w:val="00F749A5"/>
    <w:rsid w:val="00F9518F"/>
    <w:rsid w:val="00FC0FA8"/>
    <w:rsid w:val="00FD4E39"/>
    <w:rsid w:val="00FD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C3D"/>
    <w:pPr>
      <w:spacing w:after="160" w:line="254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B1766"/>
    <w:pPr>
      <w:widowControl w:val="0"/>
      <w:numPr>
        <w:numId w:val="1"/>
      </w:numPr>
      <w:autoSpaceDE w:val="0"/>
      <w:autoSpaceDN w:val="0"/>
      <w:adjustRightInd w:val="0"/>
      <w:spacing w:before="108" w:after="108" w:line="240" w:lineRule="auto"/>
      <w:ind w:left="0" w:firstLine="0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AB1766"/>
    <w:pPr>
      <w:keepNext/>
      <w:numPr>
        <w:ilvl w:val="1"/>
        <w:numId w:val="1"/>
      </w:numPr>
      <w:autoSpaceDE w:val="0"/>
      <w:spacing w:after="0" w:line="240" w:lineRule="auto"/>
      <w:ind w:left="0" w:firstLine="0"/>
      <w:jc w:val="both"/>
      <w:outlineLvl w:val="1"/>
    </w:pPr>
    <w:rPr>
      <w:rFonts w:ascii="Times New Roman" w:eastAsia="Times New Roman" w:hAnsi="Times New Roman"/>
      <w:bCs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AB1766"/>
    <w:pPr>
      <w:keepNext/>
      <w:numPr>
        <w:ilvl w:val="2"/>
        <w:numId w:val="1"/>
      </w:numPr>
      <w:spacing w:after="0" w:line="240" w:lineRule="auto"/>
      <w:jc w:val="right"/>
      <w:outlineLvl w:val="2"/>
    </w:pPr>
    <w:rPr>
      <w:rFonts w:ascii="Times New Roman" w:eastAsia="Times New Roman" w:hAnsi="Times New Roman"/>
      <w:b/>
      <w:bCs/>
      <w:sz w:val="20"/>
      <w:szCs w:val="24"/>
      <w:lang w:eastAsia="ar-SA"/>
    </w:rPr>
  </w:style>
  <w:style w:type="paragraph" w:styleId="4">
    <w:name w:val="heading 4"/>
    <w:basedOn w:val="a"/>
    <w:next w:val="a0"/>
    <w:link w:val="40"/>
    <w:semiHidden/>
    <w:unhideWhenUsed/>
    <w:qFormat/>
    <w:rsid w:val="00AB1766"/>
    <w:pPr>
      <w:numPr>
        <w:ilvl w:val="3"/>
        <w:numId w:val="1"/>
      </w:numPr>
      <w:spacing w:after="0" w:line="240" w:lineRule="auto"/>
      <w:jc w:val="both"/>
      <w:outlineLvl w:val="3"/>
    </w:pPr>
    <w:rPr>
      <w:rFonts w:ascii="Arial" w:eastAsia="Times New Roman" w:hAnsi="Arial"/>
      <w:sz w:val="26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F57C3D"/>
    <w:rPr>
      <w:rFonts w:ascii="Times New Roman" w:hAnsi="Times New Roman" w:cs="Times New Roman" w:hint="default"/>
      <w:color w:val="0000FF" w:themeColor="hyperlink"/>
      <w:u w:val="single"/>
    </w:rPr>
  </w:style>
  <w:style w:type="paragraph" w:customStyle="1" w:styleId="ConsPlusNormal">
    <w:name w:val="ConsPlusNormal"/>
    <w:uiPriority w:val="99"/>
    <w:rsid w:val="00F57C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57C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5">
    <w:name w:val="Table Grid"/>
    <w:basedOn w:val="a2"/>
    <w:uiPriority w:val="59"/>
    <w:rsid w:val="00F57C3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AB1766"/>
    <w:rPr>
      <w:rFonts w:ascii="Arial" w:eastAsia="Calibri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semiHidden/>
    <w:rsid w:val="00AB1766"/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semiHidden/>
    <w:rsid w:val="00AB1766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40">
    <w:name w:val="Заголовок 4 Знак"/>
    <w:basedOn w:val="a1"/>
    <w:link w:val="4"/>
    <w:semiHidden/>
    <w:rsid w:val="00AB1766"/>
    <w:rPr>
      <w:rFonts w:ascii="Arial" w:eastAsia="Times New Roman" w:hAnsi="Arial" w:cs="Times New Roman"/>
      <w:sz w:val="26"/>
      <w:szCs w:val="28"/>
      <w:lang w:eastAsia="ar-SA"/>
    </w:rPr>
  </w:style>
  <w:style w:type="paragraph" w:styleId="31">
    <w:name w:val="Body Text 3"/>
    <w:basedOn w:val="a"/>
    <w:link w:val="32"/>
    <w:uiPriority w:val="99"/>
    <w:unhideWhenUsed/>
    <w:rsid w:val="00AB1766"/>
    <w:pPr>
      <w:suppressAutoHyphens/>
      <w:spacing w:after="120" w:line="240" w:lineRule="auto"/>
    </w:pPr>
    <w:rPr>
      <w:rFonts w:ascii="Times New Roman" w:eastAsia="Calibri" w:hAnsi="Times New Roman"/>
      <w:sz w:val="16"/>
      <w:szCs w:val="16"/>
      <w:lang w:eastAsia="ar-SA"/>
    </w:rPr>
  </w:style>
  <w:style w:type="character" w:customStyle="1" w:styleId="32">
    <w:name w:val="Основной текст 3 Знак"/>
    <w:basedOn w:val="a1"/>
    <w:link w:val="31"/>
    <w:uiPriority w:val="99"/>
    <w:rsid w:val="00AB1766"/>
    <w:rPr>
      <w:rFonts w:ascii="Times New Roman" w:eastAsia="Calibri" w:hAnsi="Times New Roman" w:cs="Times New Roman"/>
      <w:sz w:val="16"/>
      <w:szCs w:val="16"/>
      <w:lang w:eastAsia="ar-SA"/>
    </w:rPr>
  </w:style>
  <w:style w:type="paragraph" w:customStyle="1" w:styleId="c2">
    <w:name w:val="c2"/>
    <w:basedOn w:val="a"/>
    <w:qFormat/>
    <w:rsid w:val="00AB176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styleId="a0">
    <w:name w:val="Body Text"/>
    <w:basedOn w:val="a"/>
    <w:link w:val="a6"/>
    <w:uiPriority w:val="99"/>
    <w:semiHidden/>
    <w:unhideWhenUsed/>
    <w:rsid w:val="00AB1766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AB1766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1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AB176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Без интервала Знак"/>
    <w:basedOn w:val="a1"/>
    <w:link w:val="aa"/>
    <w:uiPriority w:val="1"/>
    <w:locked/>
    <w:rsid w:val="007932CA"/>
    <w:rPr>
      <w:rFonts w:ascii="Calibri" w:eastAsia="Calibri" w:hAnsi="Calibri" w:cs="Calibri"/>
    </w:rPr>
  </w:style>
  <w:style w:type="paragraph" w:styleId="aa">
    <w:name w:val="No Spacing"/>
    <w:link w:val="a9"/>
    <w:uiPriority w:val="1"/>
    <w:qFormat/>
    <w:rsid w:val="007932CA"/>
    <w:pPr>
      <w:spacing w:after="0" w:line="240" w:lineRule="auto"/>
    </w:pPr>
    <w:rPr>
      <w:rFonts w:ascii="Calibri" w:eastAsia="Calibri" w:hAnsi="Calibri" w:cs="Calibri"/>
    </w:rPr>
  </w:style>
  <w:style w:type="paragraph" w:styleId="ab">
    <w:name w:val="header"/>
    <w:basedOn w:val="a"/>
    <w:link w:val="ac"/>
    <w:uiPriority w:val="99"/>
    <w:unhideWhenUsed/>
    <w:rsid w:val="00793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7932CA"/>
    <w:rPr>
      <w:rFonts w:eastAsiaTheme="minorEastAsia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793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7932CA"/>
    <w:rPr>
      <w:rFonts w:eastAsiaTheme="minorEastAsia" w:cs="Times New Roman"/>
      <w:lang w:eastAsia="ru-RU"/>
    </w:rPr>
  </w:style>
  <w:style w:type="paragraph" w:styleId="af">
    <w:name w:val="List Paragraph"/>
    <w:basedOn w:val="a"/>
    <w:uiPriority w:val="34"/>
    <w:qFormat/>
    <w:rsid w:val="005E4F1A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C3D"/>
    <w:pPr>
      <w:spacing w:after="160" w:line="254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B1766"/>
    <w:pPr>
      <w:widowControl w:val="0"/>
      <w:numPr>
        <w:numId w:val="1"/>
      </w:numPr>
      <w:autoSpaceDE w:val="0"/>
      <w:autoSpaceDN w:val="0"/>
      <w:adjustRightInd w:val="0"/>
      <w:spacing w:before="108" w:after="108" w:line="240" w:lineRule="auto"/>
      <w:ind w:left="0" w:firstLine="0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AB1766"/>
    <w:pPr>
      <w:keepNext/>
      <w:numPr>
        <w:ilvl w:val="1"/>
        <w:numId w:val="1"/>
      </w:numPr>
      <w:autoSpaceDE w:val="0"/>
      <w:spacing w:after="0" w:line="240" w:lineRule="auto"/>
      <w:ind w:left="0" w:firstLine="0"/>
      <w:jc w:val="both"/>
      <w:outlineLvl w:val="1"/>
    </w:pPr>
    <w:rPr>
      <w:rFonts w:ascii="Times New Roman" w:eastAsia="Times New Roman" w:hAnsi="Times New Roman"/>
      <w:bCs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AB1766"/>
    <w:pPr>
      <w:keepNext/>
      <w:numPr>
        <w:ilvl w:val="2"/>
        <w:numId w:val="1"/>
      </w:numPr>
      <w:spacing w:after="0" w:line="240" w:lineRule="auto"/>
      <w:jc w:val="right"/>
      <w:outlineLvl w:val="2"/>
    </w:pPr>
    <w:rPr>
      <w:rFonts w:ascii="Times New Roman" w:eastAsia="Times New Roman" w:hAnsi="Times New Roman"/>
      <w:b/>
      <w:bCs/>
      <w:sz w:val="20"/>
      <w:szCs w:val="24"/>
      <w:lang w:eastAsia="ar-SA"/>
    </w:rPr>
  </w:style>
  <w:style w:type="paragraph" w:styleId="4">
    <w:name w:val="heading 4"/>
    <w:basedOn w:val="a"/>
    <w:next w:val="a0"/>
    <w:link w:val="40"/>
    <w:semiHidden/>
    <w:unhideWhenUsed/>
    <w:qFormat/>
    <w:rsid w:val="00AB1766"/>
    <w:pPr>
      <w:numPr>
        <w:ilvl w:val="3"/>
        <w:numId w:val="1"/>
      </w:numPr>
      <w:spacing w:after="0" w:line="240" w:lineRule="auto"/>
      <w:jc w:val="both"/>
      <w:outlineLvl w:val="3"/>
    </w:pPr>
    <w:rPr>
      <w:rFonts w:ascii="Arial" w:eastAsia="Times New Roman" w:hAnsi="Arial"/>
      <w:sz w:val="26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F57C3D"/>
    <w:rPr>
      <w:rFonts w:ascii="Times New Roman" w:hAnsi="Times New Roman" w:cs="Times New Roman" w:hint="default"/>
      <w:color w:val="0000FF" w:themeColor="hyperlink"/>
      <w:u w:val="single"/>
    </w:rPr>
  </w:style>
  <w:style w:type="paragraph" w:customStyle="1" w:styleId="ConsPlusNormal">
    <w:name w:val="ConsPlusNormal"/>
    <w:uiPriority w:val="99"/>
    <w:rsid w:val="00F57C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57C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5">
    <w:name w:val="Table Grid"/>
    <w:basedOn w:val="a2"/>
    <w:uiPriority w:val="59"/>
    <w:rsid w:val="00F57C3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AB1766"/>
    <w:rPr>
      <w:rFonts w:ascii="Arial" w:eastAsia="Calibri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semiHidden/>
    <w:rsid w:val="00AB1766"/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semiHidden/>
    <w:rsid w:val="00AB1766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40">
    <w:name w:val="Заголовок 4 Знак"/>
    <w:basedOn w:val="a1"/>
    <w:link w:val="4"/>
    <w:semiHidden/>
    <w:rsid w:val="00AB1766"/>
    <w:rPr>
      <w:rFonts w:ascii="Arial" w:eastAsia="Times New Roman" w:hAnsi="Arial" w:cs="Times New Roman"/>
      <w:sz w:val="26"/>
      <w:szCs w:val="28"/>
      <w:lang w:eastAsia="ar-SA"/>
    </w:rPr>
  </w:style>
  <w:style w:type="paragraph" w:styleId="31">
    <w:name w:val="Body Text 3"/>
    <w:basedOn w:val="a"/>
    <w:link w:val="32"/>
    <w:uiPriority w:val="99"/>
    <w:unhideWhenUsed/>
    <w:rsid w:val="00AB1766"/>
    <w:pPr>
      <w:suppressAutoHyphens/>
      <w:spacing w:after="120" w:line="240" w:lineRule="auto"/>
    </w:pPr>
    <w:rPr>
      <w:rFonts w:ascii="Times New Roman" w:eastAsia="Calibri" w:hAnsi="Times New Roman"/>
      <w:sz w:val="16"/>
      <w:szCs w:val="16"/>
      <w:lang w:eastAsia="ar-SA"/>
    </w:rPr>
  </w:style>
  <w:style w:type="character" w:customStyle="1" w:styleId="32">
    <w:name w:val="Основной текст 3 Знак"/>
    <w:basedOn w:val="a1"/>
    <w:link w:val="31"/>
    <w:uiPriority w:val="99"/>
    <w:rsid w:val="00AB1766"/>
    <w:rPr>
      <w:rFonts w:ascii="Times New Roman" w:eastAsia="Calibri" w:hAnsi="Times New Roman" w:cs="Times New Roman"/>
      <w:sz w:val="16"/>
      <w:szCs w:val="16"/>
      <w:lang w:eastAsia="ar-SA"/>
    </w:rPr>
  </w:style>
  <w:style w:type="paragraph" w:customStyle="1" w:styleId="c2">
    <w:name w:val="c2"/>
    <w:basedOn w:val="a"/>
    <w:qFormat/>
    <w:rsid w:val="00AB176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styleId="a0">
    <w:name w:val="Body Text"/>
    <w:basedOn w:val="a"/>
    <w:link w:val="a6"/>
    <w:uiPriority w:val="99"/>
    <w:semiHidden/>
    <w:unhideWhenUsed/>
    <w:rsid w:val="00AB1766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AB1766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1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AB176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Без интервала Знак"/>
    <w:basedOn w:val="a1"/>
    <w:link w:val="aa"/>
    <w:uiPriority w:val="1"/>
    <w:locked/>
    <w:rsid w:val="007932CA"/>
    <w:rPr>
      <w:rFonts w:ascii="Calibri" w:eastAsia="Calibri" w:hAnsi="Calibri" w:cs="Calibri"/>
    </w:rPr>
  </w:style>
  <w:style w:type="paragraph" w:styleId="aa">
    <w:name w:val="No Spacing"/>
    <w:link w:val="a9"/>
    <w:uiPriority w:val="1"/>
    <w:qFormat/>
    <w:rsid w:val="007932CA"/>
    <w:pPr>
      <w:spacing w:after="0" w:line="240" w:lineRule="auto"/>
    </w:pPr>
    <w:rPr>
      <w:rFonts w:ascii="Calibri" w:eastAsia="Calibri" w:hAnsi="Calibri" w:cs="Calibri"/>
    </w:rPr>
  </w:style>
  <w:style w:type="paragraph" w:styleId="ab">
    <w:name w:val="header"/>
    <w:basedOn w:val="a"/>
    <w:link w:val="ac"/>
    <w:uiPriority w:val="99"/>
    <w:unhideWhenUsed/>
    <w:rsid w:val="00793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7932CA"/>
    <w:rPr>
      <w:rFonts w:eastAsiaTheme="minorEastAsia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793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7932CA"/>
    <w:rPr>
      <w:rFonts w:eastAsiaTheme="minorEastAsia" w:cs="Times New Roman"/>
      <w:lang w:eastAsia="ru-RU"/>
    </w:rPr>
  </w:style>
  <w:style w:type="paragraph" w:styleId="af">
    <w:name w:val="List Paragraph"/>
    <w:basedOn w:val="a"/>
    <w:uiPriority w:val="34"/>
    <w:qFormat/>
    <w:rsid w:val="005E4F1A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nameserver.domen.ru/cons/cgi/online.cgi?req=doc&amp;base=LAW&amp;n=476449&amp;date=30.05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konnov</dc:creator>
  <cp:lastModifiedBy>filatovae</cp:lastModifiedBy>
  <cp:revision>12</cp:revision>
  <dcterms:created xsi:type="dcterms:W3CDTF">2026-04-29T11:41:00Z</dcterms:created>
  <dcterms:modified xsi:type="dcterms:W3CDTF">2026-11-02T13:23:00Z</dcterms:modified>
</cp:coreProperties>
</file>