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8" w:rsidRPr="00077E48" w:rsidRDefault="00077E48" w:rsidP="00077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bookmarkStart w:id="0" w:name="_GoBack"/>
      <w:r>
        <w:rPr>
          <w:rFonts w:ascii="Arial" w:eastAsia="Times New Roman" w:hAnsi="Arial" w:cs="Arial"/>
          <w:b/>
          <w:noProof/>
          <w:sz w:val="40"/>
          <w:szCs w:val="24"/>
        </w:rPr>
        <w:drawing>
          <wp:inline distT="0" distB="0" distL="0" distR="0">
            <wp:extent cx="612775" cy="802005"/>
            <wp:effectExtent l="19050" t="0" r="0" b="0"/>
            <wp:docPr id="12" name="Рисунок 1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48" w:rsidRPr="00077E48" w:rsidRDefault="00077E48" w:rsidP="00077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077E48">
        <w:rPr>
          <w:rFonts w:ascii="Times New Roman" w:eastAsia="Times New Roman" w:hAnsi="Times New Roman" w:cs="Times New Roman"/>
          <w:sz w:val="28"/>
          <w:szCs w:val="24"/>
        </w:rPr>
        <w:t>Администрация Тутаевского муниципального района</w:t>
      </w:r>
    </w:p>
    <w:p w:rsidR="00987F47" w:rsidRDefault="00987F47" w:rsidP="00077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77E48" w:rsidRPr="00077E48" w:rsidRDefault="00077E48" w:rsidP="00077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r w:rsidRPr="00077E48">
        <w:rPr>
          <w:rFonts w:ascii="Times New Roman" w:eastAsia="Times New Roman" w:hAnsi="Times New Roman" w:cs="Times New Roman"/>
          <w:b/>
          <w:sz w:val="40"/>
          <w:szCs w:val="24"/>
        </w:rPr>
        <w:t>ПОСТАНОВЛЕНИЕ</w:t>
      </w:r>
    </w:p>
    <w:p w:rsidR="00077E48" w:rsidRPr="00077E48" w:rsidRDefault="00077E48" w:rsidP="00077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77E48" w:rsidRPr="00987F47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4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87F47" w:rsidRPr="00987F47">
        <w:rPr>
          <w:rFonts w:ascii="Times New Roman" w:eastAsia="Times New Roman" w:hAnsi="Times New Roman" w:cs="Times New Roman"/>
          <w:b/>
          <w:sz w:val="28"/>
          <w:szCs w:val="28"/>
        </w:rPr>
        <w:t xml:space="preserve">07.10.2022 </w:t>
      </w:r>
      <w:r w:rsidRPr="00987F47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87F47" w:rsidRPr="00987F47">
        <w:rPr>
          <w:rFonts w:ascii="Times New Roman" w:eastAsia="Times New Roman" w:hAnsi="Times New Roman" w:cs="Times New Roman"/>
          <w:b/>
          <w:sz w:val="28"/>
          <w:szCs w:val="28"/>
        </w:rPr>
        <w:t>735-п</w:t>
      </w:r>
    </w:p>
    <w:p w:rsidR="00077E48" w:rsidRPr="00987F47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F47">
        <w:rPr>
          <w:rFonts w:ascii="Times New Roman" w:eastAsia="Times New Roman" w:hAnsi="Times New Roman" w:cs="Times New Roman"/>
          <w:b/>
          <w:sz w:val="24"/>
          <w:szCs w:val="24"/>
        </w:rPr>
        <w:t>г. Тутаев</w:t>
      </w:r>
    </w:p>
    <w:p w:rsidR="00077E48" w:rsidRPr="00077E48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E48" w:rsidRPr="00077E48" w:rsidRDefault="00077E48" w:rsidP="000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межевания </w:t>
      </w:r>
    </w:p>
    <w:p w:rsidR="00077E48" w:rsidRPr="00077E48" w:rsidRDefault="00077E48" w:rsidP="00077E48">
      <w:pPr>
        <w:tabs>
          <w:tab w:val="left" w:pos="5245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территорий земельных участков </w:t>
      </w:r>
      <w:proofErr w:type="gramStart"/>
      <w:r w:rsidRPr="00077E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E48" w:rsidRPr="00077E48" w:rsidRDefault="00077E48" w:rsidP="00077E48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кадастровыми номерами 76:21:010204:22, 76:21:010204:71, 76:21:010204:72, 76:21:000000:25, </w:t>
      </w:r>
      <w:proofErr w:type="gramStart"/>
      <w:r w:rsidRPr="00077E48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</w:p>
    <w:p w:rsidR="00077E48" w:rsidRPr="00077E48" w:rsidRDefault="00077E48" w:rsidP="00077E48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адресу: Ярославская область, </w:t>
      </w:r>
    </w:p>
    <w:p w:rsidR="00077E48" w:rsidRPr="00077E48" w:rsidRDefault="00077E48" w:rsidP="00077E48">
      <w:pPr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>г. Тутаев, ул. Промышленная</w:t>
      </w:r>
    </w:p>
    <w:p w:rsidR="00077E48" w:rsidRPr="00077E48" w:rsidRDefault="00077E48" w:rsidP="000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43, 45, и 46 Градостроительного кодекса Российской Федерации, протоколом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2022г. № 9</w:t>
      </w:r>
      <w:r>
        <w:rPr>
          <w:rFonts w:ascii="Times New Roman" w:eastAsia="Times New Roman" w:hAnsi="Times New Roman" w:cs="Times New Roman"/>
          <w:sz w:val="28"/>
          <w:szCs w:val="28"/>
        </w:rPr>
        <w:t>9, заключением от 29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2022г. о результатах общественных обсуждений по проекту постановления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>.2022 № 16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проекта межевания территорий земельных участков с  кадастровыми номерами</w:t>
      </w:r>
      <w:r w:rsidR="00596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>76:21:010204:22, 76:21:010204:71, 76:21:010204:72, 76:21:000000</w:t>
      </w:r>
      <w:proofErr w:type="gramEnd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:25, </w:t>
      </w:r>
      <w:proofErr w:type="gramStart"/>
      <w:r w:rsidRPr="00077E48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по адресу: Ярославская область, г. Тутаев, ул. Промышленная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E48">
        <w:rPr>
          <w:rFonts w:ascii="Times New Roman" w:eastAsia="Times New Roman" w:hAnsi="Times New Roman" w:cs="Times New Roman"/>
          <w:sz w:val="28"/>
          <w:szCs w:val="28"/>
        </w:rPr>
        <w:t>», Администрация Тутаевского муниципального района</w:t>
      </w:r>
    </w:p>
    <w:p w:rsidR="00077E48" w:rsidRPr="00077E48" w:rsidRDefault="00077E48" w:rsidP="0007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7E48" w:rsidRPr="00077E48" w:rsidRDefault="00077E48" w:rsidP="00077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прилагаемый проект межевания территорий земельных участков с кадастровыми номерами </w:t>
      </w:r>
      <w:r w:rsidR="00596A86" w:rsidRPr="00596A86">
        <w:rPr>
          <w:rFonts w:ascii="Times New Roman" w:eastAsia="Times New Roman" w:hAnsi="Times New Roman" w:cs="Times New Roman"/>
          <w:sz w:val="28"/>
          <w:szCs w:val="28"/>
        </w:rPr>
        <w:t xml:space="preserve">76:21:010204:22, 76:21:010204:71, 76:21:010204:72, 76:21:000000:25, </w:t>
      </w:r>
      <w:proofErr w:type="gramStart"/>
      <w:r w:rsidR="00596A86" w:rsidRPr="00596A8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="00596A86" w:rsidRPr="00596A86">
        <w:rPr>
          <w:rFonts w:ascii="Times New Roman" w:eastAsia="Times New Roman" w:hAnsi="Times New Roman" w:cs="Times New Roman"/>
          <w:sz w:val="28"/>
          <w:szCs w:val="28"/>
        </w:rPr>
        <w:t xml:space="preserve"> по адресу: Ярославская область, г. Тутаев, ул. Промышленная</w:t>
      </w:r>
      <w:r w:rsidR="00596A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E48" w:rsidRPr="00077E48" w:rsidRDefault="00077E48" w:rsidP="00596A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77E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Тутаевского муниципального района по градостроительным вопросам – начальника управления архитектуры и градостроительства Администрации Тутаевского муниципального района (главного архитектора) – Е.Н. Касьянову.</w:t>
      </w:r>
    </w:p>
    <w:p w:rsidR="00077E48" w:rsidRPr="00077E48" w:rsidRDefault="00077E48" w:rsidP="00596A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77E48" w:rsidRPr="00077E48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>Глава Тутаевского</w:t>
      </w:r>
    </w:p>
    <w:p w:rsidR="00077E48" w:rsidRPr="00077E48" w:rsidRDefault="00077E48" w:rsidP="00077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E48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Д.Р. Юнусов</w:t>
      </w:r>
      <w:bookmarkEnd w:id="0"/>
    </w:p>
    <w:sectPr w:rsidR="00077E48" w:rsidRPr="00077E48" w:rsidSect="00987F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2821"/>
    <w:multiLevelType w:val="hybridMultilevel"/>
    <w:tmpl w:val="AF806696"/>
    <w:lvl w:ilvl="0" w:tplc="DBC00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E48"/>
    <w:rsid w:val="00077E48"/>
    <w:rsid w:val="000B70F3"/>
    <w:rsid w:val="00596A86"/>
    <w:rsid w:val="009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4</cp:revision>
  <cp:lastPrinted>2022-10-07T06:48:00Z</cp:lastPrinted>
  <dcterms:created xsi:type="dcterms:W3CDTF">2022-10-03T12:19:00Z</dcterms:created>
  <dcterms:modified xsi:type="dcterms:W3CDTF">2022-10-07T06:48:00Z</dcterms:modified>
</cp:coreProperties>
</file>