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8CF" w:rsidRPr="003B52EB" w:rsidRDefault="00E608CF" w:rsidP="00E608CF">
      <w:pPr>
        <w:spacing w:after="200"/>
        <w:jc w:val="center"/>
        <w:rPr>
          <w:rFonts w:eastAsia="Times New Roman"/>
          <w:b/>
          <w:sz w:val="44"/>
          <w:szCs w:val="44"/>
        </w:rPr>
      </w:pPr>
      <w:bookmarkStart w:id="0" w:name="_GoBack"/>
      <w:bookmarkStart w:id="1" w:name="_Toc411860207"/>
      <w:bookmarkStart w:id="2" w:name="_Toc405540308"/>
      <w:bookmarkStart w:id="3" w:name="_Toc417115577"/>
      <w:bookmarkEnd w:id="0"/>
      <w:r w:rsidRPr="003B52EB">
        <w:rPr>
          <w:noProof/>
        </w:rPr>
        <w:drawing>
          <wp:inline distT="0" distB="0" distL="0" distR="0">
            <wp:extent cx="1634424" cy="2073349"/>
            <wp:effectExtent l="0" t="0" r="4445" b="0"/>
            <wp:docPr id="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43" cy="208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2E" w:rsidRPr="003B52EB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A0492E" w:rsidRPr="003B52EB" w:rsidRDefault="00A0492E" w:rsidP="00A0492E">
      <w:pPr>
        <w:spacing w:after="200" w:line="276" w:lineRule="auto"/>
        <w:jc w:val="center"/>
        <w:rPr>
          <w:rFonts w:eastAsia="Times New Roman"/>
          <w:b/>
          <w:sz w:val="44"/>
          <w:szCs w:val="44"/>
          <w:lang w:eastAsia="en-US"/>
        </w:rPr>
      </w:pPr>
    </w:p>
    <w:p w:rsidR="00E608CF" w:rsidRPr="003B52EB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3B52EB">
        <w:rPr>
          <w:sz w:val="40"/>
          <w:szCs w:val="40"/>
        </w:rPr>
        <w:t xml:space="preserve">Схема теплоснабжения </w:t>
      </w:r>
    </w:p>
    <w:p w:rsidR="00E608CF" w:rsidRPr="003B52EB" w:rsidRDefault="00A544B9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3B52EB">
        <w:rPr>
          <w:sz w:val="40"/>
          <w:szCs w:val="40"/>
        </w:rPr>
        <w:t>Чебаковского</w:t>
      </w:r>
      <w:r w:rsidR="00E608CF" w:rsidRPr="003B52EB">
        <w:rPr>
          <w:sz w:val="40"/>
          <w:szCs w:val="40"/>
        </w:rPr>
        <w:t xml:space="preserve">сельского поселения </w:t>
      </w:r>
    </w:p>
    <w:p w:rsidR="00E608CF" w:rsidRPr="003B52EB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3B52EB">
        <w:rPr>
          <w:sz w:val="40"/>
          <w:szCs w:val="40"/>
        </w:rPr>
        <w:t>Тутаевского района Ярославской области</w:t>
      </w:r>
    </w:p>
    <w:p w:rsidR="00E608CF" w:rsidRPr="003B52EB" w:rsidRDefault="00E608CF" w:rsidP="00E608CF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A0492E" w:rsidRPr="003B52EB" w:rsidRDefault="00A0492E" w:rsidP="00A0492E">
      <w:pPr>
        <w:spacing w:before="53" w:after="200" w:line="276" w:lineRule="auto"/>
        <w:ind w:left="165" w:right="108"/>
        <w:jc w:val="center"/>
        <w:rPr>
          <w:rFonts w:ascii="Arial" w:eastAsia="Times New Roman" w:hAnsi="Arial" w:cs="Arial"/>
          <w:b/>
          <w:lang w:eastAsia="en-US"/>
        </w:rPr>
      </w:pPr>
    </w:p>
    <w:tbl>
      <w:tblPr>
        <w:tblStyle w:val="af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8"/>
        <w:gridCol w:w="4862"/>
      </w:tblGrid>
      <w:tr w:rsidR="00E608CF" w:rsidRPr="003B52EB" w:rsidTr="00E608CF">
        <w:trPr>
          <w:trHeight w:val="1293"/>
        </w:trPr>
        <w:tc>
          <w:tcPr>
            <w:tcW w:w="2460" w:type="pct"/>
          </w:tcPr>
          <w:p w:rsidR="00E608CF" w:rsidRPr="003B52EB" w:rsidRDefault="00E608CF" w:rsidP="00E608CF"/>
          <w:p w:rsidR="00004B2A" w:rsidRDefault="00004B2A" w:rsidP="00004B2A">
            <w:r>
              <w:t>Муниципальное казенное  учреждение «Центр управления жилищно-коммунальным комплексом Тутаевского муниципального района»</w:t>
            </w:r>
          </w:p>
          <w:p w:rsidR="00E608CF" w:rsidRPr="003B52EB" w:rsidRDefault="00E608CF" w:rsidP="00E608CF"/>
        </w:tc>
        <w:tc>
          <w:tcPr>
            <w:tcW w:w="2540" w:type="pct"/>
          </w:tcPr>
          <w:p w:rsidR="00E608CF" w:rsidRPr="003B52EB" w:rsidRDefault="00B3019D" w:rsidP="00E608CF">
            <w:pPr>
              <w:jc w:val="right"/>
            </w:pPr>
            <w:r w:rsidRPr="003B52EB">
              <w:rPr>
                <w:bCs/>
              </w:rPr>
              <w:t>Соков Артём Евгеньевич</w:t>
            </w:r>
          </w:p>
        </w:tc>
      </w:tr>
      <w:tr w:rsidR="00E608CF" w:rsidRPr="003B52EB" w:rsidTr="00E608CF">
        <w:trPr>
          <w:trHeight w:val="2101"/>
        </w:trPr>
        <w:tc>
          <w:tcPr>
            <w:tcW w:w="2460" w:type="pct"/>
          </w:tcPr>
          <w:p w:rsidR="00E608CF" w:rsidRPr="003B52EB" w:rsidRDefault="00E608CF" w:rsidP="00E608CF">
            <w:r w:rsidRPr="003B52EB">
              <w:t>ИП Калинин Денис Александрович</w:t>
            </w:r>
          </w:p>
        </w:tc>
        <w:tc>
          <w:tcPr>
            <w:tcW w:w="2540" w:type="pct"/>
          </w:tcPr>
          <w:p w:rsidR="00E608CF" w:rsidRPr="003B52EB" w:rsidRDefault="00E608CF" w:rsidP="00E608CF">
            <w:pPr>
              <w:jc w:val="right"/>
            </w:pPr>
            <w:r w:rsidRPr="003B52EB">
              <w:t xml:space="preserve">Калинин </w:t>
            </w:r>
          </w:p>
          <w:p w:rsidR="00E608CF" w:rsidRPr="003B52EB" w:rsidRDefault="00E608CF" w:rsidP="00E608CF">
            <w:pPr>
              <w:jc w:val="right"/>
            </w:pPr>
            <w:r w:rsidRPr="003B52EB">
              <w:t xml:space="preserve">Денис Александрович </w:t>
            </w:r>
          </w:p>
          <w:p w:rsidR="00E608CF" w:rsidRPr="003B52EB" w:rsidRDefault="00E608CF" w:rsidP="00E608CF">
            <w:pPr>
              <w:jc w:val="center"/>
            </w:pPr>
          </w:p>
        </w:tc>
      </w:tr>
    </w:tbl>
    <w:p w:rsidR="00A0492E" w:rsidRPr="003B52EB" w:rsidRDefault="00A0492E" w:rsidP="00A0492E">
      <w:pPr>
        <w:spacing w:after="200" w:line="276" w:lineRule="auto"/>
        <w:jc w:val="center"/>
        <w:rPr>
          <w:rFonts w:eastAsia="Times New Roman"/>
          <w:sz w:val="22"/>
          <w:szCs w:val="22"/>
          <w:lang w:eastAsia="en-US"/>
        </w:rPr>
      </w:pPr>
    </w:p>
    <w:p w:rsidR="00A0492E" w:rsidRPr="003B52EB" w:rsidRDefault="00A0492E" w:rsidP="00A0492E">
      <w:pPr>
        <w:rPr>
          <w:rFonts w:eastAsia="Times New Roman"/>
          <w:lang w:eastAsia="en-US"/>
        </w:rPr>
      </w:pPr>
    </w:p>
    <w:p w:rsidR="00A0492E" w:rsidRPr="003B52EB" w:rsidRDefault="00A0492E" w:rsidP="00A0492E">
      <w:pPr>
        <w:rPr>
          <w:rFonts w:eastAsia="Times New Roman"/>
          <w:lang w:eastAsia="en-US"/>
        </w:rPr>
      </w:pPr>
    </w:p>
    <w:p w:rsidR="00A0492E" w:rsidRPr="003B52EB" w:rsidRDefault="00A0492E" w:rsidP="00A0492E">
      <w:pPr>
        <w:rPr>
          <w:rFonts w:eastAsia="Times New Roman"/>
          <w:lang w:eastAsia="en-US"/>
        </w:rPr>
      </w:pPr>
    </w:p>
    <w:p w:rsidR="00A0492E" w:rsidRPr="003B52EB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3B52EB" w:rsidRDefault="00A0492E" w:rsidP="00A0492E">
      <w:pPr>
        <w:jc w:val="center"/>
        <w:rPr>
          <w:rFonts w:eastAsia="Times New Roman"/>
          <w:lang w:eastAsia="en-US"/>
        </w:rPr>
      </w:pPr>
    </w:p>
    <w:p w:rsidR="003515BC" w:rsidRPr="003B52EB" w:rsidRDefault="003515BC" w:rsidP="00A0492E">
      <w:pPr>
        <w:jc w:val="center"/>
        <w:rPr>
          <w:rFonts w:eastAsia="Times New Roman"/>
          <w:lang w:eastAsia="en-US"/>
        </w:rPr>
      </w:pPr>
    </w:p>
    <w:p w:rsidR="00A0492E" w:rsidRPr="003B52EB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3B52EB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3B52EB" w:rsidRDefault="00A0492E" w:rsidP="00A0492E">
      <w:pPr>
        <w:jc w:val="center"/>
        <w:rPr>
          <w:rFonts w:eastAsia="Times New Roman"/>
          <w:lang w:eastAsia="en-US"/>
        </w:rPr>
      </w:pPr>
    </w:p>
    <w:p w:rsidR="00A0492E" w:rsidRPr="003B52EB" w:rsidRDefault="00DA6C3A" w:rsidP="00A0492E">
      <w:pPr>
        <w:jc w:val="center"/>
        <w:rPr>
          <w:rFonts w:eastAsia="Times New Roman"/>
          <w:b/>
          <w:lang w:eastAsia="en-US"/>
        </w:rPr>
      </w:pPr>
      <w:r w:rsidRPr="003B52EB">
        <w:rPr>
          <w:rFonts w:eastAsia="Times New Roman"/>
          <w:b/>
          <w:lang w:eastAsia="en-US"/>
        </w:rPr>
        <w:t>Москва 202</w:t>
      </w:r>
      <w:r w:rsidR="003B52EB" w:rsidRPr="003B52EB">
        <w:rPr>
          <w:rFonts w:eastAsia="Times New Roman"/>
          <w:b/>
          <w:lang w:eastAsia="en-US"/>
        </w:rPr>
        <w:t>2</w:t>
      </w:r>
      <w:r w:rsidR="00A0492E" w:rsidRPr="003B52EB">
        <w:rPr>
          <w:rFonts w:eastAsia="Times New Roman"/>
          <w:b/>
          <w:lang w:eastAsia="en-US"/>
        </w:rPr>
        <w:t xml:space="preserve"> г.</w:t>
      </w:r>
    </w:p>
    <w:p w:rsidR="006C487B" w:rsidRPr="003B52EB" w:rsidRDefault="006C487B">
      <w:pPr>
        <w:rPr>
          <w:highlight w:val="yellow"/>
        </w:rPr>
      </w:pPr>
    </w:p>
    <w:bookmarkEnd w:id="3" w:displacedByCustomXml="next"/>
    <w:bookmarkEnd w:id="2" w:displacedByCustomXml="next"/>
    <w:bookmarkEnd w:id="1" w:displacedByCustomXml="next"/>
    <w:bookmarkStart w:id="4" w:name="_Toc474145835" w:displacedByCustomXml="next"/>
    <w:bookmarkStart w:id="5" w:name="_Toc445645636" w:displacedByCustomXml="next"/>
    <w:sdt>
      <w:sdtPr>
        <w:rPr>
          <w:rFonts w:ascii="Times New Roman" w:eastAsia="SimSun" w:hAnsi="Times New Roman" w:cs="Times New Roman"/>
          <w:b w:val="0"/>
          <w:bCs w:val="0"/>
          <w:color w:val="auto"/>
          <w:sz w:val="20"/>
          <w:szCs w:val="20"/>
          <w:highlight w:val="yellow"/>
          <w:lang w:eastAsia="ru-RU"/>
        </w:rPr>
        <w:id w:val="2108767332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9F3FB9" w:rsidRPr="008E6599" w:rsidRDefault="001027D4" w:rsidP="00DD2D74">
          <w:pPr>
            <w:pStyle w:val="affff7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</w:pPr>
          <w:r w:rsidRPr="008E6599"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  <w:t>ОГЛАВЛЕНИЕ</w:t>
          </w:r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F871FA">
            <w:rPr>
              <w:b w:val="0"/>
              <w:highlight w:val="yellow"/>
            </w:rPr>
            <w:fldChar w:fldCharType="begin"/>
          </w:r>
          <w:r w:rsidR="009F3FB9" w:rsidRPr="003B52EB">
            <w:rPr>
              <w:b w:val="0"/>
              <w:highlight w:val="yellow"/>
            </w:rPr>
            <w:instrText xml:space="preserve"> TOC \o "1-3" \h \z \u </w:instrText>
          </w:r>
          <w:r w:rsidRPr="00F871FA">
            <w:rPr>
              <w:b w:val="0"/>
              <w:highlight w:val="yellow"/>
            </w:rPr>
            <w:fldChar w:fldCharType="separate"/>
          </w:r>
          <w:hyperlink w:anchor="_Toc110342790" w:history="1">
            <w:r w:rsidR="008E6599" w:rsidRPr="001808A0">
              <w:rPr>
                <w:rStyle w:val="af0"/>
                <w:noProof/>
              </w:rPr>
              <w:t>Общие сведения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791" w:history="1">
            <w:r w:rsidR="008E6599" w:rsidRPr="001808A0">
              <w:rPr>
                <w:rStyle w:val="af0"/>
                <w:noProof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792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а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793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б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794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в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795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г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796" w:history="1">
            <w:r w:rsidR="008E6599" w:rsidRPr="001808A0">
              <w:rPr>
                <w:rStyle w:val="af0"/>
                <w:noProof/>
              </w:rPr>
              <w:t xml:space="preserve">Раздел 2. </w:t>
            </w:r>
            <w:r w:rsidR="008E6599" w:rsidRPr="001808A0">
              <w:rPr>
                <w:rStyle w:val="af0"/>
                <w:rFonts w:eastAsia="Times New Roman"/>
                <w:noProof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797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а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798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б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описание существующих и перспективных зон действия индивидуальных источников тепловой энергии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_Toc110342798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799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в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_Toc110342799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00" w:history="1">
            <w:r w:rsidR="008E6599" w:rsidRPr="001808A0">
              <w:rPr>
                <w:rStyle w:val="af0"/>
              </w:rPr>
              <w:t>г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01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д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02" w:history="1">
            <w:r w:rsidR="008E6599" w:rsidRPr="001808A0">
              <w:rPr>
                <w:rStyle w:val="af0"/>
                <w:noProof/>
              </w:rPr>
              <w:t xml:space="preserve">Раздел 3. </w:t>
            </w:r>
            <w:r w:rsidR="008E6599" w:rsidRPr="001808A0">
              <w:rPr>
                <w:rStyle w:val="af0"/>
                <w:rFonts w:eastAsia="Times New Roman"/>
                <w:noProof/>
              </w:rPr>
              <w:t>Существующие и перспективные балансы теплоносителя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03" w:history="1">
            <w:r w:rsidR="008E6599" w:rsidRPr="001808A0">
              <w:rPr>
                <w:rStyle w:val="af0"/>
              </w:rPr>
              <w:t>а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04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б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05" w:history="1">
            <w:r w:rsidR="008E6599" w:rsidRPr="001808A0">
              <w:rPr>
                <w:rStyle w:val="af0"/>
                <w:noProof/>
              </w:rPr>
              <w:t xml:space="preserve">Раздел 4. </w:t>
            </w:r>
            <w:r w:rsidR="008E6599" w:rsidRPr="001808A0">
              <w:rPr>
                <w:rStyle w:val="af0"/>
                <w:rFonts w:eastAsia="Times New Roman"/>
                <w:noProof/>
              </w:rPr>
              <w:t>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06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а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описание сценариев развития теплоснабжения поселения, городского округа, города федерального значения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07" w:history="1">
            <w:r w:rsidR="008E6599" w:rsidRPr="001808A0">
              <w:rPr>
                <w:rStyle w:val="af0"/>
              </w:rPr>
              <w:t>б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08" w:history="1">
            <w:r w:rsidR="008E6599" w:rsidRPr="001808A0">
              <w:rPr>
                <w:rStyle w:val="af0"/>
                <w:noProof/>
              </w:rPr>
              <w:t xml:space="preserve">Раздел 5. </w:t>
            </w:r>
            <w:r w:rsidR="008E6599" w:rsidRPr="001808A0">
              <w:rPr>
                <w:rStyle w:val="af0"/>
                <w:rFonts w:eastAsia="Times New Roman"/>
                <w:noProof/>
              </w:rPr>
              <w:t>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09" w:history="1">
            <w:r w:rsidR="008E6599" w:rsidRPr="001808A0">
              <w:rPr>
                <w:rStyle w:val="af0"/>
              </w:rPr>
              <w:t>а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10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б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11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в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12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г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13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д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14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е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15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ж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16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з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17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и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18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к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19" w:history="1">
            <w:r w:rsidR="008E6599" w:rsidRPr="001808A0">
              <w:rPr>
                <w:rStyle w:val="af0"/>
                <w:noProof/>
              </w:rPr>
              <w:t xml:space="preserve">Раздел 6. </w:t>
            </w:r>
            <w:r w:rsidR="008E6599" w:rsidRPr="001808A0">
              <w:rPr>
                <w:rStyle w:val="af0"/>
                <w:rFonts w:eastAsia="Times New Roman"/>
                <w:noProof/>
              </w:rPr>
              <w:t>Предложения по строительству, реконструкции и (или) модернизации тепловых сетей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20" w:history="1">
            <w:r w:rsidR="008E6599" w:rsidRPr="001808A0">
              <w:rPr>
                <w:rStyle w:val="af0"/>
              </w:rPr>
              <w:t>а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21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б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22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в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23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г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24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д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25" w:history="1">
            <w:r w:rsidR="008E6599" w:rsidRPr="001808A0">
              <w:rPr>
                <w:rStyle w:val="af0"/>
                <w:noProof/>
              </w:rPr>
              <w:t xml:space="preserve">Раздел 7. </w:t>
            </w:r>
            <w:r w:rsidR="008E6599" w:rsidRPr="001808A0">
              <w:rPr>
                <w:rStyle w:val="af0"/>
                <w:rFonts w:eastAsia="Times New Roman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26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а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27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б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28" w:history="1">
            <w:r w:rsidR="008E6599" w:rsidRPr="001808A0">
              <w:rPr>
                <w:rStyle w:val="af0"/>
                <w:noProof/>
              </w:rPr>
              <w:t>Раздел 8. Перспективные топливные балансы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29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а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30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б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31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в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32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г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33" w:history="1">
            <w:r w:rsidR="008E6599" w:rsidRPr="001808A0">
              <w:rPr>
                <w:rStyle w:val="af0"/>
              </w:rPr>
              <w:t>д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приоритетное направление развития топливного баланса поселения, городского округа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34" w:history="1">
            <w:r w:rsidR="008E6599" w:rsidRPr="001808A0">
              <w:rPr>
                <w:rStyle w:val="af0"/>
                <w:noProof/>
              </w:rPr>
              <w:t xml:space="preserve">Раздел 9. </w:t>
            </w:r>
            <w:r w:rsidR="008E6599" w:rsidRPr="001808A0">
              <w:rPr>
                <w:rStyle w:val="af0"/>
                <w:rFonts w:eastAsia="Times New Roman"/>
                <w:noProof/>
              </w:rPr>
              <w:t>Инвестиции в строительство, реконструкцию, техническое перевооружение и (или) модернизацию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35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а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36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б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37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в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38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г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39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д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оценка эффективности инвестиций по отдельным предложениям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40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е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41" w:history="1">
            <w:r w:rsidR="008E6599" w:rsidRPr="001808A0">
              <w:rPr>
                <w:rStyle w:val="af0"/>
                <w:noProof/>
              </w:rPr>
              <w:t xml:space="preserve">Раздел 10. </w:t>
            </w:r>
            <w:r w:rsidR="008E6599" w:rsidRPr="001808A0">
              <w:rPr>
                <w:rStyle w:val="af0"/>
                <w:rFonts w:eastAsia="Times New Roman"/>
                <w:noProof/>
              </w:rPr>
              <w:t>Решение о присвоении статуса единой теплоснабжающей организации (организациям)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42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а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решение о присвоении статуса единой теплоснабжающей организации (организациям)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43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б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реестр зон деятельности единой теплоснабжающей организации (организаций)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44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в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45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г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46" w:history="1">
            <w:r w:rsidR="008E6599" w:rsidRPr="001808A0">
              <w:rPr>
                <w:rStyle w:val="af0"/>
              </w:rPr>
              <w:t>д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47" w:history="1">
            <w:r w:rsidR="008E6599" w:rsidRPr="001808A0">
              <w:rPr>
                <w:rStyle w:val="af0"/>
                <w:noProof/>
              </w:rPr>
              <w:t>Раздел 11. Решения о распределении тепловой нагрузки между источниками тепловой энергии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48" w:history="1">
            <w:r w:rsidR="008E6599" w:rsidRPr="001808A0">
              <w:rPr>
                <w:rStyle w:val="af0"/>
                <w:noProof/>
              </w:rPr>
              <w:t>Раздел 12. Решения по бесхозяйным тепловым сетям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49" w:history="1">
            <w:r w:rsidR="008E6599" w:rsidRPr="001808A0">
              <w:rPr>
                <w:rStyle w:val="af0"/>
                <w:noProof/>
              </w:rPr>
              <w:t xml:space="preserve">Раздел 13. </w:t>
            </w:r>
            <w:r w:rsidR="008E6599" w:rsidRPr="001808A0">
              <w:rPr>
                <w:rStyle w:val="af0"/>
                <w:rFonts w:eastAsia="Times New Roman"/>
                <w:noProof/>
              </w:rPr>
      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50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а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51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б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описание проблем организации газоснабжения источников тепловой энергии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52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в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53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г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54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д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55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е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56" w:history="1">
            <w:r w:rsidR="008E6599" w:rsidRPr="001808A0">
              <w:rPr>
                <w:rStyle w:val="af0"/>
                <w:rFonts w:eastAsiaTheme="minorHAnsi"/>
              </w:rPr>
              <w:t>Предложений о развитии системы водоснабжения нет.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25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110342857" w:history="1">
            <w:r w:rsidR="008E6599" w:rsidRPr="001808A0">
              <w:rPr>
                <w:rStyle w:val="af0"/>
                <w:rFonts w:ascii="TimesNewRomanPSMT" w:hAnsi="TimesNewRomanPSMT" w:cs="TimesNewRomanPSMT"/>
              </w:rPr>
              <w:t>ж</w:t>
            </w:r>
            <w:r w:rsidR="008E6599">
              <w:rPr>
                <w:rFonts w:asciiTheme="minorHAnsi" w:eastAsiaTheme="minorEastAsia" w:hAnsiTheme="minorHAnsi" w:cstheme="minorBidi"/>
                <w:b w:val="0"/>
                <w:smallCaps w:val="0"/>
                <w:sz w:val="22"/>
                <w:szCs w:val="22"/>
              </w:rPr>
              <w:tab/>
            </w:r>
            <w:r w:rsidR="008E6599" w:rsidRPr="001808A0">
              <w:rPr>
                <w:rStyle w:val="af0"/>
                <w:rFonts w:ascii="TimesNewRomanPSMT" w:hAnsi="TimesNewRomanPSMT" w:cs="TimesNewRomanPSMT"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8E659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E6599">
              <w:rPr>
                <w:webHidden/>
              </w:rPr>
              <w:instrText xml:space="preserve"> PAGEREF _Toc110342857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23F72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58" w:history="1">
            <w:r w:rsidR="008E6599" w:rsidRPr="001808A0">
              <w:rPr>
                <w:rStyle w:val="af0"/>
                <w:rFonts w:eastAsia="Times New Roman"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6599" w:rsidRDefault="00F871FA">
          <w:pPr>
            <w:pStyle w:val="14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110342859" w:history="1">
            <w:r w:rsidR="008E6599" w:rsidRPr="001808A0">
              <w:rPr>
                <w:rStyle w:val="af0"/>
                <w:rFonts w:eastAsia="Times New Roman"/>
                <w:noProof/>
              </w:rPr>
              <w:t>Раздел 15. Ценовые (тарифные) последствия</w:t>
            </w:r>
            <w:r w:rsidR="008E659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6599">
              <w:rPr>
                <w:noProof/>
                <w:webHidden/>
              </w:rPr>
              <w:instrText xml:space="preserve"> PAGEREF _Toc110342859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23F72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3FB9" w:rsidRPr="003B52EB" w:rsidRDefault="00F871FA" w:rsidP="00AE293D">
          <w:pPr>
            <w:ind w:firstLine="709"/>
            <w:jc w:val="both"/>
            <w:rPr>
              <w:highlight w:val="yellow"/>
            </w:rPr>
          </w:pPr>
          <w:r w:rsidRPr="003B52EB">
            <w:rPr>
              <w:bCs/>
              <w:sz w:val="20"/>
              <w:szCs w:val="20"/>
              <w:highlight w:val="yellow"/>
            </w:rPr>
            <w:fldChar w:fldCharType="end"/>
          </w:r>
        </w:p>
      </w:sdtContent>
    </w:sdt>
    <w:p w:rsidR="00DC6532" w:rsidRPr="003B52EB" w:rsidRDefault="009F3FB9" w:rsidP="00A16CF2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2EB">
        <w:rPr>
          <w:highlight w:val="yellow"/>
        </w:rPr>
        <w:br w:type="page"/>
      </w:r>
      <w:bookmarkStart w:id="6" w:name="_Toc110342790"/>
      <w:r w:rsidR="00DC6532" w:rsidRPr="003B52EB">
        <w:rPr>
          <w:rFonts w:ascii="Times New Roman" w:hAnsi="Times New Roman" w:cs="Times New Roman"/>
          <w:sz w:val="24"/>
          <w:szCs w:val="24"/>
        </w:rPr>
        <w:lastRenderedPageBreak/>
        <w:t>Общие сведения</w:t>
      </w:r>
      <w:bookmarkEnd w:id="5"/>
      <w:bookmarkEnd w:id="4"/>
      <w:bookmarkEnd w:id="6"/>
    </w:p>
    <w:p w:rsidR="00A544B9" w:rsidRPr="003B52EB" w:rsidRDefault="00A544B9" w:rsidP="00A544B9">
      <w:pPr>
        <w:spacing w:before="24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 xml:space="preserve">Чебаковское сельское поселение находится на территории Тутаевского муниципального района Ярославской области.На севере Чебаковское сельское поселение граничит с Артемьевским сельским поселением, на востоке и юге граница совпадает с Тутаевским муниципальным районом, на западе граница совпадает с границей между Тутаевским и Большесельским муниципальными районами. </w:t>
      </w:r>
    </w:p>
    <w:p w:rsidR="00A544B9" w:rsidRPr="003B52EB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>Графическая площадь территории Чебаковского сельского поселения 120,073 кв.км. На территории Чебаковского сельского поселения протекают реки Печегда, Ципинка, Талица, Колба.</w:t>
      </w:r>
    </w:p>
    <w:p w:rsidR="00A544B9" w:rsidRPr="003B52EB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 xml:space="preserve">Рельеф на территории сельского поселения имеет выраженные уклоны на юг и восток, в северной части территории по водоразделу уклон направлен на север. Перепад высотных отметок на площадке составляет </w:t>
      </w:r>
      <w:smartTag w:uri="urn:schemas-microsoft-com:office:smarttags" w:element="metricconverter">
        <w:smartTagPr>
          <w:attr w:name="ProductID" w:val="27 метров"/>
        </w:smartTagPr>
        <w:r w:rsidRPr="003B52EB">
          <w:rPr>
            <w:rFonts w:eastAsia="Times New Roman"/>
            <w:szCs w:val="26"/>
          </w:rPr>
          <w:t>27 метров</w:t>
        </w:r>
      </w:smartTag>
      <w:r w:rsidRPr="003B52EB">
        <w:rPr>
          <w:rFonts w:eastAsia="Times New Roman"/>
          <w:szCs w:val="26"/>
        </w:rPr>
        <w:t xml:space="preserve">. </w:t>
      </w:r>
    </w:p>
    <w:p w:rsidR="00A544B9" w:rsidRPr="003B52EB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>Климат Тутаевского муниципального района Ярославской области умеренно-континентальный с умеренно теплым и влажным летом, холодной зимой и ярко выраженными сезонами весны и осени. Среднегодовая температура воздуха +3,4</w:t>
      </w:r>
      <w:r w:rsidRPr="003B52EB">
        <w:rPr>
          <w:rFonts w:eastAsia="Times New Roman"/>
          <w:szCs w:val="26"/>
          <w:vertAlign w:val="superscript"/>
        </w:rPr>
        <w:t>о</w:t>
      </w:r>
      <w:r w:rsidRPr="003B52EB">
        <w:rPr>
          <w:rFonts w:eastAsia="Times New Roman"/>
          <w:szCs w:val="26"/>
        </w:rPr>
        <w:t xml:space="preserve">С. Заморозки, в среднем, прекращаются во второй декаде мая месяца, но в отдельные годы наблюдались до 11 июня. Начало первых осенних заморозков в среднем наблюдается в третьей декаде сентября месяца. Средняя продолжительность безморозного периода составляет 137 дней. Сумма осадков в среднем за ряд лет – </w:t>
      </w:r>
      <w:smartTag w:uri="urn:schemas-microsoft-com:office:smarttags" w:element="metricconverter">
        <w:smartTagPr>
          <w:attr w:name="ProductID" w:val="577 мм"/>
        </w:smartTagPr>
        <w:r w:rsidRPr="003B52EB">
          <w:rPr>
            <w:rFonts w:eastAsia="Times New Roman"/>
            <w:szCs w:val="26"/>
          </w:rPr>
          <w:t>577 мм</w:t>
        </w:r>
      </w:smartTag>
      <w:r w:rsidRPr="003B52EB">
        <w:rPr>
          <w:rFonts w:eastAsia="Times New Roman"/>
          <w:szCs w:val="26"/>
        </w:rPr>
        <w:t xml:space="preserve"> в год.</w:t>
      </w:r>
    </w:p>
    <w:p w:rsidR="00A544B9" w:rsidRPr="003B52EB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>В состав Чебаковского сельского поселения входит 44 населенных пункта: д.Акулиха, д.Алексейцево, д.Афанасово, д.Белешино, д.Богатырево, д.БольшоеМасленниково, д.Волково, д.Галкино, д.Горинское, д.Данилково, д.Залужье, д.Иванищево, д.Исаево, д.Кирилловское, д.Кобылино, д.Константиново, д.Крапивино, д.Кривандино, д.Крюково, д.Куприяново, д.МалоеМасленниково, д.Медведово, д.Михайловское, д.Михалево, д.Мокроусово, д.Николо-Заболотье, д.Никоново, д.Амелино, д.Петрунино, д.Подольское, д.Прибрежная, д.Сальково, д.Саматово, д.Слонятино, д.Снегиревка, д.Сумаково, д.Тамарово, д.Трубино, д.Филимоново, п. Чебаково, д.Судилово, д. Чебаково, п.Никульское.</w:t>
      </w:r>
    </w:p>
    <w:p w:rsidR="00A544B9" w:rsidRPr="003B52EB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>Границы Чебаковского сельского поселения установлены в соответствии с Законом Ярославской области от 21.12.2004г. № 65-З.</w:t>
      </w:r>
    </w:p>
    <w:p w:rsidR="00A544B9" w:rsidRPr="003B52EB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 xml:space="preserve">Согласно переписи населения, численность Чебаковского сельского поселения составила 1310 человек. </w:t>
      </w:r>
    </w:p>
    <w:p w:rsidR="00A544B9" w:rsidRPr="003B52EB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>Исторические значимые населенные пункты Чебаковского сельского поселения – это дер.Тамарово – Ансамбль помещичьей усадьбы Х</w:t>
      </w:r>
      <w:r w:rsidRPr="003B52EB">
        <w:rPr>
          <w:rFonts w:eastAsia="Times New Roman"/>
          <w:szCs w:val="26"/>
          <w:lang w:val="en-US"/>
        </w:rPr>
        <w:t>I</w:t>
      </w:r>
      <w:r w:rsidRPr="003B52EB">
        <w:rPr>
          <w:rFonts w:eastAsia="Times New Roman"/>
          <w:szCs w:val="26"/>
        </w:rPr>
        <w:t>Х века (дом, флигель, хоз.постройки, парк); дер. Алексейцево – Усадьба майора Горохова – Х</w:t>
      </w:r>
      <w:r w:rsidRPr="003B52EB">
        <w:rPr>
          <w:rFonts w:eastAsia="Times New Roman"/>
          <w:szCs w:val="26"/>
          <w:lang w:val="en-US"/>
        </w:rPr>
        <w:t>I</w:t>
      </w:r>
      <w:r w:rsidRPr="003B52EB">
        <w:rPr>
          <w:rFonts w:eastAsia="Times New Roman"/>
          <w:szCs w:val="26"/>
        </w:rPr>
        <w:t>Х век; пос. Чебаково – Городище конец 1 тыс. до н.э. – 1 пол. 1 тыс. н.э.</w:t>
      </w:r>
    </w:p>
    <w:p w:rsidR="00A544B9" w:rsidRPr="003B52EB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 xml:space="preserve">Для верующего населения действует ансамбль церкви Вознесения в д.Алексейцево. </w:t>
      </w:r>
    </w:p>
    <w:p w:rsidR="00A544B9" w:rsidRPr="003B52EB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>Максимальное число жителей населения проживают в п.Никульское и п. Чебаково, что составляет 85,24% от общей численности населения. Минимальное число жителей в д.Никоново – 1 человек.</w:t>
      </w:r>
    </w:p>
    <w:p w:rsidR="00A544B9" w:rsidRPr="003B52EB" w:rsidRDefault="00A544B9" w:rsidP="00A544B9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>Поселок Никульское является административным центром Чебаковского сельского поселения.</w:t>
      </w:r>
    </w:p>
    <w:p w:rsidR="00A544B9" w:rsidRPr="003B52EB" w:rsidRDefault="00A544B9" w:rsidP="00A544B9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lastRenderedPageBreak/>
        <w:t xml:space="preserve">Поселок Никульское расположен в </w:t>
      </w:r>
      <w:smartTag w:uri="urn:schemas-microsoft-com:office:smarttags" w:element="metricconverter">
        <w:smartTagPr>
          <w:attr w:name="ProductID" w:val="24 км"/>
        </w:smartTagPr>
        <w:r w:rsidRPr="003B52EB">
          <w:rPr>
            <w:rFonts w:eastAsia="Times New Roman"/>
            <w:szCs w:val="26"/>
          </w:rPr>
          <w:t>24 км</w:t>
        </w:r>
      </w:smartTag>
      <w:r w:rsidRPr="003B52EB">
        <w:rPr>
          <w:rFonts w:eastAsia="Times New Roman"/>
          <w:szCs w:val="26"/>
        </w:rPr>
        <w:t xml:space="preserve"> от областного центра г.Тутаев и в </w:t>
      </w:r>
      <w:smartTag w:uri="urn:schemas-microsoft-com:office:smarttags" w:element="metricconverter">
        <w:smartTagPr>
          <w:attr w:name="ProductID" w:val="12 км"/>
        </w:smartTagPr>
        <w:r w:rsidRPr="003B52EB">
          <w:rPr>
            <w:rFonts w:eastAsia="Times New Roman"/>
            <w:szCs w:val="26"/>
          </w:rPr>
          <w:t>12 км</w:t>
        </w:r>
      </w:smartTag>
      <w:r w:rsidRPr="003B52EB">
        <w:rPr>
          <w:rFonts w:eastAsia="Times New Roman"/>
          <w:szCs w:val="26"/>
        </w:rPr>
        <w:t xml:space="preserve"> от железнодорожной станции Чебаково. Связь с районным центром осуществляется по автодороге с асфальтовым покрытием Никульское – Чебаково – Тутаев.</w:t>
      </w:r>
    </w:p>
    <w:p w:rsidR="00A544B9" w:rsidRPr="003B52EB" w:rsidRDefault="00A544B9" w:rsidP="00A544B9">
      <w:pPr>
        <w:spacing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 xml:space="preserve">Поселок Никульское находится в </w:t>
      </w:r>
      <w:smartTag w:uri="urn:schemas-microsoft-com:office:smarttags" w:element="metricconverter">
        <w:smartTagPr>
          <w:attr w:name="ProductID" w:val="27 км"/>
        </w:smartTagPr>
        <w:r w:rsidRPr="003B52EB">
          <w:rPr>
            <w:rFonts w:eastAsia="Times New Roman"/>
            <w:szCs w:val="26"/>
          </w:rPr>
          <w:t>27 км</w:t>
        </w:r>
      </w:smartTag>
      <w:r w:rsidRPr="003B52EB">
        <w:rPr>
          <w:rFonts w:eastAsia="Times New Roman"/>
          <w:szCs w:val="26"/>
        </w:rPr>
        <w:t xml:space="preserve"> от г.Ярославля и связана с ним автодорогой с асфальтовым покрытием </w:t>
      </w:r>
      <w:r w:rsidRPr="003B52EB">
        <w:rPr>
          <w:rFonts w:eastAsia="Times New Roman"/>
          <w:szCs w:val="26"/>
          <w:lang w:val="en-US"/>
        </w:rPr>
        <w:t>IV</w:t>
      </w:r>
      <w:r w:rsidRPr="003B52EB">
        <w:rPr>
          <w:rFonts w:eastAsia="Times New Roman"/>
          <w:szCs w:val="26"/>
        </w:rPr>
        <w:t xml:space="preserve"> категории.</w:t>
      </w:r>
    </w:p>
    <w:p w:rsidR="00A544B9" w:rsidRPr="003B52EB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 xml:space="preserve">В 2-х километрах от поселка Никульское находится деревня БольшоеМасленниково - родина первой в мире женщины - космонавта В.В.Терешковой. В поселке построен «Музей «Космос» - филиал Ярославского историко-архитектурного и художественного музея заповедника, где представлена экспозиция о В.В.Терешковой,материалы истории развития космоса и др. (далее музей «Космос»). </w:t>
      </w:r>
    </w:p>
    <w:p w:rsidR="00A544B9" w:rsidRPr="003B52EB" w:rsidRDefault="00A544B9" w:rsidP="00A544B9">
      <w:pPr>
        <w:spacing w:after="20"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szCs w:val="26"/>
        </w:rPr>
        <w:t xml:space="preserve">Вторым крупным населенным пунктом Чебаковского сельского поселения является пос. Чебаково. Чебаково находится на расстоянии </w:t>
      </w:r>
      <w:smartTag w:uri="urn:schemas-microsoft-com:office:smarttags" w:element="metricconverter">
        <w:smartTagPr>
          <w:attr w:name="ProductID" w:val="15 км"/>
        </w:smartTagPr>
        <w:r w:rsidRPr="003B52EB">
          <w:rPr>
            <w:rFonts w:eastAsia="Times New Roman"/>
            <w:szCs w:val="26"/>
          </w:rPr>
          <w:t>15 км</w:t>
        </w:r>
      </w:smartTag>
      <w:r w:rsidRPr="003B52EB">
        <w:rPr>
          <w:rFonts w:eastAsia="Times New Roman"/>
          <w:szCs w:val="26"/>
        </w:rPr>
        <w:t xml:space="preserve"> от г.Тутаева и соединяется с ним профилированной автодорогой, имеется железнодорожная линия Чебаково – Тутаев с вокзалом (1985г.), но пассажирские перевозки ж/д транспортом отсутствуют; через поселок Чебаково проходит Ярославский участок Северной Железной Дороги (СЖД) станция Чебаково с вокзалом (1898г.).</w:t>
      </w:r>
    </w:p>
    <w:p w:rsidR="00A544B9" w:rsidRPr="003B52EB" w:rsidRDefault="00A544B9" w:rsidP="00A544B9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1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Населенные пункты с централизованной системой ТС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0"/>
        <w:gridCol w:w="4678"/>
        <w:gridCol w:w="3372"/>
      </w:tblGrid>
      <w:tr w:rsidR="00A544B9" w:rsidRPr="003B52EB" w:rsidTr="00DA6C3A">
        <w:trPr>
          <w:tblHeader/>
        </w:trPr>
        <w:tc>
          <w:tcPr>
            <w:tcW w:w="794" w:type="pct"/>
            <w:vAlign w:val="center"/>
          </w:tcPr>
          <w:p w:rsidR="00A544B9" w:rsidRPr="003B52EB" w:rsidRDefault="00A544B9" w:rsidP="00A544B9">
            <w:pPr>
              <w:spacing w:after="4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b/>
                <w:sz w:val="22"/>
                <w:szCs w:val="22"/>
                <w:lang w:eastAsia="en-US"/>
              </w:rPr>
              <w:t>№</w:t>
            </w:r>
            <w:r w:rsidRPr="003B52EB">
              <w:rPr>
                <w:rFonts w:eastAsiaTheme="minorHAnsi"/>
                <w:b/>
                <w:sz w:val="22"/>
                <w:szCs w:val="22"/>
                <w:lang w:eastAsia="en-US"/>
              </w:rPr>
              <w:br/>
              <w:t>п/п</w:t>
            </w:r>
          </w:p>
        </w:tc>
        <w:tc>
          <w:tcPr>
            <w:tcW w:w="2444" w:type="pct"/>
            <w:vAlign w:val="center"/>
          </w:tcPr>
          <w:p w:rsidR="00A544B9" w:rsidRPr="003B52EB" w:rsidRDefault="00A544B9" w:rsidP="00A544B9">
            <w:pPr>
              <w:spacing w:after="4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b/>
                <w:sz w:val="22"/>
                <w:szCs w:val="22"/>
                <w:lang w:eastAsia="en-US"/>
              </w:rPr>
              <w:t>Наименование населенного пункта</w:t>
            </w:r>
          </w:p>
        </w:tc>
        <w:tc>
          <w:tcPr>
            <w:tcW w:w="1762" w:type="pct"/>
            <w:vAlign w:val="center"/>
          </w:tcPr>
          <w:p w:rsidR="00A544B9" w:rsidRPr="003B52EB" w:rsidRDefault="00A544B9" w:rsidP="00A544B9">
            <w:pPr>
              <w:spacing w:after="4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b/>
                <w:sz w:val="22"/>
                <w:szCs w:val="22"/>
                <w:lang w:eastAsia="en-US"/>
              </w:rPr>
              <w:t>Наличие централизованной системы теплоснабжения</w:t>
            </w:r>
          </w:p>
        </w:tc>
      </w:tr>
      <w:tr w:rsidR="00A544B9" w:rsidRPr="003B52EB" w:rsidTr="00DA6C3A">
        <w:tc>
          <w:tcPr>
            <w:tcW w:w="794" w:type="pct"/>
          </w:tcPr>
          <w:p w:rsidR="00A544B9" w:rsidRPr="003B52EB" w:rsidRDefault="00A544B9" w:rsidP="00A544B9">
            <w:pPr>
              <w:spacing w:after="4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444" w:type="pct"/>
          </w:tcPr>
          <w:p w:rsidR="00A544B9" w:rsidRPr="003B52EB" w:rsidRDefault="00A544B9" w:rsidP="00A544B9">
            <w:pPr>
              <w:spacing w:after="40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п. Никульское</w:t>
            </w:r>
          </w:p>
        </w:tc>
        <w:tc>
          <w:tcPr>
            <w:tcW w:w="1762" w:type="pct"/>
          </w:tcPr>
          <w:p w:rsidR="00A544B9" w:rsidRPr="003B52EB" w:rsidRDefault="00A544B9" w:rsidP="00A544B9">
            <w:pPr>
              <w:spacing w:after="40"/>
              <w:jc w:val="center"/>
              <w:rPr>
                <w:rFonts w:eastAsiaTheme="minorHAnsi"/>
                <w:szCs w:val="22"/>
                <w:lang w:eastAsia="en-US"/>
              </w:rPr>
            </w:pPr>
            <w:r w:rsidRPr="003B52EB">
              <w:rPr>
                <w:rFonts w:eastAsiaTheme="minorHAnsi"/>
                <w:szCs w:val="22"/>
                <w:lang w:eastAsia="en-US"/>
              </w:rPr>
              <w:t>+</w:t>
            </w:r>
          </w:p>
        </w:tc>
      </w:tr>
      <w:tr w:rsidR="00A544B9" w:rsidRPr="003B52EB" w:rsidTr="00DA6C3A">
        <w:tc>
          <w:tcPr>
            <w:tcW w:w="794" w:type="pct"/>
          </w:tcPr>
          <w:p w:rsidR="00A544B9" w:rsidRPr="003B52EB" w:rsidRDefault="00A544B9" w:rsidP="00A544B9">
            <w:pPr>
              <w:spacing w:after="4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444" w:type="pct"/>
          </w:tcPr>
          <w:p w:rsidR="00A544B9" w:rsidRPr="003B52EB" w:rsidRDefault="00A544B9" w:rsidP="00A544B9">
            <w:pPr>
              <w:spacing w:after="40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п. Чебаково</w:t>
            </w:r>
          </w:p>
        </w:tc>
        <w:tc>
          <w:tcPr>
            <w:tcW w:w="1762" w:type="pct"/>
          </w:tcPr>
          <w:p w:rsidR="00A544B9" w:rsidRPr="003B52EB" w:rsidRDefault="00A544B9" w:rsidP="00A544B9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3B52EB">
              <w:rPr>
                <w:rFonts w:eastAsiaTheme="minorHAnsi"/>
                <w:szCs w:val="22"/>
                <w:lang w:eastAsia="en-US"/>
              </w:rPr>
              <w:t>+</w:t>
            </w:r>
          </w:p>
        </w:tc>
      </w:tr>
    </w:tbl>
    <w:p w:rsidR="00A544B9" w:rsidRPr="003B52EB" w:rsidRDefault="00A544B9" w:rsidP="00A544B9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2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Численность населения, подключенная к централизованной системе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7"/>
        <w:gridCol w:w="2157"/>
        <w:gridCol w:w="2995"/>
        <w:gridCol w:w="3501"/>
      </w:tblGrid>
      <w:tr w:rsidR="00A544B9" w:rsidRPr="003B52EB" w:rsidTr="00DA6C3A">
        <w:trPr>
          <w:trHeight w:val="600"/>
          <w:tblHeader/>
        </w:trPr>
        <w:tc>
          <w:tcPr>
            <w:tcW w:w="479" w:type="pct"/>
            <w:vAlign w:val="center"/>
            <w:hideMark/>
          </w:tcPr>
          <w:p w:rsidR="00A544B9" w:rsidRPr="003B52EB" w:rsidRDefault="00A544B9" w:rsidP="00A544B9">
            <w:pPr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bCs/>
                <w:sz w:val="22"/>
                <w:szCs w:val="22"/>
                <w:lang w:eastAsia="en-US"/>
              </w:rPr>
              <w:t>№</w:t>
            </w:r>
          </w:p>
          <w:p w:rsidR="00A544B9" w:rsidRPr="003B52EB" w:rsidRDefault="00A544B9" w:rsidP="00A544B9">
            <w:pPr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:rsidR="00A544B9" w:rsidRPr="003B52EB" w:rsidRDefault="00A544B9" w:rsidP="00A544B9">
            <w:pPr>
              <w:tabs>
                <w:tab w:val="left" w:pos="2038"/>
              </w:tabs>
              <w:ind w:left="-66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bCs/>
                <w:sz w:val="22"/>
                <w:szCs w:val="22"/>
                <w:lang w:eastAsia="en-US"/>
              </w:rPr>
              <w:t>Наименование населенного пункта</w:t>
            </w:r>
          </w:p>
        </w:tc>
        <w:tc>
          <w:tcPr>
            <w:tcW w:w="1565" w:type="pct"/>
            <w:noWrap/>
            <w:vAlign w:val="center"/>
            <w:hideMark/>
          </w:tcPr>
          <w:p w:rsidR="00A544B9" w:rsidRPr="003B52EB" w:rsidRDefault="00A544B9" w:rsidP="00A544B9">
            <w:pPr>
              <w:tabs>
                <w:tab w:val="left" w:pos="2884"/>
              </w:tabs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Общая численность </w:t>
            </w:r>
          </w:p>
          <w:p w:rsidR="00A544B9" w:rsidRPr="003B52EB" w:rsidRDefault="00A544B9" w:rsidP="00A544B9">
            <w:pPr>
              <w:tabs>
                <w:tab w:val="left" w:pos="2884"/>
              </w:tabs>
              <w:ind w:left="-142"/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bCs/>
                <w:sz w:val="22"/>
                <w:szCs w:val="22"/>
                <w:lang w:eastAsia="en-US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:rsidR="00A544B9" w:rsidRPr="003B52EB" w:rsidRDefault="00A544B9" w:rsidP="00A544B9">
            <w:pPr>
              <w:tabs>
                <w:tab w:val="left" w:pos="2038"/>
              </w:tabs>
              <w:jc w:val="center"/>
              <w:rPr>
                <w:rFonts w:eastAsiaTheme="minorHAnsi"/>
                <w:bCs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Численность населения, </w:t>
            </w:r>
            <w:r w:rsidRPr="003B52EB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подключенная</w:t>
            </w:r>
            <w:r w:rsidRPr="003B52EB">
              <w:rPr>
                <w:rFonts w:eastAsiaTheme="minorHAnsi"/>
                <w:bCs/>
                <w:sz w:val="22"/>
                <w:szCs w:val="22"/>
                <w:lang w:eastAsia="en-US"/>
              </w:rPr>
              <w:t xml:space="preserve"> к централизованной системе</w:t>
            </w:r>
          </w:p>
        </w:tc>
      </w:tr>
      <w:tr w:rsidR="00A544B9" w:rsidRPr="003B52EB" w:rsidTr="00DA6C3A">
        <w:trPr>
          <w:trHeight w:val="300"/>
        </w:trPr>
        <w:tc>
          <w:tcPr>
            <w:tcW w:w="479" w:type="pct"/>
            <w:vAlign w:val="center"/>
            <w:hideMark/>
          </w:tcPr>
          <w:p w:rsidR="00A544B9" w:rsidRPr="003B52EB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127" w:type="pct"/>
          </w:tcPr>
          <w:p w:rsidR="00A544B9" w:rsidRPr="003B52EB" w:rsidRDefault="00A544B9" w:rsidP="00A544B9">
            <w:pPr>
              <w:spacing w:after="40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п. Никульское</w:t>
            </w:r>
          </w:p>
        </w:tc>
        <w:tc>
          <w:tcPr>
            <w:tcW w:w="1565" w:type="pct"/>
            <w:noWrap/>
            <w:vAlign w:val="center"/>
          </w:tcPr>
          <w:p w:rsidR="00A544B9" w:rsidRPr="003B52EB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642</w:t>
            </w:r>
          </w:p>
        </w:tc>
        <w:tc>
          <w:tcPr>
            <w:tcW w:w="1829" w:type="pct"/>
            <w:noWrap/>
            <w:vAlign w:val="center"/>
          </w:tcPr>
          <w:p w:rsidR="00A544B9" w:rsidRPr="003B52EB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540</w:t>
            </w:r>
          </w:p>
        </w:tc>
      </w:tr>
      <w:tr w:rsidR="00A544B9" w:rsidRPr="003B52EB" w:rsidTr="00DA6C3A">
        <w:trPr>
          <w:trHeight w:val="300"/>
        </w:trPr>
        <w:tc>
          <w:tcPr>
            <w:tcW w:w="479" w:type="pct"/>
            <w:vAlign w:val="center"/>
          </w:tcPr>
          <w:p w:rsidR="00A544B9" w:rsidRPr="003B52EB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27" w:type="pct"/>
          </w:tcPr>
          <w:p w:rsidR="00A544B9" w:rsidRPr="003B52EB" w:rsidRDefault="00A544B9" w:rsidP="00A544B9">
            <w:pPr>
              <w:spacing w:after="40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п. Чебаково</w:t>
            </w:r>
          </w:p>
        </w:tc>
        <w:tc>
          <w:tcPr>
            <w:tcW w:w="1565" w:type="pct"/>
            <w:noWrap/>
            <w:vAlign w:val="center"/>
          </w:tcPr>
          <w:p w:rsidR="00A544B9" w:rsidRPr="003B52EB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1829" w:type="pct"/>
            <w:noWrap/>
            <w:vAlign w:val="center"/>
          </w:tcPr>
          <w:p w:rsidR="00A544B9" w:rsidRPr="003B52EB" w:rsidRDefault="00A544B9" w:rsidP="00A544B9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/>
                <w:sz w:val="22"/>
                <w:szCs w:val="22"/>
                <w:lang w:eastAsia="en-US"/>
              </w:rPr>
              <w:t>180</w:t>
            </w:r>
          </w:p>
        </w:tc>
      </w:tr>
    </w:tbl>
    <w:p w:rsidR="00E608CF" w:rsidRPr="003B52EB" w:rsidRDefault="00E608CF" w:rsidP="00E608CF">
      <w:pPr>
        <w:keepNext/>
        <w:jc w:val="center"/>
      </w:pPr>
    </w:p>
    <w:p w:rsidR="00A544B9" w:rsidRPr="003B52EB" w:rsidRDefault="00A544B9" w:rsidP="00A544B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 xml:space="preserve">Климат Тутаевского муниципального района Ярославской области умеренно-континентальный с умеренно теплым и влажным летом, холодной зимой и ясно выраженными сезонами весны и осени. Среднегодовая температура воздуха +3,4оС. Заморозки, в среднем, прекращаются во второй декаде мая месяца. Но в отдельные годы наблюдались до 11 июня. Начало первых осенних заморозков в среднем наблюдается в третьей декаде сентября месяца. Средняя продолжительность безморозного периода составляет 137 дней. Сумма осадков в среднем за ряд лет – </w:t>
      </w:r>
      <w:smartTag w:uri="urn:schemas-microsoft-com:office:smarttags" w:element="metricconverter">
        <w:smartTagPr>
          <w:attr w:name="ProductID" w:val="577 мм"/>
        </w:smartTagPr>
        <w:r w:rsidRPr="003B52EB">
          <w:rPr>
            <w:rFonts w:eastAsiaTheme="minorHAnsi"/>
            <w:szCs w:val="26"/>
            <w:lang w:eastAsia="en-US"/>
          </w:rPr>
          <w:t>577 мм</w:t>
        </w:r>
      </w:smartTag>
      <w:r w:rsidRPr="003B52EB">
        <w:rPr>
          <w:rFonts w:eastAsiaTheme="minorHAnsi"/>
          <w:szCs w:val="26"/>
          <w:lang w:eastAsia="en-US"/>
        </w:rPr>
        <w:t xml:space="preserve"> в год. </w:t>
      </w:r>
    </w:p>
    <w:p w:rsidR="00A544B9" w:rsidRPr="003B52EB" w:rsidRDefault="00A544B9" w:rsidP="00A544B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DA6C3A" w:rsidRPr="003B52EB" w:rsidRDefault="00DA6C3A" w:rsidP="00DA6C3A">
      <w:pPr>
        <w:pStyle w:val="ad"/>
        <w:spacing w:after="0" w:line="240" w:lineRule="auto"/>
        <w:ind w:left="0" w:right="-2" w:firstLine="709"/>
        <w:rPr>
          <w:sz w:val="24"/>
          <w:szCs w:val="24"/>
        </w:rPr>
      </w:pPr>
      <w:bookmarkStart w:id="7" w:name="_Toc421654910"/>
      <w:bookmarkStart w:id="8" w:name="_Toc474145836"/>
      <w:bookmarkStart w:id="9" w:name="_Toc40887293"/>
      <w:bookmarkStart w:id="10" w:name="_Toc110342791"/>
      <w:r w:rsidRPr="003B52EB">
        <w:rPr>
          <w:sz w:val="24"/>
          <w:szCs w:val="24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7"/>
      <w:bookmarkEnd w:id="8"/>
      <w:bookmarkEnd w:id="9"/>
      <w:bookmarkEnd w:id="10"/>
    </w:p>
    <w:p w:rsidR="00DA6C3A" w:rsidRPr="003B52EB" w:rsidRDefault="00DA6C3A" w:rsidP="00DA6C3A">
      <w:pPr>
        <w:pStyle w:val="af8"/>
        <w:numPr>
          <w:ilvl w:val="0"/>
          <w:numId w:val="2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1" w:name="_Toc40887294"/>
      <w:bookmarkStart w:id="12" w:name="_Toc110342792"/>
      <w:bookmarkStart w:id="13" w:name="_Toc421654911"/>
      <w:bookmarkStart w:id="14" w:name="_Toc474145837"/>
      <w:r w:rsidRPr="003B52EB">
        <w:rPr>
          <w:rFonts w:ascii="TimesNewRomanPSMT" w:hAnsi="TimesNewRomanPSMT" w:cs="TimesNewRomanPSMT"/>
          <w:b/>
          <w:sz w:val="24"/>
          <w:szCs w:val="24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 год первого 5-летнего периода и на последующие 5-летние периоды (далее - этапы)</w:t>
      </w:r>
      <w:bookmarkEnd w:id="11"/>
      <w:bookmarkEnd w:id="12"/>
    </w:p>
    <w:bookmarkEnd w:id="13"/>
    <w:bookmarkEnd w:id="14"/>
    <w:p w:rsidR="00A544B9" w:rsidRPr="003B52EB" w:rsidRDefault="00A544B9" w:rsidP="00A544B9">
      <w:pPr>
        <w:spacing w:before="240" w:after="60"/>
        <w:ind w:firstLine="567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Согласно «Стратегии социально-экономического развития Ярославской области до 2030 года» целевыми ориентирами стратегического развития Чебаковского сельского поселения являются:</w:t>
      </w:r>
    </w:p>
    <w:p w:rsidR="00A544B9" w:rsidRPr="003B52EB" w:rsidRDefault="00A544B9" w:rsidP="00A544B9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индивидуальное жилищное строительство;</w:t>
      </w:r>
    </w:p>
    <w:p w:rsidR="00A544B9" w:rsidRPr="003B52EB" w:rsidRDefault="00A544B9" w:rsidP="00A544B9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развитие туристической инфраструктуры;</w:t>
      </w:r>
    </w:p>
    <w:p w:rsidR="00A544B9" w:rsidRPr="003B52EB" w:rsidRDefault="00A544B9" w:rsidP="00A544B9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развитие «придорожного» бизнеса;</w:t>
      </w:r>
    </w:p>
    <w:p w:rsidR="00A544B9" w:rsidRPr="003B52EB" w:rsidRDefault="00A544B9" w:rsidP="00A544B9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прокладка внутрипоселкового газопровода;</w:t>
      </w:r>
    </w:p>
    <w:p w:rsidR="00A544B9" w:rsidRPr="003B52EB" w:rsidRDefault="00A544B9" w:rsidP="00A544B9">
      <w:pPr>
        <w:numPr>
          <w:ilvl w:val="0"/>
          <w:numId w:val="26"/>
        </w:numPr>
        <w:spacing w:after="60"/>
        <w:ind w:left="851" w:hanging="284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развитие сельскохозяйственных угодий;</w:t>
      </w:r>
    </w:p>
    <w:p w:rsidR="00A544B9" w:rsidRPr="003B52EB" w:rsidRDefault="00A544B9" w:rsidP="00A544B9">
      <w:pPr>
        <w:numPr>
          <w:ilvl w:val="0"/>
          <w:numId w:val="26"/>
        </w:numPr>
        <w:spacing w:after="240"/>
        <w:ind w:left="851" w:hanging="284"/>
        <w:contextualSpacing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развитие мясомолочного производства;</w:t>
      </w:r>
    </w:p>
    <w:p w:rsidR="00A544B9" w:rsidRPr="003B52EB" w:rsidRDefault="00A544B9" w:rsidP="00A544B9">
      <w:pPr>
        <w:numPr>
          <w:ilvl w:val="0"/>
          <w:numId w:val="26"/>
        </w:numPr>
        <w:spacing w:after="240"/>
        <w:ind w:left="851" w:hanging="284"/>
        <w:contextualSpacing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развитие племенного коневодства и конного спорта.</w:t>
      </w:r>
    </w:p>
    <w:p w:rsidR="00A544B9" w:rsidRPr="003B52EB" w:rsidRDefault="00A544B9" w:rsidP="00A544B9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3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Расчет объемов гражданского строительства</w:t>
      </w:r>
    </w:p>
    <w:tbl>
      <w:tblPr>
        <w:tblW w:w="5000" w:type="pct"/>
        <w:tblLook w:val="04A0"/>
      </w:tblPr>
      <w:tblGrid>
        <w:gridCol w:w="2828"/>
        <w:gridCol w:w="1345"/>
        <w:gridCol w:w="1676"/>
        <w:gridCol w:w="2008"/>
        <w:gridCol w:w="1713"/>
      </w:tblGrid>
      <w:tr w:rsidR="00A544B9" w:rsidRPr="003B52EB" w:rsidTr="00DA6C3A">
        <w:trPr>
          <w:trHeight w:val="1029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Населенный пункт, очередь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Площадь участка, га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Количество коттеджей</w:t>
            </w:r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Общая площадь (всех домов)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Население</w:t>
            </w:r>
          </w:p>
        </w:tc>
      </w:tr>
      <w:tr w:rsidR="00A544B9" w:rsidRPr="003B52EB" w:rsidTr="00DA6C3A">
        <w:trPr>
          <w:trHeight w:val="30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b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b/>
                <w:color w:val="000000"/>
                <w:sz w:val="22"/>
                <w:szCs w:val="22"/>
                <w:lang w:eastAsia="en-US"/>
              </w:rPr>
              <w:t>Расчетный срок</w:t>
            </w:r>
          </w:p>
        </w:tc>
      </w:tr>
      <w:tr w:rsidR="00A544B9" w:rsidRPr="003B52EB" w:rsidTr="00DA6C3A">
        <w:trPr>
          <w:trHeight w:val="300"/>
        </w:trPr>
        <w:tc>
          <w:tcPr>
            <w:tcW w:w="1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пос. Чебаково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  <w:t>51,3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15600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450</w:t>
            </w:r>
          </w:p>
        </w:tc>
      </w:tr>
      <w:tr w:rsidR="00A544B9" w:rsidRPr="003B52EB" w:rsidTr="00DA6C3A">
        <w:trPr>
          <w:trHeight w:val="300"/>
        </w:trPr>
        <w:tc>
          <w:tcPr>
            <w:tcW w:w="1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пос. Никульское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  <w:t>23,9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8520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213</w:t>
            </w:r>
          </w:p>
        </w:tc>
      </w:tr>
      <w:tr w:rsidR="00A544B9" w:rsidRPr="003B52EB" w:rsidTr="00DA6C3A">
        <w:trPr>
          <w:trHeight w:val="300"/>
        </w:trPr>
        <w:tc>
          <w:tcPr>
            <w:tcW w:w="14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b/>
                <w:bCs/>
                <w:color w:val="000000"/>
                <w:sz w:val="22"/>
                <w:szCs w:val="22"/>
                <w:lang w:eastAsia="en-US"/>
              </w:rPr>
              <w:t>115,65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36719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44B9" w:rsidRPr="003B52EB" w:rsidRDefault="00A544B9" w:rsidP="00A544B9">
            <w:pPr>
              <w:ind w:firstLine="34"/>
              <w:jc w:val="center"/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</w:pPr>
            <w:r w:rsidRPr="003B52EB">
              <w:rPr>
                <w:rFonts w:eastAsiaTheme="minorHAnsi" w:cstheme="minorBidi"/>
                <w:color w:val="000000"/>
                <w:sz w:val="22"/>
                <w:szCs w:val="22"/>
                <w:lang w:eastAsia="en-US"/>
              </w:rPr>
              <w:t>978</w:t>
            </w:r>
          </w:p>
        </w:tc>
      </w:tr>
    </w:tbl>
    <w:p w:rsidR="00A544B9" w:rsidRPr="003B52EB" w:rsidRDefault="00A544B9" w:rsidP="00A544B9">
      <w:pPr>
        <w:ind w:firstLine="709"/>
        <w:jc w:val="both"/>
        <w:rPr>
          <w:rFonts w:eastAsiaTheme="minorHAnsi" w:cstheme="minorBidi"/>
          <w:szCs w:val="22"/>
        </w:rPr>
      </w:pPr>
    </w:p>
    <w:p w:rsidR="00A544B9" w:rsidRPr="003B52EB" w:rsidRDefault="00A544B9" w:rsidP="00A544B9">
      <w:pPr>
        <w:spacing w:before="60" w:after="240"/>
        <w:ind w:firstLine="709"/>
        <w:jc w:val="both"/>
        <w:rPr>
          <w:rFonts w:eastAsia="Times New Roman"/>
          <w:bCs/>
          <w:kern w:val="28"/>
          <w:szCs w:val="26"/>
        </w:rPr>
      </w:pPr>
      <w:r w:rsidRPr="003B52EB">
        <w:rPr>
          <w:rFonts w:eastAsia="Times New Roman"/>
          <w:bCs/>
          <w:kern w:val="28"/>
          <w:szCs w:val="26"/>
        </w:rPr>
        <w:t>Расчет показателей жилого фонда пос. Чебаково и пос. Никульское на расчетный срок</w:t>
      </w:r>
    </w:p>
    <w:p w:rsidR="00A544B9" w:rsidRPr="003B52EB" w:rsidRDefault="00A544B9" w:rsidP="00A544B9">
      <w:pPr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 1</w:t>
      </w:r>
      <w:r w:rsidRPr="003B52EB">
        <w:rPr>
          <w:rFonts w:eastAsiaTheme="minorHAnsi" w:cstheme="minorBidi"/>
          <w:b/>
          <w:bCs/>
          <w:szCs w:val="26"/>
          <w:lang w:eastAsia="en-US"/>
        </w:rPr>
        <w:t>. Существующий сохраняемый жилой фонд</w:t>
      </w:r>
      <w:r w:rsidRPr="003B52EB">
        <w:rPr>
          <w:rFonts w:eastAsiaTheme="minorHAnsi" w:cstheme="minorBidi"/>
          <w:szCs w:val="26"/>
          <w:lang w:eastAsia="en-US"/>
        </w:rPr>
        <w:t xml:space="preserve"> составит: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21310 – 1200 = 20110 кв.м общей площади,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где: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21310 – существующий жилой фонд сельского поселения (м</w:t>
      </w:r>
      <w:r w:rsidRPr="003B52EB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3B52EB">
        <w:rPr>
          <w:rFonts w:eastAsiaTheme="minorHAnsi" w:cstheme="minorBidi"/>
          <w:szCs w:val="26"/>
          <w:lang w:eastAsia="en-US"/>
        </w:rPr>
        <w:t xml:space="preserve"> общей площади)</w:t>
      </w:r>
    </w:p>
    <w:p w:rsidR="00A544B9" w:rsidRPr="003B52EB" w:rsidRDefault="00A544B9" w:rsidP="00A544B9">
      <w:pPr>
        <w:spacing w:after="240"/>
        <w:ind w:firstLine="902"/>
        <w:jc w:val="both"/>
        <w:rPr>
          <w:rFonts w:eastAsiaTheme="minorHAnsi" w:cstheme="minorBidi"/>
          <w:b/>
          <w:bCs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1200 – убыль  жилого фонда за период (м</w:t>
      </w:r>
      <w:r w:rsidRPr="003B52EB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3B52EB">
        <w:rPr>
          <w:rFonts w:eastAsiaTheme="minorHAnsi" w:cstheme="minorBidi"/>
          <w:szCs w:val="26"/>
          <w:lang w:eastAsia="en-US"/>
        </w:rPr>
        <w:t xml:space="preserve"> общей площади)</w:t>
      </w:r>
    </w:p>
    <w:p w:rsidR="00A544B9" w:rsidRPr="003B52EB" w:rsidRDefault="00A544B9" w:rsidP="00A544B9">
      <w:pPr>
        <w:spacing w:before="240" w:after="240"/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 xml:space="preserve">2.          </w:t>
      </w:r>
      <w:r w:rsidRPr="003B52EB">
        <w:rPr>
          <w:rFonts w:eastAsiaTheme="minorHAnsi" w:cstheme="minorBidi"/>
          <w:b/>
          <w:bCs/>
          <w:szCs w:val="26"/>
          <w:lang w:eastAsia="en-US"/>
        </w:rPr>
        <w:t>Жилой фонд нового строительства</w:t>
      </w:r>
      <w:r w:rsidRPr="003B52EB">
        <w:rPr>
          <w:rFonts w:eastAsiaTheme="minorHAnsi" w:cstheme="minorBidi"/>
          <w:szCs w:val="26"/>
          <w:lang w:eastAsia="en-US"/>
        </w:rPr>
        <w:t xml:space="preserve"> двух поселений составит </w:t>
      </w:r>
      <w:smartTag w:uri="urn:schemas-microsoft-com:office:smarttags" w:element="metricconverter">
        <w:smartTagPr>
          <w:attr w:name="ProductID" w:val="36719 м2"/>
        </w:smartTagPr>
        <w:r w:rsidRPr="003B52EB">
          <w:rPr>
            <w:rFonts w:eastAsiaTheme="minorHAnsi" w:cstheme="minorBidi"/>
            <w:color w:val="000000"/>
            <w:szCs w:val="26"/>
            <w:lang w:eastAsia="en-US"/>
          </w:rPr>
          <w:t>36719</w:t>
        </w:r>
        <w:r w:rsidRPr="003B52EB">
          <w:rPr>
            <w:rFonts w:eastAsiaTheme="minorHAnsi" w:cstheme="minorBidi"/>
            <w:szCs w:val="26"/>
            <w:lang w:eastAsia="en-US"/>
          </w:rPr>
          <w:t xml:space="preserve"> м</w:t>
        </w:r>
        <w:r w:rsidRPr="003B52EB">
          <w:rPr>
            <w:rFonts w:eastAsiaTheme="minorHAnsi" w:cstheme="minorBidi"/>
            <w:szCs w:val="26"/>
            <w:vertAlign w:val="superscript"/>
            <w:lang w:eastAsia="en-US"/>
          </w:rPr>
          <w:t>2</w:t>
        </w:r>
      </w:smartTag>
      <w:r w:rsidRPr="003B52EB">
        <w:rPr>
          <w:rFonts w:eastAsiaTheme="minorHAnsi" w:cstheme="minorBidi"/>
          <w:szCs w:val="26"/>
          <w:lang w:eastAsia="en-US"/>
        </w:rPr>
        <w:t xml:space="preserve"> общей площади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 xml:space="preserve">3.          </w:t>
      </w:r>
      <w:r w:rsidRPr="003B52EB">
        <w:rPr>
          <w:rFonts w:eastAsiaTheme="minorHAnsi" w:cstheme="minorBidi"/>
          <w:b/>
          <w:bCs/>
          <w:szCs w:val="26"/>
          <w:lang w:eastAsia="en-US"/>
        </w:rPr>
        <w:t>Общее количество жилого фонда</w:t>
      </w:r>
      <w:r w:rsidRPr="003B52EB">
        <w:rPr>
          <w:rFonts w:eastAsiaTheme="minorHAnsi" w:cstheme="minorBidi"/>
          <w:szCs w:val="26"/>
          <w:lang w:eastAsia="en-US"/>
        </w:rPr>
        <w:t xml:space="preserve"> на расчетный срок составит: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 xml:space="preserve">20110 + </w:t>
      </w:r>
      <w:r w:rsidRPr="003B52EB">
        <w:rPr>
          <w:rFonts w:eastAsiaTheme="minorHAnsi" w:cstheme="minorBidi"/>
          <w:color w:val="000000"/>
          <w:szCs w:val="26"/>
          <w:lang w:eastAsia="en-US"/>
        </w:rPr>
        <w:t>36719</w:t>
      </w:r>
      <w:r w:rsidRPr="003B52EB">
        <w:rPr>
          <w:rFonts w:eastAsiaTheme="minorHAnsi" w:cstheme="minorBidi"/>
          <w:szCs w:val="26"/>
          <w:lang w:eastAsia="en-US"/>
        </w:rPr>
        <w:t xml:space="preserve"> = </w:t>
      </w:r>
      <w:smartTag w:uri="urn:schemas-microsoft-com:office:smarttags" w:element="metricconverter">
        <w:smartTagPr>
          <w:attr w:name="ProductID" w:val="56829 м2"/>
        </w:smartTagPr>
        <w:r w:rsidRPr="003B52EB">
          <w:rPr>
            <w:rFonts w:eastAsiaTheme="minorHAnsi" w:cstheme="minorBidi"/>
            <w:szCs w:val="26"/>
            <w:lang w:eastAsia="en-US"/>
          </w:rPr>
          <w:t>56829 м</w:t>
        </w:r>
        <w:r w:rsidRPr="003B52EB">
          <w:rPr>
            <w:rFonts w:eastAsiaTheme="minorHAnsi" w:cstheme="minorBidi"/>
            <w:szCs w:val="26"/>
            <w:vertAlign w:val="superscript"/>
            <w:lang w:eastAsia="en-US"/>
          </w:rPr>
          <w:t>2</w:t>
        </w:r>
      </w:smartTag>
      <w:r w:rsidRPr="003B52EB">
        <w:rPr>
          <w:rFonts w:eastAsiaTheme="minorHAnsi" w:cstheme="minorBidi"/>
          <w:szCs w:val="26"/>
          <w:lang w:eastAsia="en-US"/>
        </w:rPr>
        <w:t xml:space="preserve"> общей площади.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4.    Средний показатель жилищной обеспеченности  м</w:t>
      </w:r>
      <w:r w:rsidRPr="003B52EB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3B52EB">
        <w:rPr>
          <w:rFonts w:eastAsiaTheme="minorHAnsi" w:cstheme="minorBidi"/>
          <w:szCs w:val="26"/>
          <w:lang w:eastAsia="en-US"/>
        </w:rPr>
        <w:t xml:space="preserve"> – 56829:978 = </w:t>
      </w:r>
      <w:smartTag w:uri="urn:schemas-microsoft-com:office:smarttags" w:element="metricconverter">
        <w:smartTagPr>
          <w:attr w:name="ProductID" w:val="58 м2"/>
        </w:smartTagPr>
        <w:r w:rsidRPr="003B52EB">
          <w:rPr>
            <w:rFonts w:eastAsiaTheme="minorHAnsi" w:cstheme="minorBidi"/>
            <w:szCs w:val="26"/>
            <w:lang w:eastAsia="en-US"/>
          </w:rPr>
          <w:t>58 м</w:t>
        </w:r>
        <w:r w:rsidRPr="003B52EB">
          <w:rPr>
            <w:rFonts w:eastAsiaTheme="minorHAnsi" w:cstheme="minorBidi"/>
            <w:szCs w:val="26"/>
            <w:vertAlign w:val="superscript"/>
            <w:lang w:eastAsia="en-US"/>
          </w:rPr>
          <w:t>2</w:t>
        </w:r>
      </w:smartTag>
      <w:r w:rsidRPr="003B52EB">
        <w:rPr>
          <w:rFonts w:eastAsiaTheme="minorHAnsi" w:cstheme="minorBidi"/>
          <w:szCs w:val="26"/>
          <w:lang w:eastAsia="en-US"/>
        </w:rPr>
        <w:t>на человека.</w:t>
      </w:r>
    </w:p>
    <w:p w:rsidR="00A544B9" w:rsidRPr="003B52EB" w:rsidRDefault="00A544B9" w:rsidP="00A544B9">
      <w:pPr>
        <w:spacing w:before="60" w:after="240"/>
        <w:ind w:firstLine="709"/>
        <w:jc w:val="both"/>
        <w:rPr>
          <w:rFonts w:eastAsia="Times New Roman"/>
          <w:bCs/>
          <w:kern w:val="28"/>
          <w:szCs w:val="26"/>
        </w:rPr>
      </w:pPr>
      <w:r w:rsidRPr="003B52EB">
        <w:rPr>
          <w:rFonts w:eastAsia="Times New Roman"/>
          <w:bCs/>
          <w:kern w:val="28"/>
          <w:szCs w:val="26"/>
        </w:rPr>
        <w:t>1 очередь строительства</w:t>
      </w:r>
    </w:p>
    <w:p w:rsidR="00A544B9" w:rsidRPr="003B52EB" w:rsidRDefault="00A544B9" w:rsidP="00A544B9">
      <w:pPr>
        <w:spacing w:before="60" w:after="240" w:line="276" w:lineRule="auto"/>
        <w:ind w:firstLine="709"/>
        <w:jc w:val="both"/>
        <w:rPr>
          <w:rFonts w:eastAsia="Times New Roman"/>
          <w:bCs/>
          <w:kern w:val="28"/>
          <w:szCs w:val="26"/>
        </w:rPr>
      </w:pPr>
      <w:r w:rsidRPr="003B52EB">
        <w:rPr>
          <w:rFonts w:eastAsia="Times New Roman"/>
          <w:bCs/>
          <w:kern w:val="28"/>
          <w:szCs w:val="26"/>
        </w:rPr>
        <w:lastRenderedPageBreak/>
        <w:t> За период 1 очереди строительства (2007-2015года)   предполагается ввод 25 тыс. м</w:t>
      </w:r>
      <w:r w:rsidRPr="003B52EB">
        <w:rPr>
          <w:rFonts w:eastAsia="Times New Roman"/>
          <w:bCs/>
          <w:kern w:val="28"/>
          <w:szCs w:val="26"/>
          <w:vertAlign w:val="superscript"/>
        </w:rPr>
        <w:t>2</w:t>
      </w:r>
      <w:r w:rsidRPr="003B52EB">
        <w:rPr>
          <w:rFonts w:eastAsia="Times New Roman"/>
          <w:bCs/>
          <w:kern w:val="28"/>
          <w:szCs w:val="26"/>
        </w:rPr>
        <w:t xml:space="preserve"> общей площади. За этот же период объем выбытия жилого фонда составит около 1,2 тыс.м</w:t>
      </w:r>
      <w:r w:rsidRPr="003B52EB">
        <w:rPr>
          <w:rFonts w:eastAsia="Times New Roman"/>
          <w:bCs/>
          <w:kern w:val="28"/>
          <w:szCs w:val="26"/>
          <w:vertAlign w:val="superscript"/>
        </w:rPr>
        <w:t>2</w:t>
      </w:r>
      <w:r w:rsidRPr="003B52EB">
        <w:rPr>
          <w:rFonts w:eastAsia="Times New Roman"/>
          <w:bCs/>
          <w:kern w:val="28"/>
          <w:szCs w:val="26"/>
        </w:rPr>
        <w:t xml:space="preserve"> общей площади. 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1</w:t>
      </w:r>
      <w:r w:rsidRPr="003B52EB">
        <w:rPr>
          <w:rFonts w:eastAsiaTheme="minorHAnsi" w:cstheme="minorBidi"/>
          <w:b/>
          <w:bCs/>
          <w:szCs w:val="26"/>
          <w:lang w:eastAsia="en-US"/>
        </w:rPr>
        <w:t>. Существующий сохраняемый жилой фонд</w:t>
      </w:r>
      <w:r w:rsidRPr="003B52EB">
        <w:rPr>
          <w:rFonts w:eastAsiaTheme="minorHAnsi" w:cstheme="minorBidi"/>
          <w:szCs w:val="26"/>
          <w:lang w:eastAsia="en-US"/>
        </w:rPr>
        <w:t xml:space="preserve"> составит: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21310 – 1200 = 20110 кв.м общей площади,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где: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21310 – существующий жилой фонд сельского поселения (м</w:t>
      </w:r>
      <w:r w:rsidRPr="003B52EB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3B52EB">
        <w:rPr>
          <w:rFonts w:eastAsiaTheme="minorHAnsi" w:cstheme="minorBidi"/>
          <w:szCs w:val="26"/>
          <w:lang w:eastAsia="en-US"/>
        </w:rPr>
        <w:t xml:space="preserve"> общей площади)</w:t>
      </w:r>
    </w:p>
    <w:p w:rsidR="00A544B9" w:rsidRPr="003B52EB" w:rsidRDefault="00A544B9" w:rsidP="00A544B9">
      <w:pPr>
        <w:spacing w:before="240"/>
        <w:ind w:firstLine="902"/>
        <w:jc w:val="both"/>
        <w:rPr>
          <w:rFonts w:eastAsiaTheme="minorHAnsi" w:cstheme="minorBidi"/>
          <w:b/>
          <w:bCs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1200 – убыль  жилого фонда за период (м</w:t>
      </w:r>
      <w:r w:rsidRPr="003B52EB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3B52EB">
        <w:rPr>
          <w:rFonts w:eastAsiaTheme="minorHAnsi" w:cstheme="minorBidi"/>
          <w:szCs w:val="26"/>
          <w:lang w:eastAsia="en-US"/>
        </w:rPr>
        <w:t xml:space="preserve"> общей площади)</w:t>
      </w:r>
    </w:p>
    <w:p w:rsidR="00A544B9" w:rsidRPr="003B52EB" w:rsidRDefault="00A544B9" w:rsidP="00A544B9">
      <w:pPr>
        <w:spacing w:after="240"/>
        <w:ind w:firstLine="900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b/>
          <w:szCs w:val="26"/>
          <w:lang w:eastAsia="en-US"/>
        </w:rPr>
        <w:t xml:space="preserve">2. Жилой фонд нового строительства </w:t>
      </w:r>
      <w:r w:rsidRPr="003B52EB">
        <w:rPr>
          <w:rFonts w:eastAsiaTheme="minorHAnsi" w:cstheme="minorBidi"/>
          <w:szCs w:val="26"/>
          <w:lang w:eastAsia="en-US"/>
        </w:rPr>
        <w:t>составит 25 тыс. м</w:t>
      </w:r>
      <w:r w:rsidRPr="003B52EB">
        <w:rPr>
          <w:rFonts w:eastAsiaTheme="minorHAnsi" w:cstheme="minorBidi"/>
          <w:szCs w:val="26"/>
          <w:vertAlign w:val="superscript"/>
          <w:lang w:eastAsia="en-US"/>
        </w:rPr>
        <w:t>2</w:t>
      </w:r>
      <w:r w:rsidRPr="003B52EB">
        <w:rPr>
          <w:rFonts w:eastAsiaTheme="minorHAnsi" w:cstheme="minorBidi"/>
          <w:szCs w:val="26"/>
          <w:lang w:eastAsia="en-US"/>
        </w:rPr>
        <w:t xml:space="preserve"> общей площади.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b/>
          <w:szCs w:val="26"/>
          <w:lang w:eastAsia="en-US"/>
        </w:rPr>
        <w:t>3.</w:t>
      </w:r>
      <w:r w:rsidRPr="003B52EB">
        <w:rPr>
          <w:rFonts w:eastAsiaTheme="minorHAnsi" w:cstheme="minorBidi"/>
          <w:szCs w:val="26"/>
          <w:lang w:eastAsia="en-US"/>
        </w:rPr>
        <w:t xml:space="preserve">          </w:t>
      </w:r>
      <w:r w:rsidRPr="003B52EB">
        <w:rPr>
          <w:rFonts w:eastAsiaTheme="minorHAnsi" w:cstheme="minorBidi"/>
          <w:b/>
          <w:bCs/>
          <w:szCs w:val="26"/>
          <w:lang w:eastAsia="en-US"/>
        </w:rPr>
        <w:t>Общее количество жилого фонда</w:t>
      </w:r>
      <w:r w:rsidRPr="003B52EB">
        <w:rPr>
          <w:rFonts w:eastAsiaTheme="minorHAnsi" w:cstheme="minorBidi"/>
          <w:szCs w:val="26"/>
          <w:lang w:eastAsia="en-US"/>
        </w:rPr>
        <w:t xml:space="preserve"> составит:</w:t>
      </w:r>
    </w:p>
    <w:p w:rsidR="00A544B9" w:rsidRPr="003B52EB" w:rsidRDefault="00A544B9" w:rsidP="00A544B9">
      <w:pPr>
        <w:ind w:firstLine="902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 xml:space="preserve">20110 +   </w:t>
      </w:r>
      <w:r w:rsidRPr="003B52EB">
        <w:rPr>
          <w:rFonts w:eastAsiaTheme="minorHAnsi" w:cstheme="minorBidi"/>
          <w:color w:val="000000"/>
          <w:szCs w:val="26"/>
          <w:lang w:eastAsia="en-US"/>
        </w:rPr>
        <w:t>25000</w:t>
      </w:r>
      <w:r w:rsidRPr="003B52EB">
        <w:rPr>
          <w:rFonts w:eastAsiaTheme="minorHAnsi" w:cstheme="minorBidi"/>
          <w:szCs w:val="26"/>
          <w:lang w:eastAsia="en-US"/>
        </w:rPr>
        <w:t xml:space="preserve"> = </w:t>
      </w:r>
      <w:smartTag w:uri="urn:schemas-microsoft-com:office:smarttags" w:element="metricconverter">
        <w:smartTagPr>
          <w:attr w:name="ProductID" w:val="45110 м2"/>
        </w:smartTagPr>
        <w:r w:rsidRPr="003B52EB">
          <w:rPr>
            <w:rFonts w:eastAsiaTheme="minorHAnsi" w:cstheme="minorBidi"/>
            <w:szCs w:val="26"/>
            <w:lang w:eastAsia="en-US"/>
          </w:rPr>
          <w:t>45110 м</w:t>
        </w:r>
        <w:r w:rsidRPr="003B52EB">
          <w:rPr>
            <w:rFonts w:eastAsiaTheme="minorHAnsi" w:cstheme="minorBidi"/>
            <w:szCs w:val="26"/>
            <w:vertAlign w:val="superscript"/>
            <w:lang w:eastAsia="en-US"/>
          </w:rPr>
          <w:t>2</w:t>
        </w:r>
      </w:smartTag>
      <w:r w:rsidRPr="003B52EB">
        <w:rPr>
          <w:rFonts w:eastAsiaTheme="minorHAnsi" w:cstheme="minorBidi"/>
          <w:szCs w:val="26"/>
          <w:lang w:eastAsia="en-US"/>
        </w:rPr>
        <w:t xml:space="preserve"> общей площади.</w:t>
      </w:r>
    </w:p>
    <w:p w:rsidR="00DA6C3A" w:rsidRPr="003B52EB" w:rsidRDefault="00DA6C3A" w:rsidP="00A544B9">
      <w:pPr>
        <w:ind w:firstLine="902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39349F" w:rsidRPr="003B52EB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DA6C3A" w:rsidRPr="003B52EB" w:rsidRDefault="00DA6C3A" w:rsidP="00DA6C3A">
      <w:pPr>
        <w:pStyle w:val="af8"/>
        <w:numPr>
          <w:ilvl w:val="0"/>
          <w:numId w:val="2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" w:name="_Toc40887295"/>
      <w:bookmarkStart w:id="16" w:name="_Toc110342793"/>
      <w:r w:rsidRPr="003B52EB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5"/>
      <w:bookmarkEnd w:id="16"/>
    </w:p>
    <w:p w:rsidR="003A1EDA" w:rsidRPr="003B52EB" w:rsidRDefault="003A1EDA" w:rsidP="003A1EDA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Данные базового уровня потребления тепловой энергии, поставляемой МУП ТМР «ТутаевТеплоЭнерго» на цели теплоснабжения представлены в таблице ниже.</w:t>
      </w:r>
    </w:p>
    <w:p w:rsidR="003A1EDA" w:rsidRPr="003B52EB" w:rsidRDefault="003A1EDA" w:rsidP="003A1EDA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4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Данные базового уровня потребления</w:t>
      </w:r>
    </w:p>
    <w:tbl>
      <w:tblPr>
        <w:tblW w:w="5000" w:type="pct"/>
        <w:tblLook w:val="04A0"/>
      </w:tblPr>
      <w:tblGrid>
        <w:gridCol w:w="3507"/>
        <w:gridCol w:w="2021"/>
        <w:gridCol w:w="2021"/>
        <w:gridCol w:w="2021"/>
      </w:tblGrid>
      <w:tr w:rsidR="00B3019D" w:rsidRPr="003B52EB" w:rsidTr="00B3019D">
        <w:trPr>
          <w:trHeight w:val="300"/>
        </w:trPr>
        <w:tc>
          <w:tcPr>
            <w:tcW w:w="1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Показатель</w:t>
            </w:r>
          </w:p>
        </w:tc>
        <w:tc>
          <w:tcPr>
            <w:tcW w:w="1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Ед. изм.</w:t>
            </w:r>
          </w:p>
        </w:tc>
        <w:tc>
          <w:tcPr>
            <w:tcW w:w="21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2020 год ФАКТ</w:t>
            </w:r>
          </w:p>
        </w:tc>
      </w:tr>
      <w:tr w:rsidR="00B3019D" w:rsidRPr="003B52EB" w:rsidTr="00B3019D">
        <w:trPr>
          <w:trHeight w:val="600"/>
        </w:trPr>
        <w:tc>
          <w:tcPr>
            <w:tcW w:w="1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9D" w:rsidRPr="003B52EB" w:rsidRDefault="00B3019D" w:rsidP="00B3019D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9D" w:rsidRPr="003B52EB" w:rsidRDefault="00B3019D" w:rsidP="00B3019D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котельная пос. Никульское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котельная пос. Чебаково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Производство тепловой энергии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3915,86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2158,43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Отпуск тепловой энергии в сеть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3905,19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2105,99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Расход тепловой энергии на хоз. нужды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10,67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52,44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Потери тепловой энергии в сетях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902,25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901,95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9D" w:rsidRPr="003B52EB" w:rsidRDefault="00B3019D" w:rsidP="00B3019D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%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23,04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41,79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Полезный отпуск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3002,94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1204,045</w:t>
            </w:r>
          </w:p>
        </w:tc>
      </w:tr>
    </w:tbl>
    <w:p w:rsidR="003B52EB" w:rsidRPr="003B52EB" w:rsidRDefault="003B52EB" w:rsidP="003B52EB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5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Данные базового уровня потребления</w:t>
      </w:r>
    </w:p>
    <w:tbl>
      <w:tblPr>
        <w:tblW w:w="5000" w:type="pct"/>
        <w:tblLook w:val="04A0"/>
      </w:tblPr>
      <w:tblGrid>
        <w:gridCol w:w="3994"/>
        <w:gridCol w:w="1903"/>
        <w:gridCol w:w="1920"/>
        <w:gridCol w:w="1753"/>
      </w:tblGrid>
      <w:tr w:rsidR="003B52EB" w:rsidRPr="003B52EB" w:rsidTr="00D4130E">
        <w:trPr>
          <w:trHeight w:val="20"/>
        </w:trPr>
        <w:tc>
          <w:tcPr>
            <w:tcW w:w="2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Показатель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Ед. изм.</w:t>
            </w:r>
          </w:p>
        </w:tc>
        <w:tc>
          <w:tcPr>
            <w:tcW w:w="1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2021 год ФАКТ</w:t>
            </w:r>
          </w:p>
        </w:tc>
      </w:tr>
      <w:tr w:rsidR="003B52EB" w:rsidRPr="003B52EB" w:rsidTr="00D4130E">
        <w:trPr>
          <w:trHeight w:val="20"/>
        </w:trPr>
        <w:tc>
          <w:tcPr>
            <w:tcW w:w="2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котельная пос. Никульское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котельная пос. Чебаково</w:t>
            </w:r>
          </w:p>
        </w:tc>
      </w:tr>
      <w:tr w:rsidR="003B52EB" w:rsidRPr="003B52EB" w:rsidTr="00D4130E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Производство тепловой энергии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4006,702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2272,956</w:t>
            </w:r>
          </w:p>
        </w:tc>
      </w:tr>
      <w:tr w:rsidR="003B52EB" w:rsidRPr="009B31D9" w:rsidTr="00D4130E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Отпуск тепловой энергии в сеть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3995,672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2218,746</w:t>
            </w:r>
          </w:p>
        </w:tc>
      </w:tr>
      <w:tr w:rsidR="003B52EB" w:rsidRPr="009B31D9" w:rsidTr="00D4130E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Расход тепловой энергии на хоз. нужды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11,03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54,21</w:t>
            </w:r>
          </w:p>
        </w:tc>
      </w:tr>
      <w:tr w:rsidR="003B52EB" w:rsidRPr="003B52EB" w:rsidTr="00D4130E">
        <w:trPr>
          <w:trHeight w:val="20"/>
        </w:trPr>
        <w:tc>
          <w:tcPr>
            <w:tcW w:w="2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Потери тепловой энергии в сетях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932,27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931,95</w:t>
            </w:r>
          </w:p>
        </w:tc>
      </w:tr>
      <w:tr w:rsidR="003B52EB" w:rsidRPr="003B52EB" w:rsidTr="00D4130E">
        <w:trPr>
          <w:trHeight w:val="20"/>
        </w:trPr>
        <w:tc>
          <w:tcPr>
            <w:tcW w:w="2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%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23,27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41,00</w:t>
            </w:r>
          </w:p>
        </w:tc>
      </w:tr>
      <w:tr w:rsidR="003B52EB" w:rsidRPr="003B52EB" w:rsidTr="00D4130E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Полезный отпуск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3063,402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1286,796</w:t>
            </w:r>
          </w:p>
        </w:tc>
      </w:tr>
    </w:tbl>
    <w:p w:rsidR="003A1EDA" w:rsidRPr="003B52EB" w:rsidRDefault="003A1EDA" w:rsidP="003A1EDA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6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Баланс тепловой мощности котельных</w:t>
      </w:r>
    </w:p>
    <w:tbl>
      <w:tblPr>
        <w:tblW w:w="5000" w:type="pct"/>
        <w:tblLook w:val="04A0"/>
      </w:tblPr>
      <w:tblGrid>
        <w:gridCol w:w="4904"/>
        <w:gridCol w:w="2513"/>
        <w:gridCol w:w="2153"/>
      </w:tblGrid>
      <w:tr w:rsidR="003B52EB" w:rsidRPr="003B52EB" w:rsidTr="00D4130E">
        <w:trPr>
          <w:trHeight w:val="20"/>
          <w:tblHeader/>
        </w:trPr>
        <w:tc>
          <w:tcPr>
            <w:tcW w:w="2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1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Никульское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Чебаково</w:t>
            </w:r>
          </w:p>
        </w:tc>
      </w:tr>
      <w:tr w:rsidR="003B52EB" w:rsidRPr="003B52EB" w:rsidTr="00D4130E">
        <w:trPr>
          <w:trHeight w:val="20"/>
        </w:trPr>
        <w:tc>
          <w:tcPr>
            <w:tcW w:w="2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Располагаемая мощность источника тепловой энергии  Гкал/ч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4,00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1,5</w:t>
            </w:r>
          </w:p>
        </w:tc>
      </w:tr>
      <w:tr w:rsidR="003B52EB" w:rsidRPr="003B52EB" w:rsidTr="00D4130E">
        <w:trPr>
          <w:trHeight w:val="20"/>
        </w:trPr>
        <w:tc>
          <w:tcPr>
            <w:tcW w:w="2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lastRenderedPageBreak/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0,0009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0,0011</w:t>
            </w:r>
          </w:p>
        </w:tc>
      </w:tr>
      <w:tr w:rsidR="003B52EB" w:rsidRPr="003B52EB" w:rsidTr="00D4130E">
        <w:trPr>
          <w:trHeight w:val="20"/>
        </w:trPr>
        <w:tc>
          <w:tcPr>
            <w:tcW w:w="2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Потери мощности в тепловой сети, Гкал/ч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0,1716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0,114</w:t>
            </w:r>
          </w:p>
        </w:tc>
      </w:tr>
      <w:tr w:rsidR="003B52EB" w:rsidRPr="003B52EB" w:rsidTr="00D4130E">
        <w:trPr>
          <w:trHeight w:val="20"/>
        </w:trPr>
        <w:tc>
          <w:tcPr>
            <w:tcW w:w="2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Присоединенная тепловая нагрузка, в т.ч. Гкал/ч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0,58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0,2411</w:t>
            </w:r>
          </w:p>
        </w:tc>
      </w:tr>
      <w:tr w:rsidR="003B52EB" w:rsidRPr="003B52EB" w:rsidTr="00D4130E">
        <w:trPr>
          <w:trHeight w:val="20"/>
        </w:trPr>
        <w:tc>
          <w:tcPr>
            <w:tcW w:w="2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Отопление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0,58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0,24</w:t>
            </w:r>
          </w:p>
        </w:tc>
      </w:tr>
      <w:tr w:rsidR="003B52EB" w:rsidRPr="003B52EB" w:rsidTr="00D4130E">
        <w:trPr>
          <w:trHeight w:val="20"/>
        </w:trPr>
        <w:tc>
          <w:tcPr>
            <w:tcW w:w="2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Вентиляция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 xml:space="preserve"> -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 xml:space="preserve"> -</w:t>
            </w:r>
          </w:p>
        </w:tc>
      </w:tr>
      <w:tr w:rsidR="003B52EB" w:rsidRPr="003B52EB" w:rsidTr="00D4130E">
        <w:trPr>
          <w:trHeight w:val="20"/>
        </w:trPr>
        <w:tc>
          <w:tcPr>
            <w:tcW w:w="25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ГВС</w:t>
            </w: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0,0011</w:t>
            </w:r>
          </w:p>
        </w:tc>
      </w:tr>
    </w:tbl>
    <w:p w:rsidR="00A544B9" w:rsidRPr="003B52EB" w:rsidRDefault="00A544B9" w:rsidP="00A544B9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Прогнозы приростов объемов потребления тепловой энергии (мощности) и теплоносителя с разделением по видам потребления для каждого источника теплоснабжения представлены в таблицах ниже. Прогнозы приростов представлены в двух вариантах.</w:t>
      </w:r>
    </w:p>
    <w:p w:rsidR="00A544B9" w:rsidRPr="003B52EB" w:rsidRDefault="00A544B9" w:rsidP="00A544B9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b/>
          <w:szCs w:val="26"/>
          <w:lang w:eastAsia="en-US"/>
        </w:rPr>
        <w:t>Первый вариант</w:t>
      </w:r>
      <w:r w:rsidRPr="003B52EB">
        <w:rPr>
          <w:rFonts w:eastAsiaTheme="minorHAnsi" w:cstheme="minorBidi"/>
          <w:szCs w:val="26"/>
          <w:lang w:eastAsia="en-US"/>
        </w:rPr>
        <w:t xml:space="preserve"> предполагает подключение перспективной застройки к существующим источникам теплоснабжения.</w:t>
      </w:r>
    </w:p>
    <w:p w:rsidR="00A544B9" w:rsidRPr="003B52EB" w:rsidRDefault="00A544B9" w:rsidP="00A544B9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b/>
          <w:szCs w:val="26"/>
          <w:lang w:eastAsia="en-US"/>
        </w:rPr>
        <w:t>Второй вариант</w:t>
      </w:r>
      <w:r w:rsidRPr="003B52EB">
        <w:rPr>
          <w:rFonts w:eastAsiaTheme="minorHAnsi" w:cstheme="minorBidi"/>
          <w:szCs w:val="26"/>
          <w:lang w:eastAsia="en-US"/>
        </w:rPr>
        <w:t xml:space="preserve"> предполагает отопление перспективной застройки с помощью индивидуальных источников.</w:t>
      </w:r>
    </w:p>
    <w:p w:rsidR="00E608CF" w:rsidRPr="003B52EB" w:rsidRDefault="00E608CF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  <w:highlight w:val="yellow"/>
        </w:rPr>
        <w:sectPr w:rsidR="00E608CF" w:rsidRPr="003B52EB" w:rsidSect="001D0CCC">
          <w:footerReference w:type="default" r:id="rId9"/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E608CF" w:rsidRPr="003B52EB" w:rsidRDefault="00E608CF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7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(1 вариант)</w:t>
      </w:r>
    </w:p>
    <w:tbl>
      <w:tblPr>
        <w:tblW w:w="5000" w:type="pct"/>
        <w:tblLook w:val="04A0"/>
      </w:tblPr>
      <w:tblGrid>
        <w:gridCol w:w="2944"/>
        <w:gridCol w:w="789"/>
        <w:gridCol w:w="789"/>
        <w:gridCol w:w="789"/>
        <w:gridCol w:w="789"/>
        <w:gridCol w:w="789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87"/>
      </w:tblGrid>
      <w:tr w:rsidR="003B52EB" w:rsidRPr="008A2B7A" w:rsidTr="00D4130E">
        <w:trPr>
          <w:trHeight w:val="510"/>
          <w:tblHeader/>
        </w:trPr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2036-2037</w:t>
            </w:r>
          </w:p>
        </w:tc>
      </w:tr>
      <w:tr w:rsidR="003B52EB" w:rsidRPr="008A2B7A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3B52EB" w:rsidRPr="008A2B7A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3B52EB" w:rsidRPr="008A2B7A" w:rsidTr="00D4130E">
        <w:trPr>
          <w:trHeight w:val="765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</w:tr>
      <w:tr w:rsidR="003B52EB" w:rsidRPr="008A2B7A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3B52EB" w:rsidRPr="008A2B7A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3B52EB" w:rsidRPr="008A2B7A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3B52EB" w:rsidRPr="008A2B7A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3B52EB" w:rsidRPr="008A2B7A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77,55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77,55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77,55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77,55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75,05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75,05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</w:tr>
      <w:tr w:rsidR="003B52EB" w:rsidRPr="008A2B7A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3B52EB" w:rsidRPr="008A2B7A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3B52EB" w:rsidRPr="008A2B7A" w:rsidTr="00D4130E">
        <w:trPr>
          <w:trHeight w:val="765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3B52EB" w:rsidRPr="008A2B7A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3B52EB" w:rsidRPr="008A2B7A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0,3833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0,3843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0,3853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0,3863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0,3873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0,3883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0,3903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0,3913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0,3923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0,3933</w:t>
            </w:r>
          </w:p>
        </w:tc>
      </w:tr>
      <w:tr w:rsidR="003B52EB" w:rsidRPr="008A2B7A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</w:tr>
      <w:tr w:rsidR="003B52EB" w:rsidRPr="008A2B7A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ГВС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0,0031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0,0041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0,0071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0,0081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0,0091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0,0101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0,0111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0,0121</w:t>
            </w:r>
          </w:p>
        </w:tc>
      </w:tr>
      <w:tr w:rsidR="003B52EB" w:rsidRPr="008A2B7A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1,0016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0,9996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0,9986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0,9976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0,9966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0,9956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0,9946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0,9936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0,9926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0,9916</w:t>
            </w:r>
          </w:p>
        </w:tc>
      </w:tr>
      <w:tr w:rsidR="003B52EB" w:rsidRPr="008A2B7A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66,77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66,71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66,64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66,57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66,51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66,44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66,37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66,31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66,24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66,17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66,11</w:t>
            </w:r>
          </w:p>
        </w:tc>
      </w:tr>
    </w:tbl>
    <w:p w:rsidR="00E608CF" w:rsidRPr="003B52EB" w:rsidRDefault="00E608CF" w:rsidP="003A1EDA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8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(2 вариант)</w:t>
      </w:r>
    </w:p>
    <w:tbl>
      <w:tblPr>
        <w:tblW w:w="5000" w:type="pct"/>
        <w:tblLook w:val="04A0"/>
      </w:tblPr>
      <w:tblGrid>
        <w:gridCol w:w="3163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3B52EB" w:rsidRPr="008A2B7A" w:rsidTr="00D4130E">
        <w:trPr>
          <w:trHeight w:val="510"/>
          <w:tblHeader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2036-2037</w:t>
            </w:r>
          </w:p>
        </w:tc>
      </w:tr>
      <w:tr w:rsidR="003B52EB" w:rsidRPr="008A2B7A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3B52EB" w:rsidRPr="008A2B7A" w:rsidTr="00D4130E">
        <w:trPr>
          <w:trHeight w:val="765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</w:tr>
      <w:tr w:rsidR="003B52EB" w:rsidRPr="008A2B7A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3B52EB" w:rsidRPr="008A2B7A" w:rsidTr="00D4130E">
        <w:trPr>
          <w:trHeight w:val="765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</w:tr>
    </w:tbl>
    <w:p w:rsidR="00E608CF" w:rsidRPr="003B52EB" w:rsidRDefault="00E608CF" w:rsidP="0039349F">
      <w:pPr>
        <w:ind w:firstLine="709"/>
        <w:jc w:val="both"/>
        <w:rPr>
          <w:highlight w:val="yellow"/>
        </w:rPr>
        <w:sectPr w:rsidR="00E608CF" w:rsidRPr="003B52EB" w:rsidSect="00E608CF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DA6C3A" w:rsidRPr="003B52EB" w:rsidRDefault="00DA6C3A" w:rsidP="00DA6C3A">
      <w:pPr>
        <w:pStyle w:val="af8"/>
        <w:numPr>
          <w:ilvl w:val="0"/>
          <w:numId w:val="2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7" w:name="_Toc40887296"/>
      <w:bookmarkStart w:id="18" w:name="_Toc110342794"/>
      <w:r w:rsidRPr="003B52EB">
        <w:rPr>
          <w:rFonts w:ascii="TimesNewRomanPSMT" w:hAnsi="TimesNewRomanPSMT" w:cs="TimesNewRomanPSMT"/>
          <w:b/>
          <w:sz w:val="24"/>
          <w:szCs w:val="24"/>
        </w:rPr>
        <w:lastRenderedPageBreak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7"/>
      <w:bookmarkEnd w:id="18"/>
    </w:p>
    <w:p w:rsidR="003A1EDA" w:rsidRPr="003B52EB" w:rsidRDefault="003A1EDA" w:rsidP="003A1EDA">
      <w:pPr>
        <w:ind w:firstLine="709"/>
      </w:pPr>
      <w:r w:rsidRPr="003B52EB">
        <w:t xml:space="preserve">Производственные зоны отсутствуют. </w:t>
      </w:r>
    </w:p>
    <w:p w:rsidR="00DA6C3A" w:rsidRPr="003B52EB" w:rsidRDefault="00DA6C3A" w:rsidP="0039349F">
      <w:pPr>
        <w:ind w:firstLine="709"/>
        <w:rPr>
          <w:sz w:val="26"/>
          <w:szCs w:val="26"/>
        </w:rPr>
      </w:pPr>
    </w:p>
    <w:p w:rsidR="0039349F" w:rsidRPr="003B52EB" w:rsidRDefault="0039349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DA6C3A" w:rsidRPr="003B52EB" w:rsidRDefault="00DA6C3A" w:rsidP="00DA6C3A">
      <w:pPr>
        <w:pStyle w:val="af8"/>
        <w:numPr>
          <w:ilvl w:val="0"/>
          <w:numId w:val="2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9" w:name="_Toc40887297"/>
      <w:bookmarkStart w:id="20" w:name="_Toc110342795"/>
      <w:r w:rsidRPr="003B52EB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19"/>
      <w:bookmarkEnd w:id="20"/>
    </w:p>
    <w:p w:rsidR="003A1EDA" w:rsidRPr="003B52EB" w:rsidRDefault="003A1EDA" w:rsidP="003A1EDA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bookmarkStart w:id="21" w:name="_Toc40887298"/>
      <w:bookmarkStart w:id="22" w:name="_Toc384653976"/>
      <w:r w:rsidRPr="003B52EB">
        <w:rPr>
          <w:rFonts w:ascii="TimesNewRomanPSMT" w:eastAsia="Times New Roman" w:hAnsi="TimesNewRomanPSMT" w:cs="TimesNewRomanPSMT"/>
        </w:rPr>
        <w:t>Средневзвешенная плотность тепловой нагрузки - отношение тепловой нагрузки потребителей тепловой энергии к площади территории, на которой располагаются объекты потребления тепловой энергии указанных потребителей, определяемое для каждого расчетного элемента территориального деления, зоны действия каждого источника тепловой энергии, каждой системы теплоснабжения и в целом по поселению, городскому округу, городу федерального значения в соответствии с методическими указаниями по разработке схем теплоснабжения.</w:t>
      </w:r>
    </w:p>
    <w:p w:rsidR="003A1EDA" w:rsidRPr="003B52EB" w:rsidRDefault="003A1EDA" w:rsidP="003A1EDA">
      <w:pPr>
        <w:autoSpaceDE w:val="0"/>
        <w:autoSpaceDN w:val="0"/>
        <w:adjustRightInd w:val="0"/>
        <w:ind w:firstLine="709"/>
        <w:jc w:val="both"/>
        <w:rPr>
          <w:rFonts w:ascii="TimesNewRomanPSMT" w:eastAsia="Times New Roman" w:hAnsi="TimesNewRomanPSMT" w:cs="TimesNewRomanPSMT"/>
        </w:rPr>
      </w:pPr>
      <w:r w:rsidRPr="003B52EB">
        <w:rPr>
          <w:rFonts w:ascii="TimesNewRomanPSMT" w:eastAsia="Times New Roman" w:hAnsi="TimesNewRomanPSMT" w:cs="TimesNewRomanPSMT"/>
        </w:rPr>
        <w:t>Существующие и перспективные величины средневзвешенной плотности присоединенной тепловой нагрузки по зонам действия источников тепловой энергии приведены в таблице ниже.</w:t>
      </w:r>
    </w:p>
    <w:p w:rsidR="003A1EDA" w:rsidRPr="003B52EB" w:rsidRDefault="003A1EDA" w:rsidP="003A1EDA">
      <w:pPr>
        <w:pStyle w:val="a7"/>
        <w:keepNext/>
        <w:spacing w:before="240"/>
      </w:pPr>
      <w:r w:rsidRPr="003B52EB">
        <w:t xml:space="preserve">Таблица </w:t>
      </w:r>
      <w:fldSimple w:instr=" SEQ Таблица \* ARABIC ">
        <w:r w:rsidR="00B23F72">
          <w:rPr>
            <w:noProof/>
          </w:rPr>
          <w:t>9</w:t>
        </w:r>
      </w:fldSimple>
      <w:r w:rsidRPr="003B52EB">
        <w:t xml:space="preserve"> Существующие и перспективные величины средневзвешенной плотности тепловой нагрузки, Гкал/ч/км2</w:t>
      </w:r>
    </w:p>
    <w:tbl>
      <w:tblPr>
        <w:tblW w:w="4995" w:type="pct"/>
        <w:tblLook w:val="04A0"/>
      </w:tblPr>
      <w:tblGrid>
        <w:gridCol w:w="1528"/>
        <w:gridCol w:w="1004"/>
        <w:gridCol w:w="1004"/>
        <w:gridCol w:w="1004"/>
        <w:gridCol w:w="1004"/>
        <w:gridCol w:w="1004"/>
        <w:gridCol w:w="1004"/>
        <w:gridCol w:w="1004"/>
        <w:gridCol w:w="1004"/>
      </w:tblGrid>
      <w:tr w:rsidR="003B52EB" w:rsidRPr="003B52EB" w:rsidTr="003B52EB">
        <w:trPr>
          <w:trHeight w:val="300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3A1EDA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Наименование показателя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2022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2023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2024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3B52EB" w:rsidRDefault="003B52EB" w:rsidP="003A1EDA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>
              <w:rPr>
                <w:rFonts w:eastAsia="Times New Roman"/>
                <w:bCs/>
                <w:sz w:val="21"/>
                <w:szCs w:val="21"/>
              </w:rPr>
              <w:t>2025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3B52EB" w:rsidRDefault="003B52EB" w:rsidP="003A1EDA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>
              <w:rPr>
                <w:rFonts w:eastAsia="Times New Roman"/>
                <w:bCs/>
                <w:sz w:val="21"/>
                <w:szCs w:val="21"/>
              </w:rPr>
              <w:t>2026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3B52EB" w:rsidRDefault="003B52EB" w:rsidP="003A1EDA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>
              <w:rPr>
                <w:rFonts w:eastAsia="Times New Roman"/>
                <w:bCs/>
                <w:sz w:val="21"/>
                <w:szCs w:val="21"/>
              </w:rPr>
              <w:t>2027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3B52EB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202</w:t>
            </w:r>
            <w:r>
              <w:rPr>
                <w:rFonts w:eastAsia="Times New Roman"/>
                <w:bCs/>
                <w:sz w:val="21"/>
                <w:szCs w:val="21"/>
              </w:rPr>
              <w:t>8</w:t>
            </w:r>
            <w:r w:rsidRPr="003B52EB">
              <w:rPr>
                <w:rFonts w:eastAsia="Times New Roman"/>
                <w:bCs/>
                <w:sz w:val="21"/>
                <w:szCs w:val="21"/>
              </w:rPr>
              <w:t>-203</w:t>
            </w:r>
            <w:r>
              <w:rPr>
                <w:rFonts w:eastAsia="Times New Roman"/>
                <w:bCs/>
                <w:sz w:val="21"/>
                <w:szCs w:val="21"/>
              </w:rPr>
              <w:t>2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3B52EB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203</w:t>
            </w:r>
            <w:r>
              <w:rPr>
                <w:rFonts w:eastAsia="Times New Roman"/>
                <w:bCs/>
                <w:sz w:val="21"/>
                <w:szCs w:val="21"/>
              </w:rPr>
              <w:t>3</w:t>
            </w:r>
            <w:r w:rsidRPr="003B52EB">
              <w:rPr>
                <w:rFonts w:eastAsia="Times New Roman"/>
                <w:bCs/>
                <w:sz w:val="21"/>
                <w:szCs w:val="21"/>
              </w:rPr>
              <w:t>-203</w:t>
            </w:r>
            <w:r>
              <w:rPr>
                <w:rFonts w:eastAsia="Times New Roman"/>
                <w:bCs/>
                <w:sz w:val="21"/>
                <w:szCs w:val="21"/>
              </w:rPr>
              <w:t>7</w:t>
            </w:r>
          </w:p>
        </w:tc>
      </w:tr>
      <w:tr w:rsidR="003B52EB" w:rsidRPr="003B52EB" w:rsidTr="005E1D92">
        <w:trPr>
          <w:trHeight w:val="300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3A1EDA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B52EB">
              <w:rPr>
                <w:rFonts w:eastAsia="Times New Roman"/>
                <w:sz w:val="21"/>
                <w:szCs w:val="21"/>
              </w:rPr>
              <w:t xml:space="preserve">Котельная </w:t>
            </w: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п. Чебаково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3A1EDA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B52EB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B52EB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B52EB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B52EB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B52EB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B52EB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B52EB">
              <w:rPr>
                <w:rFonts w:eastAsia="Times New Roman"/>
                <w:sz w:val="21"/>
                <w:szCs w:val="21"/>
              </w:rPr>
              <w:t>0,000396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B52EB">
              <w:rPr>
                <w:rFonts w:eastAsia="Times New Roman"/>
                <w:sz w:val="21"/>
                <w:szCs w:val="21"/>
              </w:rPr>
              <w:t>0,000396</w:t>
            </w:r>
          </w:p>
        </w:tc>
      </w:tr>
      <w:tr w:rsidR="003B52EB" w:rsidRPr="003B52EB" w:rsidTr="005E1D92">
        <w:trPr>
          <w:trHeight w:val="300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5E1D92">
            <w:pPr>
              <w:jc w:val="center"/>
              <w:rPr>
                <w:rFonts w:eastAsia="Times New Roman"/>
                <w:sz w:val="21"/>
                <w:szCs w:val="21"/>
              </w:rPr>
            </w:pPr>
            <w:r w:rsidRPr="003B52EB">
              <w:rPr>
                <w:rFonts w:eastAsia="Times New Roman"/>
                <w:sz w:val="21"/>
                <w:szCs w:val="21"/>
              </w:rPr>
              <w:t xml:space="preserve">Котельная </w:t>
            </w: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п. Никульское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5E1D92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B3019D">
            <w:pPr>
              <w:jc w:val="center"/>
              <w:rPr>
                <w:rFonts w:eastAsia="Times New Roman"/>
                <w:bCs/>
                <w:sz w:val="21"/>
                <w:szCs w:val="21"/>
              </w:rPr>
            </w:pPr>
            <w:r w:rsidRPr="003B52EB">
              <w:rPr>
                <w:rFonts w:eastAsia="Times New Roman"/>
                <w:bCs/>
                <w:sz w:val="21"/>
                <w:szCs w:val="21"/>
              </w:rPr>
              <w:t>0,000281</w:t>
            </w:r>
          </w:p>
        </w:tc>
      </w:tr>
    </w:tbl>
    <w:p w:rsidR="00DA6C3A" w:rsidRPr="003B52EB" w:rsidRDefault="00DA6C3A">
      <w:pPr>
        <w:rPr>
          <w:b/>
          <w:bCs/>
          <w:kern w:val="32"/>
        </w:rPr>
      </w:pPr>
    </w:p>
    <w:p w:rsidR="003A1EDA" w:rsidRPr="003B52EB" w:rsidRDefault="003A1EDA">
      <w:pPr>
        <w:rPr>
          <w:b/>
          <w:bCs/>
          <w:kern w:val="32"/>
          <w:lang w:val="en-US"/>
        </w:rPr>
      </w:pPr>
      <w:r w:rsidRPr="003B52EB">
        <w:br w:type="page"/>
      </w:r>
    </w:p>
    <w:p w:rsidR="00DA6C3A" w:rsidRPr="003B52EB" w:rsidRDefault="00DA6C3A" w:rsidP="00DA6C3A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Toc110342796"/>
      <w:r w:rsidRPr="003B52EB">
        <w:rPr>
          <w:rFonts w:ascii="Times New Roman" w:hAnsi="Times New Roman" w:cs="Times New Roman"/>
          <w:sz w:val="24"/>
          <w:szCs w:val="24"/>
        </w:rPr>
        <w:lastRenderedPageBreak/>
        <w:t xml:space="preserve">Раздел 2. </w:t>
      </w:r>
      <w:r w:rsidRPr="003B52EB">
        <w:rPr>
          <w:rFonts w:ascii="Times New Roman" w:eastAsia="Times New Roman" w:hAnsi="Times New Roman" w:cs="Times New Roman"/>
          <w:sz w:val="24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21"/>
      <w:bookmarkEnd w:id="23"/>
    </w:p>
    <w:p w:rsidR="00DA6C3A" w:rsidRPr="003B52EB" w:rsidRDefault="00DA6C3A" w:rsidP="00DA6C3A"/>
    <w:p w:rsidR="00DA6C3A" w:rsidRPr="003B52EB" w:rsidRDefault="00DA6C3A" w:rsidP="00DA6C3A">
      <w:pPr>
        <w:pStyle w:val="af8"/>
        <w:numPr>
          <w:ilvl w:val="0"/>
          <w:numId w:val="2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4" w:name="_Toc40887299"/>
      <w:bookmarkStart w:id="25" w:name="_Toc110342797"/>
      <w:r w:rsidRPr="003B52EB">
        <w:rPr>
          <w:rFonts w:ascii="TimesNewRomanPSMT" w:hAnsi="TimesNewRomanPSMT" w:cs="TimesNewRomanPSMT"/>
          <w:b/>
          <w:sz w:val="24"/>
          <w:szCs w:val="24"/>
        </w:rPr>
        <w:t>описание существующих и перспективных зон действия систем теплоснабжения и источников тепловой энергии</w:t>
      </w:r>
      <w:bookmarkEnd w:id="24"/>
      <w:bookmarkEnd w:id="25"/>
    </w:p>
    <w:p w:rsidR="003A1EDA" w:rsidRPr="003B52EB" w:rsidRDefault="003A1EDA" w:rsidP="003A1EDA">
      <w:pPr>
        <w:ind w:firstLine="709"/>
        <w:jc w:val="both"/>
        <w:rPr>
          <w:rFonts w:eastAsiaTheme="minorHAnsi" w:cstheme="minorBidi"/>
          <w:szCs w:val="26"/>
        </w:rPr>
      </w:pPr>
      <w:r w:rsidRPr="003B52EB">
        <w:rPr>
          <w:rFonts w:eastAsiaTheme="minorHAnsi" w:cstheme="minorBidi"/>
          <w:szCs w:val="26"/>
        </w:rPr>
        <w:t>На территории муниципального образования в сфере теплоснабжения осуществляет деятельность одна организация - МУП ТМР «</w:t>
      </w:r>
      <w:r w:rsidRPr="003B52EB">
        <w:rPr>
          <w:rFonts w:eastAsiaTheme="minorHAnsi"/>
          <w:szCs w:val="26"/>
          <w:lang w:eastAsia="en-US"/>
        </w:rPr>
        <w:t>ТутаевТеплоЭнерго</w:t>
      </w:r>
      <w:r w:rsidRPr="003B52EB">
        <w:rPr>
          <w:rFonts w:eastAsiaTheme="minorHAnsi" w:cstheme="minorBidi"/>
          <w:szCs w:val="26"/>
        </w:rPr>
        <w:t xml:space="preserve">».  </w:t>
      </w:r>
    </w:p>
    <w:p w:rsidR="003A1EDA" w:rsidRPr="003B52EB" w:rsidRDefault="003A1EDA" w:rsidP="003A1EDA">
      <w:pPr>
        <w:ind w:firstLine="709"/>
        <w:jc w:val="both"/>
        <w:rPr>
          <w:rFonts w:eastAsiaTheme="minorHAnsi" w:cstheme="minorBidi"/>
          <w:szCs w:val="26"/>
        </w:rPr>
      </w:pPr>
      <w:r w:rsidRPr="003B52EB">
        <w:rPr>
          <w:rFonts w:eastAsiaTheme="minorHAnsi" w:cstheme="minorBidi"/>
          <w:szCs w:val="26"/>
        </w:rPr>
        <w:t>МУП ТМР «</w:t>
      </w:r>
      <w:r w:rsidRPr="003B52EB">
        <w:rPr>
          <w:rFonts w:eastAsiaTheme="minorHAnsi"/>
          <w:szCs w:val="26"/>
          <w:lang w:eastAsia="en-US"/>
        </w:rPr>
        <w:t>ТутаевТеплоЭнерго</w:t>
      </w:r>
      <w:r w:rsidRPr="003B52EB">
        <w:rPr>
          <w:rFonts w:eastAsiaTheme="minorHAnsi" w:cstheme="minorBidi"/>
          <w:szCs w:val="26"/>
        </w:rPr>
        <w:t xml:space="preserve">» эксплуатируют 2 котельные, расположенные в п. Никульское и п. Чебаково. </w:t>
      </w:r>
    </w:p>
    <w:p w:rsidR="003A1EDA" w:rsidRPr="003B52EB" w:rsidRDefault="003A1EDA" w:rsidP="003A1EDA">
      <w:pPr>
        <w:ind w:firstLine="709"/>
        <w:jc w:val="both"/>
        <w:rPr>
          <w:rFonts w:eastAsiaTheme="minorHAnsi" w:cstheme="minorBidi"/>
          <w:szCs w:val="26"/>
        </w:rPr>
      </w:pPr>
      <w:r w:rsidRPr="003B52EB">
        <w:rPr>
          <w:rFonts w:eastAsiaTheme="minorHAnsi" w:cstheme="minorBidi"/>
          <w:szCs w:val="26"/>
        </w:rPr>
        <w:t>В остальных населенных пунктах централизованное теплоснабжение отсутствует.</w:t>
      </w:r>
    </w:p>
    <w:p w:rsidR="003A1EDA" w:rsidRPr="003B52EB" w:rsidRDefault="003A1EDA" w:rsidP="003A1EDA">
      <w:pPr>
        <w:ind w:firstLine="709"/>
        <w:jc w:val="both"/>
        <w:rPr>
          <w:rFonts w:eastAsiaTheme="minorHAnsi" w:cstheme="minorBidi"/>
          <w:szCs w:val="26"/>
        </w:rPr>
      </w:pPr>
      <w:r w:rsidRPr="003B52EB">
        <w:rPr>
          <w:rFonts w:eastAsiaTheme="minorHAnsi" w:cstheme="minorBidi"/>
          <w:szCs w:val="26"/>
        </w:rPr>
        <w:t>Схема тепловых сетей, эксплуатируемых МУП ТМР «</w:t>
      </w:r>
      <w:r w:rsidRPr="003B52EB">
        <w:rPr>
          <w:rFonts w:eastAsiaTheme="minorHAnsi"/>
          <w:szCs w:val="26"/>
          <w:lang w:eastAsia="en-US"/>
        </w:rPr>
        <w:t>ТутаевТеплоЭнерго</w:t>
      </w:r>
      <w:r w:rsidRPr="003B52EB">
        <w:rPr>
          <w:rFonts w:eastAsiaTheme="minorHAnsi" w:cstheme="minorBidi"/>
          <w:szCs w:val="26"/>
        </w:rPr>
        <w:t>» представлена на рисунках ниже.</w:t>
      </w:r>
    </w:p>
    <w:p w:rsidR="003A1EDA" w:rsidRPr="003B52EB" w:rsidRDefault="003A1EDA" w:rsidP="003A1EDA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2"/>
        </w:rPr>
      </w:pPr>
    </w:p>
    <w:p w:rsidR="0039349F" w:rsidRPr="003B52EB" w:rsidRDefault="0039349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E608CF" w:rsidRPr="003B52EB" w:rsidRDefault="00E608C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p w:rsidR="00E608CF" w:rsidRPr="003B52EB" w:rsidRDefault="00E608CF" w:rsidP="0039349F">
      <w:pPr>
        <w:pStyle w:val="ae"/>
        <w:spacing w:before="0" w:after="0" w:line="240" w:lineRule="auto"/>
        <w:ind w:left="0" w:firstLine="709"/>
        <w:jc w:val="both"/>
        <w:outlineLvl w:val="9"/>
        <w:rPr>
          <w:b w:val="0"/>
          <w:sz w:val="24"/>
          <w:szCs w:val="24"/>
        </w:rPr>
      </w:pPr>
    </w:p>
    <w:bookmarkEnd w:id="22"/>
    <w:p w:rsidR="0039349F" w:rsidRPr="003B52EB" w:rsidRDefault="0039349F" w:rsidP="0039349F">
      <w:pPr>
        <w:ind w:firstLine="709"/>
      </w:pPr>
    </w:p>
    <w:p w:rsidR="003055D2" w:rsidRPr="003B52EB" w:rsidRDefault="003055D2" w:rsidP="003055D2">
      <w:pPr>
        <w:ind w:firstLine="709"/>
        <w:jc w:val="both"/>
        <w:rPr>
          <w:rFonts w:eastAsiaTheme="minorHAnsi" w:cstheme="minorBidi"/>
          <w:sz w:val="26"/>
          <w:szCs w:val="26"/>
        </w:rPr>
      </w:pPr>
    </w:p>
    <w:p w:rsidR="003055D2" w:rsidRPr="003B52EB" w:rsidRDefault="003055D2" w:rsidP="003055D2">
      <w:pPr>
        <w:ind w:firstLine="709"/>
        <w:jc w:val="both"/>
        <w:rPr>
          <w:rFonts w:eastAsiaTheme="minorHAnsi" w:cstheme="minorBidi"/>
          <w:color w:val="FF0000"/>
          <w:sz w:val="26"/>
          <w:szCs w:val="26"/>
        </w:rPr>
      </w:pPr>
    </w:p>
    <w:p w:rsidR="00DA6C3A" w:rsidRPr="003B52EB" w:rsidRDefault="00DA6C3A" w:rsidP="003055D2">
      <w:pPr>
        <w:jc w:val="center"/>
        <w:rPr>
          <w:rFonts w:eastAsiaTheme="minorHAnsi" w:cstheme="minorBidi"/>
          <w:sz w:val="26"/>
          <w:szCs w:val="26"/>
        </w:rPr>
        <w:sectPr w:rsidR="00DA6C3A" w:rsidRPr="003B52EB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055D2" w:rsidRPr="003B52EB" w:rsidRDefault="003055D2" w:rsidP="003055D2">
      <w:pPr>
        <w:jc w:val="center"/>
        <w:rPr>
          <w:rFonts w:eastAsiaTheme="minorHAnsi" w:cstheme="minorBidi"/>
          <w:szCs w:val="22"/>
        </w:rPr>
      </w:pPr>
    </w:p>
    <w:p w:rsidR="003A1EDA" w:rsidRPr="003B52EB" w:rsidRDefault="003A1EDA" w:rsidP="00A544B9">
      <w:pPr>
        <w:spacing w:before="240" w:after="120"/>
        <w:ind w:firstLine="709"/>
        <w:jc w:val="center"/>
        <w:rPr>
          <w:rFonts w:eastAsia="Times New Roman"/>
          <w:b/>
          <w:bCs/>
          <w:sz w:val="20"/>
          <w:szCs w:val="20"/>
        </w:rPr>
        <w:sectPr w:rsidR="003A1EDA" w:rsidRPr="003B52EB" w:rsidSect="003055D2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A1EDA" w:rsidRPr="003B52EB" w:rsidRDefault="003A1EDA" w:rsidP="003A1EDA">
      <w:pPr>
        <w:pStyle w:val="af8"/>
        <w:numPr>
          <w:ilvl w:val="0"/>
          <w:numId w:val="2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26" w:name="_Toc40887300"/>
      <w:bookmarkStart w:id="27" w:name="_Toc110342798"/>
      <w:bookmarkStart w:id="28" w:name="_Toc40887301"/>
      <w:bookmarkStart w:id="29" w:name="_Toc384653979"/>
      <w:bookmarkStart w:id="30" w:name="_Toc421654917"/>
      <w:bookmarkStart w:id="31" w:name="_Toc474145843"/>
      <w:r w:rsidRPr="003B52EB">
        <w:rPr>
          <w:rFonts w:ascii="TimesNewRomanPSMT" w:hAnsi="TimesNewRomanPSMT" w:cs="TimesNewRomanPSMT"/>
          <w:b/>
          <w:sz w:val="24"/>
          <w:szCs w:val="24"/>
        </w:rPr>
        <w:lastRenderedPageBreak/>
        <w:t>описание существующих и перспективных зон действия индивидуальных источников тепловой энергии</w:t>
      </w:r>
      <w:bookmarkEnd w:id="26"/>
      <w:bookmarkEnd w:id="27"/>
    </w:p>
    <w:p w:rsidR="003A1EDA" w:rsidRPr="003B52EB" w:rsidRDefault="003A1EDA" w:rsidP="003A1EDA">
      <w:pPr>
        <w:spacing w:before="240"/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Использование источников индивидуального теплоснабжения, согласно ФЗ-190 от 27.07.2010 (ред. от 02.07.2013) «О теплоснабжении» (с изменениями и дополнениями, вступающими в силу с 01.01.2014), для отопления жилых помещений в многоквартирных домах может осуществляться только при соответствии этих источников перечню условий, определенному Правилами подключения (технического присоединения) к системам теплоснабжения.</w:t>
      </w:r>
    </w:p>
    <w:p w:rsidR="003A1EDA" w:rsidRPr="003B52EB" w:rsidRDefault="003A1EDA" w:rsidP="003A1EDA">
      <w:pPr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В муниципальном образовании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используются.</w:t>
      </w:r>
    </w:p>
    <w:p w:rsidR="003A1EDA" w:rsidRPr="003B52EB" w:rsidRDefault="003A1EDA" w:rsidP="003A1EDA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A1EDA" w:rsidRPr="003B52EB" w:rsidRDefault="003A1EDA" w:rsidP="003A1EDA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DA6C3A" w:rsidRPr="003B52EB" w:rsidRDefault="00DA6C3A" w:rsidP="00DA6C3A">
      <w:pPr>
        <w:pStyle w:val="af8"/>
        <w:numPr>
          <w:ilvl w:val="0"/>
          <w:numId w:val="2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2" w:name="_Toc110342799"/>
      <w:r w:rsidRPr="003B52EB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8"/>
      <w:bookmarkEnd w:id="32"/>
    </w:p>
    <w:p w:rsidR="003A1EDA" w:rsidRPr="003B52EB" w:rsidRDefault="003A1EDA" w:rsidP="003A1EDA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Данные базового уровня потребления тепловой энергии, поставляемой МУП ТМР «ТутаевТеплоЭнерго» на цели теплоснабжения представлены в таблице ниже.</w:t>
      </w:r>
    </w:p>
    <w:p w:rsidR="003A1EDA" w:rsidRPr="003B52EB" w:rsidRDefault="003A1EDA" w:rsidP="003A1EDA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10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Данные базового уровня потребления</w:t>
      </w:r>
    </w:p>
    <w:tbl>
      <w:tblPr>
        <w:tblW w:w="5000" w:type="pct"/>
        <w:tblLook w:val="04A0"/>
      </w:tblPr>
      <w:tblGrid>
        <w:gridCol w:w="3507"/>
        <w:gridCol w:w="2021"/>
        <w:gridCol w:w="2021"/>
        <w:gridCol w:w="2021"/>
      </w:tblGrid>
      <w:tr w:rsidR="00B3019D" w:rsidRPr="003B52EB" w:rsidTr="00B3019D">
        <w:trPr>
          <w:trHeight w:val="300"/>
        </w:trPr>
        <w:tc>
          <w:tcPr>
            <w:tcW w:w="1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Показатель</w:t>
            </w:r>
          </w:p>
        </w:tc>
        <w:tc>
          <w:tcPr>
            <w:tcW w:w="1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Ед. изм.</w:t>
            </w:r>
          </w:p>
        </w:tc>
        <w:tc>
          <w:tcPr>
            <w:tcW w:w="21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2020 год ФАКТ</w:t>
            </w:r>
          </w:p>
        </w:tc>
      </w:tr>
      <w:tr w:rsidR="00B3019D" w:rsidRPr="003B52EB" w:rsidTr="00B3019D">
        <w:trPr>
          <w:trHeight w:val="600"/>
        </w:trPr>
        <w:tc>
          <w:tcPr>
            <w:tcW w:w="1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9D" w:rsidRPr="003B52EB" w:rsidRDefault="00B3019D" w:rsidP="00B3019D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19D" w:rsidRPr="003B52EB" w:rsidRDefault="00B3019D" w:rsidP="00B3019D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котельная пос. Никульское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котельная пос. Чебаково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Производство тепловой энергии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3915,86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2158,43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Отпуск тепловой энергии в сеть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3905,19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2105,99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Расход тепловой энергии на хоз. нужды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10,67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52,44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Потери тепловой энергии в сетях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902,25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901,95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19D" w:rsidRPr="003B52EB" w:rsidRDefault="00B3019D" w:rsidP="00B3019D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%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23,04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41,79</w:t>
            </w:r>
          </w:p>
        </w:tc>
      </w:tr>
      <w:tr w:rsidR="00B3019D" w:rsidRPr="003B52EB" w:rsidTr="00B3019D">
        <w:trPr>
          <w:trHeight w:val="300"/>
        </w:trPr>
        <w:tc>
          <w:tcPr>
            <w:tcW w:w="18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Полезный отпуск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3002,94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019D" w:rsidRPr="003B52EB" w:rsidRDefault="00B3019D" w:rsidP="00B3019D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1204,045</w:t>
            </w:r>
          </w:p>
        </w:tc>
      </w:tr>
    </w:tbl>
    <w:p w:rsidR="003B52EB" w:rsidRPr="003B52EB" w:rsidRDefault="003B52EB" w:rsidP="003B52EB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11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Данные базового уровня потребления</w:t>
      </w:r>
    </w:p>
    <w:tbl>
      <w:tblPr>
        <w:tblW w:w="5000" w:type="pct"/>
        <w:tblLook w:val="04A0"/>
      </w:tblPr>
      <w:tblGrid>
        <w:gridCol w:w="3994"/>
        <w:gridCol w:w="1903"/>
        <w:gridCol w:w="1920"/>
        <w:gridCol w:w="1753"/>
      </w:tblGrid>
      <w:tr w:rsidR="003B52EB" w:rsidRPr="003B52EB" w:rsidTr="00D4130E">
        <w:trPr>
          <w:trHeight w:val="20"/>
        </w:trPr>
        <w:tc>
          <w:tcPr>
            <w:tcW w:w="2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Показатель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Ед. изм.</w:t>
            </w:r>
          </w:p>
        </w:tc>
        <w:tc>
          <w:tcPr>
            <w:tcW w:w="19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2021 год ФАКТ</w:t>
            </w:r>
          </w:p>
        </w:tc>
      </w:tr>
      <w:tr w:rsidR="003B52EB" w:rsidRPr="003B52EB" w:rsidTr="00D4130E">
        <w:trPr>
          <w:trHeight w:val="20"/>
        </w:trPr>
        <w:tc>
          <w:tcPr>
            <w:tcW w:w="2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котельная пос. Никульское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котельная пос. Чебаково</w:t>
            </w:r>
          </w:p>
        </w:tc>
      </w:tr>
      <w:tr w:rsidR="003B52EB" w:rsidRPr="003B52EB" w:rsidTr="00D4130E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Производство тепловой энергии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4006,702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2272,956</w:t>
            </w:r>
          </w:p>
        </w:tc>
      </w:tr>
      <w:tr w:rsidR="003B52EB" w:rsidRPr="003B52EB" w:rsidTr="00D4130E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Отпуск тепловой энергии в сеть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3995,672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2218,746</w:t>
            </w:r>
          </w:p>
        </w:tc>
      </w:tr>
      <w:tr w:rsidR="003B52EB" w:rsidRPr="009B31D9" w:rsidTr="00D4130E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Расход тепловой энергии на хоз. нужды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11,03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54,21</w:t>
            </w:r>
          </w:p>
        </w:tc>
      </w:tr>
      <w:tr w:rsidR="003B52EB" w:rsidRPr="009B31D9" w:rsidTr="00D4130E">
        <w:trPr>
          <w:trHeight w:val="20"/>
        </w:trPr>
        <w:tc>
          <w:tcPr>
            <w:tcW w:w="2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Потери тепловой энергии в сетях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932,27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931,95</w:t>
            </w:r>
          </w:p>
        </w:tc>
      </w:tr>
      <w:tr w:rsidR="003B52EB" w:rsidRPr="009B31D9" w:rsidTr="00D4130E">
        <w:trPr>
          <w:trHeight w:val="20"/>
        </w:trPr>
        <w:tc>
          <w:tcPr>
            <w:tcW w:w="2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2EB" w:rsidRPr="009B31D9" w:rsidRDefault="003B52EB" w:rsidP="00D4130E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%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23,27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41,00</w:t>
            </w:r>
          </w:p>
        </w:tc>
      </w:tr>
      <w:tr w:rsidR="003B52EB" w:rsidRPr="009B31D9" w:rsidTr="00D4130E">
        <w:trPr>
          <w:trHeight w:val="20"/>
        </w:trPr>
        <w:tc>
          <w:tcPr>
            <w:tcW w:w="2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Полезный отпуск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Гкал/год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3063,402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9B31D9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9B31D9">
              <w:rPr>
                <w:rFonts w:eastAsia="Times New Roman"/>
                <w:color w:val="000000"/>
                <w:sz w:val="22"/>
              </w:rPr>
              <w:t>1286,796</w:t>
            </w:r>
          </w:p>
        </w:tc>
      </w:tr>
    </w:tbl>
    <w:p w:rsidR="003B52EB" w:rsidRPr="003B52EB" w:rsidRDefault="003B52EB" w:rsidP="003A1EDA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</w:p>
    <w:p w:rsidR="003A1EDA" w:rsidRPr="003B52EB" w:rsidRDefault="003A1EDA" w:rsidP="003A1EDA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12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Баланс тепловой мощности котельных</w:t>
      </w:r>
    </w:p>
    <w:tbl>
      <w:tblPr>
        <w:tblW w:w="5000" w:type="pct"/>
        <w:tblLook w:val="04A0"/>
      </w:tblPr>
      <w:tblGrid>
        <w:gridCol w:w="6597"/>
        <w:gridCol w:w="1428"/>
        <w:gridCol w:w="1545"/>
      </w:tblGrid>
      <w:tr w:rsidR="003B52EB" w:rsidRPr="003B52EB" w:rsidTr="00D4130E">
        <w:trPr>
          <w:trHeight w:val="300"/>
          <w:tblHeader/>
        </w:trPr>
        <w:tc>
          <w:tcPr>
            <w:tcW w:w="3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Никульское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Чебаково</w:t>
            </w:r>
          </w:p>
        </w:tc>
      </w:tr>
      <w:tr w:rsidR="003B52EB" w:rsidRPr="003B52EB" w:rsidTr="00D4130E">
        <w:trPr>
          <w:trHeight w:val="300"/>
        </w:trPr>
        <w:tc>
          <w:tcPr>
            <w:tcW w:w="3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Располагаемая мощность источника тепловой энергии  Гкал/ч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4,0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1,50</w:t>
            </w:r>
          </w:p>
        </w:tc>
      </w:tr>
      <w:tr w:rsidR="003B52EB" w:rsidRPr="003B52EB" w:rsidTr="00D4130E">
        <w:trPr>
          <w:trHeight w:val="600"/>
        </w:trPr>
        <w:tc>
          <w:tcPr>
            <w:tcW w:w="3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0,0009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0,0011</w:t>
            </w:r>
          </w:p>
        </w:tc>
      </w:tr>
      <w:tr w:rsidR="003B52EB" w:rsidRPr="003B52EB" w:rsidTr="00D4130E">
        <w:trPr>
          <w:trHeight w:val="510"/>
        </w:trPr>
        <w:tc>
          <w:tcPr>
            <w:tcW w:w="3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lastRenderedPageBreak/>
              <w:t>Потери мощности в тепловой сети, Гкал/ч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0,1716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ind w:left="-109" w:right="-143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0,1140</w:t>
            </w:r>
          </w:p>
        </w:tc>
      </w:tr>
      <w:tr w:rsidR="003B52EB" w:rsidRPr="003B52EB" w:rsidTr="00D4130E">
        <w:trPr>
          <w:trHeight w:val="510"/>
        </w:trPr>
        <w:tc>
          <w:tcPr>
            <w:tcW w:w="3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Присоединенная тепловая нагрузка, в т.ч. Гкал/ч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0,58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ind w:left="-109" w:right="-143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0,24</w:t>
            </w:r>
          </w:p>
        </w:tc>
      </w:tr>
      <w:tr w:rsidR="003B52EB" w:rsidRPr="003B52EB" w:rsidTr="00D4130E">
        <w:trPr>
          <w:trHeight w:val="300"/>
        </w:trPr>
        <w:tc>
          <w:tcPr>
            <w:tcW w:w="3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Отопление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0,58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ind w:left="-109" w:right="-143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0,24</w:t>
            </w:r>
          </w:p>
        </w:tc>
      </w:tr>
      <w:tr w:rsidR="003B52EB" w:rsidRPr="003B52EB" w:rsidTr="00D4130E">
        <w:trPr>
          <w:trHeight w:val="300"/>
        </w:trPr>
        <w:tc>
          <w:tcPr>
            <w:tcW w:w="3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Вентиляция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 xml:space="preserve"> -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 xml:space="preserve"> -</w:t>
            </w:r>
          </w:p>
        </w:tc>
      </w:tr>
      <w:tr w:rsidR="003B52EB" w:rsidRPr="003B52EB" w:rsidTr="00D4130E">
        <w:trPr>
          <w:trHeight w:val="510"/>
        </w:trPr>
        <w:tc>
          <w:tcPr>
            <w:tcW w:w="3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ГВС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0,0011</w:t>
            </w:r>
          </w:p>
        </w:tc>
      </w:tr>
    </w:tbl>
    <w:p w:rsidR="003A1EDA" w:rsidRPr="003B52EB" w:rsidRDefault="003A1EDA" w:rsidP="003A1EDA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Прогнозы приростов объемов потребления тепловой энергии (мощности) и теплоносителя с разделением по видам потребления для каждого источника теплоснабжения представлены в таблицах ниже. Прогнозы приростов представлены в двух вариантах.</w:t>
      </w:r>
    </w:p>
    <w:p w:rsidR="003A1EDA" w:rsidRPr="003B52EB" w:rsidRDefault="003A1EDA" w:rsidP="003A1EDA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b/>
          <w:szCs w:val="26"/>
          <w:lang w:eastAsia="en-US"/>
        </w:rPr>
        <w:t>Первый вариант</w:t>
      </w:r>
      <w:r w:rsidRPr="003B52EB">
        <w:rPr>
          <w:rFonts w:eastAsiaTheme="minorHAnsi" w:cstheme="minorBidi"/>
          <w:szCs w:val="26"/>
          <w:lang w:eastAsia="en-US"/>
        </w:rPr>
        <w:t xml:space="preserve"> предполагает подключение перспективной застройки к существующим источникам теплоснабжения.</w:t>
      </w:r>
    </w:p>
    <w:p w:rsidR="003A1EDA" w:rsidRPr="003B52EB" w:rsidRDefault="003A1EDA" w:rsidP="003A1EDA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b/>
          <w:szCs w:val="26"/>
          <w:lang w:eastAsia="en-US"/>
        </w:rPr>
        <w:t>Второй вариант</w:t>
      </w:r>
      <w:r w:rsidRPr="003B52EB">
        <w:rPr>
          <w:rFonts w:eastAsiaTheme="minorHAnsi" w:cstheme="minorBidi"/>
          <w:szCs w:val="26"/>
          <w:lang w:eastAsia="en-US"/>
        </w:rPr>
        <w:t xml:space="preserve"> предполагает отопление перспективной застройки с помощью индивидуальных источников.</w:t>
      </w:r>
    </w:p>
    <w:p w:rsidR="003A1EDA" w:rsidRPr="003B52EB" w:rsidRDefault="003A1EDA" w:rsidP="003A1EDA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  <w:highlight w:val="yellow"/>
        </w:rPr>
        <w:sectPr w:rsidR="003A1EDA" w:rsidRPr="003B52EB" w:rsidSect="001D0CCC">
          <w:footerReference w:type="default" r:id="rId10"/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A1EDA" w:rsidRPr="003B52EB" w:rsidRDefault="003A1EDA" w:rsidP="003A1EDA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13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(1 вариант)</w:t>
      </w:r>
    </w:p>
    <w:tbl>
      <w:tblPr>
        <w:tblW w:w="5000" w:type="pct"/>
        <w:tblLook w:val="04A0"/>
      </w:tblPr>
      <w:tblGrid>
        <w:gridCol w:w="2944"/>
        <w:gridCol w:w="789"/>
        <w:gridCol w:w="789"/>
        <w:gridCol w:w="789"/>
        <w:gridCol w:w="789"/>
        <w:gridCol w:w="789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87"/>
      </w:tblGrid>
      <w:tr w:rsidR="003B52EB" w:rsidRPr="003B52EB" w:rsidTr="003B52EB">
        <w:trPr>
          <w:trHeight w:val="510"/>
          <w:tblHeader/>
        </w:trPr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2036-2037</w:t>
            </w:r>
          </w:p>
        </w:tc>
      </w:tr>
      <w:tr w:rsidR="003B52EB" w:rsidRPr="003B52EB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3B52EB" w:rsidRPr="003B52EB" w:rsidTr="003B52EB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3B52EB" w:rsidRPr="003B52EB" w:rsidTr="003B52EB">
        <w:trPr>
          <w:trHeight w:val="765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</w:tr>
      <w:tr w:rsidR="003B52EB" w:rsidRPr="003B52EB" w:rsidTr="003B52EB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3B52EB" w:rsidRPr="003B52EB" w:rsidTr="003B52EB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3B52EB" w:rsidRPr="003B52EB" w:rsidTr="003B52EB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3B52EB" w:rsidRPr="003B52EB" w:rsidTr="003B52EB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3B52EB" w:rsidTr="003B52EB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3B52EB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3B52EB" w:rsidRPr="003B52EB" w:rsidTr="003B52EB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3B52EB" w:rsidRPr="003B52EB" w:rsidTr="003B52EB">
        <w:trPr>
          <w:trHeight w:val="765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3B52EB" w:rsidRPr="003B52EB" w:rsidTr="003B52EB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3B52EB" w:rsidRPr="003B52EB" w:rsidTr="003B52EB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0,3833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0,3843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0,3853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0,3863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0,3873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0,3883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0,3903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0,3913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0,3923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0,3933</w:t>
            </w:r>
          </w:p>
        </w:tc>
      </w:tr>
      <w:tr w:rsidR="003B52EB" w:rsidRPr="003B52EB" w:rsidTr="003B52EB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</w:tr>
      <w:tr w:rsidR="003B52EB" w:rsidRPr="003B52EB" w:rsidTr="003B52EB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3B52EB" w:rsidTr="003B52EB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0,0031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0,0041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0,0071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0,0081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0,0091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0,0101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0,0111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0,0121</w:t>
            </w:r>
          </w:p>
        </w:tc>
      </w:tr>
    </w:tbl>
    <w:p w:rsidR="003A1EDA" w:rsidRPr="003B52EB" w:rsidRDefault="003A1EDA" w:rsidP="003A1EDA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14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Перспективная тепловая нагрузка котельных (2 вариант)</w:t>
      </w:r>
    </w:p>
    <w:tbl>
      <w:tblPr>
        <w:tblW w:w="5000" w:type="pct"/>
        <w:tblLook w:val="04A0"/>
      </w:tblPr>
      <w:tblGrid>
        <w:gridCol w:w="3163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3B52EB" w:rsidRPr="003B52EB" w:rsidTr="00D4130E">
        <w:trPr>
          <w:trHeight w:val="510"/>
          <w:tblHeader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2036-2037</w:t>
            </w:r>
          </w:p>
        </w:tc>
      </w:tr>
      <w:tr w:rsidR="003B52EB" w:rsidRPr="003B52EB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3B52EB" w:rsidRPr="003B52EB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3B52EB" w:rsidRPr="003B52EB" w:rsidTr="00D4130E">
        <w:trPr>
          <w:trHeight w:val="765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</w:tr>
      <w:tr w:rsidR="003B52EB" w:rsidRPr="003B52EB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3B52EB" w:rsidRPr="003B52EB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</w:tr>
      <w:tr w:rsidR="003B52EB" w:rsidRPr="003B52EB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3B52EB" w:rsidRPr="008A2B7A" w:rsidTr="00D4130E">
        <w:trPr>
          <w:trHeight w:val="765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</w:tbl>
    <w:p w:rsidR="003A1EDA" w:rsidRPr="003B52EB" w:rsidRDefault="003A1EDA" w:rsidP="00DA6C3A">
      <w:pPr>
        <w:jc w:val="center"/>
        <w:rPr>
          <w:rFonts w:eastAsiaTheme="minorHAnsi" w:cstheme="minorBidi"/>
          <w:color w:val="FF0000"/>
          <w:sz w:val="26"/>
          <w:szCs w:val="26"/>
          <w:highlight w:val="yellow"/>
        </w:rPr>
        <w:sectPr w:rsidR="003A1EDA" w:rsidRPr="003B52EB" w:rsidSect="003A1EDA">
          <w:pgSz w:w="16838" w:h="11906" w:orient="landscape"/>
          <w:pgMar w:top="1701" w:right="1134" w:bottom="851" w:left="1134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3A1EDA" w:rsidRPr="003B52EB" w:rsidRDefault="003A1EDA" w:rsidP="00DA6C3A">
      <w:pPr>
        <w:jc w:val="center"/>
        <w:rPr>
          <w:rFonts w:eastAsiaTheme="minorHAnsi" w:cstheme="minorBidi"/>
          <w:color w:val="FF0000"/>
          <w:sz w:val="26"/>
          <w:szCs w:val="26"/>
        </w:rPr>
      </w:pPr>
    </w:p>
    <w:p w:rsidR="00DA6C3A" w:rsidRPr="003B52EB" w:rsidRDefault="00DA6C3A" w:rsidP="00DA6C3A">
      <w:pPr>
        <w:pStyle w:val="af8"/>
        <w:numPr>
          <w:ilvl w:val="0"/>
          <w:numId w:val="29"/>
        </w:numPr>
        <w:autoSpaceDE w:val="0"/>
        <w:autoSpaceDN w:val="0"/>
        <w:adjustRightInd w:val="0"/>
        <w:jc w:val="both"/>
        <w:outlineLvl w:val="1"/>
      </w:pPr>
      <w:bookmarkStart w:id="33" w:name="_Toc40887302"/>
      <w:bookmarkStart w:id="34" w:name="_Toc110342800"/>
      <w:r w:rsidRPr="003B52EB">
        <w:rPr>
          <w:rFonts w:ascii="TimesNewRomanPSMT" w:hAnsi="TimesNewRomanPSMT" w:cs="TimesNewRomanPSMT"/>
          <w:b/>
          <w:sz w:val="24"/>
          <w:szCs w:val="24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33"/>
      <w:bookmarkEnd w:id="34"/>
    </w:p>
    <w:p w:rsidR="003A1EDA" w:rsidRPr="003B52EB" w:rsidRDefault="003A1EDA" w:rsidP="003A1EDA">
      <w:pPr>
        <w:spacing w:line="276" w:lineRule="auto"/>
        <w:ind w:firstLine="709"/>
        <w:jc w:val="both"/>
      </w:pPr>
      <w:r w:rsidRPr="003B52EB">
        <w:t>Источники тепловой энергии и тепловой нагрузки потребителей (при условии, что зоны действия источника тепловой энергии расположены в границах двух или более поселений) отсутствуют.</w:t>
      </w:r>
    </w:p>
    <w:p w:rsidR="00DA6C3A" w:rsidRPr="003B52EB" w:rsidRDefault="00DA6C3A" w:rsidP="00DA6C3A">
      <w:pPr>
        <w:jc w:val="center"/>
        <w:rPr>
          <w:rFonts w:eastAsiaTheme="minorHAnsi" w:cstheme="minorBidi"/>
          <w:sz w:val="26"/>
          <w:szCs w:val="26"/>
        </w:rPr>
      </w:pPr>
    </w:p>
    <w:p w:rsidR="003A1EDA" w:rsidRPr="003B52EB" w:rsidRDefault="003A1EDA" w:rsidP="00DA6C3A">
      <w:pPr>
        <w:jc w:val="center"/>
        <w:rPr>
          <w:rFonts w:eastAsiaTheme="minorHAnsi" w:cstheme="minorBidi"/>
          <w:sz w:val="26"/>
          <w:szCs w:val="26"/>
        </w:rPr>
      </w:pPr>
    </w:p>
    <w:p w:rsidR="00DA6C3A" w:rsidRPr="003B52EB" w:rsidRDefault="00DA6C3A" w:rsidP="00DA6C3A">
      <w:pPr>
        <w:jc w:val="center"/>
        <w:rPr>
          <w:rFonts w:eastAsiaTheme="minorHAnsi" w:cstheme="minorBidi"/>
          <w:sz w:val="26"/>
          <w:szCs w:val="26"/>
        </w:rPr>
      </w:pPr>
    </w:p>
    <w:p w:rsidR="00DA6C3A" w:rsidRPr="003B52EB" w:rsidRDefault="00DA6C3A" w:rsidP="00DA6C3A">
      <w:pPr>
        <w:pStyle w:val="af8"/>
        <w:numPr>
          <w:ilvl w:val="0"/>
          <w:numId w:val="2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35" w:name="_Toc40887303"/>
      <w:bookmarkStart w:id="36" w:name="_Toc110342801"/>
      <w:r w:rsidRPr="003B52EB">
        <w:rPr>
          <w:rFonts w:ascii="TimesNewRomanPSMT" w:hAnsi="TimesNewRomanPSMT" w:cs="TimesNewRomanPSMT"/>
          <w:b/>
          <w:sz w:val="24"/>
          <w:szCs w:val="24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35"/>
      <w:bookmarkEnd w:id="36"/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- затраты на строительство новых участков тепловой сети и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- реконструкция существующих;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- пропускная способность существующих магистральных тепловых сетей;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- затраты на перекачку теплоносителя в тепловых сетях;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- потери тепловой энергии в тепловых сетях при ее передаче;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- надежность системы теплоснабжения.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Комплексная оценка вышеперечисленных факторов, определяет величину оптимального радиуса теплоснабжения.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Однако, впервые речь об анализе эффективности централизованного теплоснабжения зашла еще в 1935 г. Более подробно вопрос развития анализа эффективности систем теплоснабжения описан в статье В.Н. Папушкина "Радиус теплоснабжения. Давно забытое старое", опубликованной в журнале "Новости теплоснабжения" №9 (сентябрь), 2010 г.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Как было верно отмечено в данной статье, к сожалению, у всех формул для расчета радиуса теплоснабжения, использовавшихся ранее, есть один, но существенный недостаток. В своем большинстве это эмпирические соотношения, построенные не только на базе экономических представлений 1940-х гг., но и использующие для эмпирических соотношений действующие в, то время ценовые индикаторы.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lastRenderedPageBreak/>
        <w:t>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себестоимости, органично встроенный в обязательные в настоящее время для применения компьютерные модели тепловых сетей на базе различных ИГС платформ. В данном проекте выводы о радиусе эффективного теплоснабжения.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Методика расчета.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1)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нагрузки.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2) Определяется максимальный радиус теплоснабжения, как длина главной магистрали от источника тепловой энергии до самого удаленного потребителя, присоединенного к этой магистрали Lмах (км).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3) Определяется средняя плотность тепловой нагрузки в зоне действия источника тепловой энергии (Гкал/ч/км2).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>4) Определяется материальная характеристика тепловой сети.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rFonts w:ascii="Cambria Math" w:hAnsi="Cambria Math" w:cs="Cambria Math"/>
          <w:szCs w:val="26"/>
        </w:rPr>
        <w:t>𝑀</w:t>
      </w:r>
      <w:r w:rsidRPr="003B52EB">
        <w:rPr>
          <w:szCs w:val="26"/>
        </w:rPr>
        <w:t>=Σ(</w:t>
      </w:r>
      <w:r w:rsidRPr="003B52EB">
        <w:rPr>
          <w:rFonts w:ascii="Cambria Math" w:hAnsi="Cambria Math" w:cs="Cambria Math"/>
          <w:szCs w:val="26"/>
        </w:rPr>
        <w:t>𝑑𝑖∗𝐿𝑖</w:t>
      </w:r>
      <w:r w:rsidRPr="003B52EB">
        <w:rPr>
          <w:szCs w:val="26"/>
        </w:rPr>
        <w:t>)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5) Определяется стоимость тепловых сетей (НЦС 81-02-13-2011 Наружные тепло-вые сети) и удельная стоимость материальной характеристики сетей.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>6) Определяется оптимальный радиус тепловых сетей</w:t>
      </w:r>
    </w:p>
    <w:p w:rsidR="00DA6C3A" w:rsidRPr="003B52EB" w:rsidRDefault="00F871FA" w:rsidP="00DA6C3A">
      <w:pPr>
        <w:spacing w:line="276" w:lineRule="auto"/>
        <w:ind w:firstLine="709"/>
        <w:jc w:val="both"/>
        <w:rPr>
          <w:szCs w:val="2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6"/>
                </w:rPr>
              </m:ctrlPr>
            </m:sSubPr>
            <m:e>
              <m:r>
                <w:rPr>
                  <w:rFonts w:ascii="Cambria Math" w:hAnsi="Cambria Math"/>
                  <w:szCs w:val="26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Cs w:val="26"/>
                </w:rPr>
                <m:t>опт</m:t>
              </m:r>
            </m:sub>
          </m:sSub>
          <m:r>
            <w:rPr>
              <w:rFonts w:ascii="Cambria Math" w:hAnsi="Cambria Math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6"/>
                    </w:rPr>
                    <m:t>140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6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Cs w:val="26"/>
                        </w:rPr>
                        <m:t>0.4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Cs w:val="26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Cs w:val="26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6"/>
                </w:rPr>
                <m:t>φ</m:t>
              </m:r>
            </m:e>
            <m:sup>
              <m:r>
                <w:rPr>
                  <w:rFonts w:ascii="Cambria Math" w:hAnsi="Cambria Math"/>
                  <w:szCs w:val="26"/>
                </w:rPr>
                <m:t>0.4</m:t>
              </m:r>
            </m:sup>
          </m:sSup>
          <m:r>
            <w:rPr>
              <w:rFonts w:ascii="Cambria Math" w:hAnsi="Cambria Math"/>
              <w:szCs w:val="26"/>
            </w:rPr>
            <m:t>*</m:t>
          </m:r>
          <m:d>
            <m:dPr>
              <m:ctrlPr>
                <w:rPr>
                  <w:rFonts w:ascii="Cambria Math" w:hAnsi="Cambria Math"/>
                  <w:i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6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6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Cs w:val="26"/>
                        </w:rPr>
                        <m:t>0.1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Cs w:val="26"/>
            </w:rPr>
            <m:t>*</m:t>
          </m:r>
          <m:sSup>
            <m:sSupPr>
              <m:ctrlPr>
                <w:rPr>
                  <w:rFonts w:ascii="Cambria Math" w:hAnsi="Cambria Math"/>
                  <w:i/>
                  <w:szCs w:val="26"/>
                </w:rPr>
              </m:ctrlPr>
            </m:sSupPr>
            <m:e>
              <m:r>
                <w:rPr>
                  <w:rFonts w:ascii="Cambria Math" w:hAnsi="Cambria Math"/>
                  <w:szCs w:val="26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  <w:szCs w:val="2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6"/>
                    </w:rPr>
                    <m:t>Δτ</m:t>
                  </m:r>
                </m:num>
                <m:den>
                  <m:r>
                    <w:rPr>
                      <w:rFonts w:ascii="Cambria Math" w:hAnsi="Cambria Math"/>
                      <w:szCs w:val="26"/>
                    </w:rPr>
                    <m:t>П</m:t>
                  </m:r>
                </m:den>
              </m:f>
              <m:r>
                <w:rPr>
                  <w:rFonts w:ascii="Cambria Math" w:hAnsi="Cambria Math"/>
                  <w:szCs w:val="26"/>
                </w:rPr>
                <m:t>)</m:t>
              </m:r>
            </m:e>
            <m:sup>
              <m:r>
                <w:rPr>
                  <w:rFonts w:ascii="Cambria Math" w:hAnsi="Cambria Math"/>
                  <w:szCs w:val="26"/>
                </w:rPr>
                <m:t>0.15</m:t>
              </m:r>
            </m:sup>
          </m:sSup>
        </m:oMath>
      </m:oMathPara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где: B – среднее число абонентов на 1 </w:t>
      </w:r>
      <m:oMath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км</m:t>
            </m:r>
          </m:e>
          <m:sup>
            <m:r>
              <w:rPr>
                <w:rFonts w:ascii="Cambria Math" w:hAnsi="Cambria Math"/>
                <w:szCs w:val="26"/>
              </w:rPr>
              <m:t>2</m:t>
            </m:r>
          </m:sup>
        </m:sSup>
      </m:oMath>
      <w:r w:rsidRPr="003B52EB">
        <w:rPr>
          <w:szCs w:val="26"/>
        </w:rPr>
        <w:t xml:space="preserve">;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>s – удельная стоимость материальной характеристики тепловой сети, ,</w:t>
      </w:r>
      <m:oMath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м</m:t>
            </m:r>
          </m:e>
          <m:sup>
            <m:r>
              <w:rPr>
                <w:rFonts w:ascii="Cambria Math" w:hAnsi="Cambria Math"/>
                <w:szCs w:val="26"/>
              </w:rPr>
              <m:t>2</m:t>
            </m:r>
          </m:sup>
        </m:sSup>
      </m:oMath>
      <w:r w:rsidRPr="003B52EB">
        <w:rPr>
          <w:rFonts w:eastAsia="Times New Roman"/>
          <w:szCs w:val="26"/>
        </w:rPr>
        <w:t>/Гкал/ч</w:t>
      </w:r>
      <w:r w:rsidRPr="003B52EB">
        <w:rPr>
          <w:szCs w:val="26"/>
        </w:rPr>
        <w:t>;;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>П – теплоплотность района, Гкал/ч.</w:t>
      </w:r>
      <m:oMath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км</m:t>
            </m:r>
          </m:e>
          <m:sup>
            <m:r>
              <w:rPr>
                <w:rFonts w:ascii="Cambria Math" w:hAnsi="Cambria Math"/>
                <w:szCs w:val="26"/>
              </w:rPr>
              <m:t>2</m:t>
            </m:r>
          </m:sup>
        </m:sSup>
      </m:oMath>
      <w:r w:rsidRPr="003B52EB">
        <w:rPr>
          <w:szCs w:val="26"/>
        </w:rPr>
        <w:t xml:space="preserve">;;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Δτ – расчетный перепад температур теплоносителя в тепловой сети, °C; </w:t>
      </w:r>
    </w:p>
    <w:p w:rsidR="00DA6C3A" w:rsidRPr="003B52EB" w:rsidRDefault="00DA6C3A" w:rsidP="00DA6C3A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 xml:space="preserve">φ – поправочный коэффициент, зависящий от постоянной части расходов на сооружение котельной. </w:t>
      </w:r>
    </w:p>
    <w:p w:rsidR="00DA6C3A" w:rsidRPr="003B52EB" w:rsidRDefault="00DA6C3A" w:rsidP="00DA6C3A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15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Расчет эффективного радиуса теплоснабжения </w:t>
      </w:r>
    </w:p>
    <w:tbl>
      <w:tblPr>
        <w:tblW w:w="5000" w:type="pct"/>
        <w:tblLook w:val="04A0"/>
      </w:tblPr>
      <w:tblGrid>
        <w:gridCol w:w="1115"/>
        <w:gridCol w:w="3418"/>
        <w:gridCol w:w="1481"/>
        <w:gridCol w:w="1738"/>
        <w:gridCol w:w="1818"/>
      </w:tblGrid>
      <w:tr w:rsidR="00DA6C3A" w:rsidRPr="003B52EB" w:rsidTr="00DA6C3A">
        <w:trPr>
          <w:trHeight w:val="300"/>
          <w:tblHeader/>
        </w:trPr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№ п/п</w:t>
            </w:r>
          </w:p>
        </w:tc>
        <w:tc>
          <w:tcPr>
            <w:tcW w:w="1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7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Ед.изм.</w:t>
            </w:r>
          </w:p>
        </w:tc>
        <w:tc>
          <w:tcPr>
            <w:tcW w:w="18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Расчет</w:t>
            </w:r>
          </w:p>
        </w:tc>
      </w:tr>
      <w:tr w:rsidR="00DA6C3A" w:rsidRPr="003B52EB" w:rsidTr="00DA6C3A">
        <w:trPr>
          <w:trHeight w:val="510"/>
          <w:tblHeader/>
        </w:trPr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C3A" w:rsidRPr="003B52EB" w:rsidRDefault="00DA6C3A" w:rsidP="00DA6C3A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C3A" w:rsidRPr="003B52EB" w:rsidRDefault="00DA6C3A" w:rsidP="00DA6C3A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7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C3A" w:rsidRPr="003B52EB" w:rsidRDefault="00DA6C3A" w:rsidP="00DA6C3A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Котельная п. Никульское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Котельная п. Чебаково</w:t>
            </w:r>
          </w:p>
        </w:tc>
      </w:tr>
      <w:tr w:rsidR="00DA6C3A" w:rsidRPr="003B52EB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Площадь зоны действия источника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км2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1,6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0,9</w:t>
            </w:r>
          </w:p>
        </w:tc>
      </w:tr>
      <w:tr w:rsidR="00DA6C3A" w:rsidRPr="003B52EB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Количество абонентов в зоне действия источника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Ед.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18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12</w:t>
            </w:r>
          </w:p>
        </w:tc>
      </w:tr>
      <w:tr w:rsidR="00DA6C3A" w:rsidRPr="003B52EB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Суммарная присоединенная нагрузка всех потребителей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Гкал/ч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1,19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0,364</w:t>
            </w:r>
          </w:p>
        </w:tc>
      </w:tr>
      <w:tr w:rsidR="00DA6C3A" w:rsidRPr="003B52EB" w:rsidTr="00DA6C3A">
        <w:trPr>
          <w:trHeight w:val="76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Расстояние от источника тепла до наиболее удаленного потребителя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км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0,847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0,545</w:t>
            </w:r>
          </w:p>
        </w:tc>
      </w:tr>
      <w:tr w:rsidR="00DA6C3A" w:rsidRPr="003B52EB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Расчетная температура в подающем трубопроводе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C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95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95</w:t>
            </w:r>
          </w:p>
        </w:tc>
      </w:tr>
      <w:tr w:rsidR="00DA6C3A" w:rsidRPr="003B52EB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Расчетная температура в обратном трубопроводе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C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70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70</w:t>
            </w:r>
          </w:p>
        </w:tc>
      </w:tr>
      <w:tr w:rsidR="00DA6C3A" w:rsidRPr="003B52EB" w:rsidTr="00DA6C3A">
        <w:trPr>
          <w:trHeight w:val="93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lastRenderedPageBreak/>
              <w:t>7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Среднее число абонентов на единицу площади зоны действия источника теплоснабжения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1/км2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11,25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13,33</w:t>
            </w:r>
          </w:p>
        </w:tc>
      </w:tr>
      <w:tr w:rsidR="00DA6C3A" w:rsidRPr="003B52EB" w:rsidTr="00DA6C3A">
        <w:trPr>
          <w:trHeight w:val="45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Теплоплотность района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Гкал/ч*км2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0,744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0,404</w:t>
            </w:r>
          </w:p>
        </w:tc>
      </w:tr>
      <w:tr w:rsidR="00DA6C3A" w:rsidRPr="003B52EB" w:rsidTr="00DA6C3A">
        <w:trPr>
          <w:trHeight w:val="30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Материальная характеристика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м2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1098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1200</w:t>
            </w:r>
          </w:p>
        </w:tc>
      </w:tr>
      <w:tr w:rsidR="00DA6C3A" w:rsidRPr="003B52EB" w:rsidTr="00DA6C3A">
        <w:trPr>
          <w:trHeight w:val="765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Удельная стоимость материальной характеристики сетей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м2/Гкал/ч;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980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1103</w:t>
            </w:r>
          </w:p>
        </w:tc>
      </w:tr>
      <w:tr w:rsidR="00DA6C3A" w:rsidRPr="003B52EB" w:rsidTr="00DA6C3A">
        <w:trPr>
          <w:trHeight w:val="51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11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Поправочный коэффициент (1,3 для ТЭЦ и 1 для котельных)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1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1</w:t>
            </w:r>
          </w:p>
        </w:tc>
      </w:tr>
      <w:tr w:rsidR="00DA6C3A" w:rsidRPr="003B52EB" w:rsidTr="00DA6C3A">
        <w:trPr>
          <w:trHeight w:val="300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Эффективный радиус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км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6,8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2,9</w:t>
            </w:r>
          </w:p>
        </w:tc>
      </w:tr>
    </w:tbl>
    <w:p w:rsidR="00DA6C3A" w:rsidRPr="003B52EB" w:rsidRDefault="00DA6C3A" w:rsidP="00681356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1"/>
        <w:rPr>
          <w:sz w:val="24"/>
          <w:szCs w:val="24"/>
        </w:rPr>
      </w:pPr>
    </w:p>
    <w:bookmarkEnd w:id="29"/>
    <w:bookmarkEnd w:id="30"/>
    <w:bookmarkEnd w:id="31"/>
    <w:p w:rsidR="003055D2" w:rsidRPr="003B52EB" w:rsidRDefault="003055D2" w:rsidP="003055D2">
      <w:pPr>
        <w:ind w:firstLine="709"/>
        <w:jc w:val="both"/>
        <w:rPr>
          <w:rFonts w:eastAsiaTheme="minorHAnsi" w:cstheme="minorBidi"/>
          <w:color w:val="FF0000"/>
          <w:sz w:val="26"/>
          <w:szCs w:val="26"/>
        </w:rPr>
      </w:pPr>
    </w:p>
    <w:p w:rsidR="0039349F" w:rsidRPr="003B52EB" w:rsidRDefault="0039349F" w:rsidP="0039349F">
      <w:pPr>
        <w:rPr>
          <w:color w:val="FF0000"/>
        </w:rPr>
        <w:sectPr w:rsidR="0039349F" w:rsidRPr="003B52EB" w:rsidSect="001D0CCC">
          <w:pgSz w:w="11906" w:h="16838"/>
          <w:pgMar w:top="1134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titlePg/>
          <w:docGrid w:linePitch="360"/>
        </w:sectPr>
      </w:pPr>
    </w:p>
    <w:p w:rsidR="00DA6C3A" w:rsidRPr="003B52EB" w:rsidRDefault="00DA6C3A" w:rsidP="00DA6C3A">
      <w:pPr>
        <w:pStyle w:val="ad"/>
        <w:spacing w:line="240" w:lineRule="auto"/>
        <w:ind w:left="0" w:firstLine="709"/>
        <w:rPr>
          <w:sz w:val="24"/>
          <w:szCs w:val="24"/>
        </w:rPr>
      </w:pPr>
      <w:bookmarkStart w:id="37" w:name="_Toc384653981"/>
      <w:bookmarkStart w:id="38" w:name="_Toc421654919"/>
      <w:bookmarkStart w:id="39" w:name="_Toc474145859"/>
      <w:bookmarkStart w:id="40" w:name="_Toc40887304"/>
      <w:bookmarkStart w:id="41" w:name="_Toc110342802"/>
      <w:r w:rsidRPr="003B52EB">
        <w:rPr>
          <w:sz w:val="24"/>
          <w:szCs w:val="24"/>
        </w:rPr>
        <w:lastRenderedPageBreak/>
        <w:t xml:space="preserve">Раздел 3. </w:t>
      </w:r>
      <w:bookmarkEnd w:id="37"/>
      <w:bookmarkEnd w:id="38"/>
      <w:bookmarkEnd w:id="39"/>
      <w:r w:rsidRPr="003B52EB">
        <w:rPr>
          <w:rFonts w:eastAsia="Times New Roman"/>
          <w:sz w:val="24"/>
          <w:szCs w:val="24"/>
        </w:rPr>
        <w:t>Существующие и перспективные балансы теплоносителя</w:t>
      </w:r>
      <w:bookmarkEnd w:id="40"/>
      <w:bookmarkEnd w:id="41"/>
    </w:p>
    <w:p w:rsidR="00DA6C3A" w:rsidRPr="003B52EB" w:rsidRDefault="00DA6C3A" w:rsidP="00DA6C3A">
      <w:pPr>
        <w:pStyle w:val="af8"/>
        <w:numPr>
          <w:ilvl w:val="0"/>
          <w:numId w:val="31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42" w:name="_Toc40887305"/>
      <w:bookmarkStart w:id="43" w:name="_Toc110342803"/>
      <w:r w:rsidRPr="003B52EB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2"/>
      <w:bookmarkEnd w:id="43"/>
    </w:p>
    <w:p w:rsidR="00E608CF" w:rsidRPr="003B52EB" w:rsidRDefault="00E608CF" w:rsidP="00E608CF">
      <w:pPr>
        <w:spacing w:before="240"/>
        <w:ind w:firstLine="709"/>
        <w:jc w:val="both"/>
        <w:rPr>
          <w:rFonts w:eastAsiaTheme="minorHAnsi" w:cstheme="minorBidi"/>
          <w:lang w:eastAsia="en-US"/>
        </w:rPr>
      </w:pPr>
      <w:r w:rsidRPr="003B52EB">
        <w:rPr>
          <w:rFonts w:eastAsiaTheme="minorHAnsi" w:cstheme="minorBidi"/>
          <w:lang w:eastAsia="en-US"/>
        </w:rPr>
        <w:t>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энергии, утвержденной приказом Минэнерго России от 30 декабря 2008 г. N 325.</w:t>
      </w:r>
    </w:p>
    <w:p w:rsidR="00E608CF" w:rsidRPr="003B52EB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3B52EB">
        <w:rPr>
          <w:rFonts w:eastAsiaTheme="minorHAnsi" w:cstheme="minorBidi"/>
          <w:lang w:eastAsia="en-US"/>
        </w:rPr>
        <w:t>Производительность водоподготовительных установок для тепловых сетей рассчитана в соответствии требованиям СНиП 41</w:t>
      </w:r>
      <w:r w:rsidR="00DA6C3A" w:rsidRPr="003B52EB">
        <w:rPr>
          <w:rFonts w:eastAsiaTheme="minorHAnsi" w:cstheme="minorBidi"/>
          <w:lang w:eastAsia="en-US"/>
        </w:rPr>
        <w:t>-02-2003 «Тепловые сети»</w:t>
      </w:r>
      <w:r w:rsidRPr="003B52EB">
        <w:rPr>
          <w:rFonts w:eastAsiaTheme="minorHAnsi" w:cstheme="minorBidi"/>
          <w:lang w:eastAsia="en-US"/>
        </w:rPr>
        <w:t>.</w:t>
      </w:r>
    </w:p>
    <w:p w:rsidR="00E608CF" w:rsidRPr="003B52EB" w:rsidRDefault="00E608CF" w:rsidP="00E608CF">
      <w:pPr>
        <w:ind w:firstLine="709"/>
        <w:jc w:val="both"/>
        <w:rPr>
          <w:rFonts w:eastAsiaTheme="minorHAnsi" w:cstheme="minorBidi"/>
          <w:lang w:eastAsia="en-US"/>
        </w:rPr>
      </w:pPr>
      <w:r w:rsidRPr="003B52EB">
        <w:rPr>
          <w:rFonts w:eastAsiaTheme="minorHAnsi" w:cstheme="minorBidi"/>
          <w:lang w:eastAsia="en-US"/>
        </w:rPr>
        <w:t>Данные о перспективных балансах производительности водоподготовительных установок по каждому из источников теплоснабжения приведены в таблице ниже.</w:t>
      </w:r>
    </w:p>
    <w:p w:rsidR="00E608CF" w:rsidRPr="003B52EB" w:rsidRDefault="00E608CF" w:rsidP="00E608CF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16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Перспективные балансы водоподготовки для источников теплоснабжения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2"/>
        <w:gridCol w:w="1256"/>
        <w:gridCol w:w="2935"/>
        <w:gridCol w:w="3594"/>
      </w:tblGrid>
      <w:tr w:rsidR="00A544B9" w:rsidRPr="003B52EB" w:rsidTr="00DA6C3A">
        <w:trPr>
          <w:trHeight w:val="1980"/>
        </w:trPr>
        <w:tc>
          <w:tcPr>
            <w:tcW w:w="809" w:type="pct"/>
            <w:vMerge w:val="restart"/>
            <w:shd w:val="clear" w:color="auto" w:fill="auto"/>
            <w:vAlign w:val="center"/>
            <w:hideMark/>
          </w:tcPr>
          <w:p w:rsidR="00A544B9" w:rsidRPr="003B52EB" w:rsidRDefault="00A544B9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№ п/п</w:t>
            </w:r>
          </w:p>
        </w:tc>
        <w:tc>
          <w:tcPr>
            <w:tcW w:w="676" w:type="pct"/>
            <w:vMerge w:val="restart"/>
            <w:shd w:val="clear" w:color="auto" w:fill="auto"/>
            <w:vAlign w:val="center"/>
            <w:hideMark/>
          </w:tcPr>
          <w:p w:rsidR="00A544B9" w:rsidRPr="003B52EB" w:rsidRDefault="00A544B9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Год</w:t>
            </w:r>
          </w:p>
        </w:tc>
        <w:tc>
          <w:tcPr>
            <w:tcW w:w="1580" w:type="pct"/>
            <w:vMerge w:val="restart"/>
            <w:shd w:val="clear" w:color="auto" w:fill="auto"/>
            <w:noWrap/>
            <w:vAlign w:val="center"/>
            <w:hideMark/>
          </w:tcPr>
          <w:p w:rsidR="00A544B9" w:rsidRPr="003B52EB" w:rsidRDefault="00A544B9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Объем тепловых сетей, м</w:t>
            </w:r>
            <w:r w:rsidRPr="003B52EB">
              <w:rPr>
                <w:rFonts w:eastAsia="Times New Roman"/>
                <w:color w:val="000000"/>
                <w:vertAlign w:val="superscript"/>
              </w:rPr>
              <w:t>3</w:t>
            </w:r>
          </w:p>
        </w:tc>
        <w:tc>
          <w:tcPr>
            <w:tcW w:w="1935" w:type="pct"/>
            <w:vMerge w:val="restart"/>
            <w:shd w:val="clear" w:color="auto" w:fill="auto"/>
            <w:vAlign w:val="center"/>
            <w:hideMark/>
          </w:tcPr>
          <w:p w:rsidR="00A544B9" w:rsidRPr="003B52EB" w:rsidRDefault="00A544B9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Необходимая производительность ВПУ (согласно СНиП 41-02-2003), т/ч</w:t>
            </w:r>
          </w:p>
        </w:tc>
      </w:tr>
      <w:tr w:rsidR="00A544B9" w:rsidRPr="003B52EB" w:rsidTr="00DA6C3A">
        <w:trPr>
          <w:trHeight w:val="276"/>
        </w:trPr>
        <w:tc>
          <w:tcPr>
            <w:tcW w:w="809" w:type="pct"/>
            <w:vMerge/>
            <w:shd w:val="clear" w:color="auto" w:fill="auto"/>
            <w:vAlign w:val="center"/>
            <w:hideMark/>
          </w:tcPr>
          <w:p w:rsidR="00A544B9" w:rsidRPr="003B52EB" w:rsidRDefault="00A544B9" w:rsidP="00DA6C3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76" w:type="pct"/>
            <w:vMerge/>
            <w:shd w:val="clear" w:color="auto" w:fill="auto"/>
            <w:vAlign w:val="center"/>
            <w:hideMark/>
          </w:tcPr>
          <w:p w:rsidR="00A544B9" w:rsidRPr="003B52EB" w:rsidRDefault="00A544B9" w:rsidP="00DA6C3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580" w:type="pct"/>
            <w:vMerge/>
            <w:shd w:val="clear" w:color="auto" w:fill="auto"/>
            <w:vAlign w:val="center"/>
            <w:hideMark/>
          </w:tcPr>
          <w:p w:rsidR="00A544B9" w:rsidRPr="003B52EB" w:rsidRDefault="00A544B9" w:rsidP="00DA6C3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935" w:type="pct"/>
            <w:vMerge/>
            <w:shd w:val="clear" w:color="auto" w:fill="auto"/>
            <w:vAlign w:val="center"/>
            <w:hideMark/>
          </w:tcPr>
          <w:p w:rsidR="00A544B9" w:rsidRPr="003B52EB" w:rsidRDefault="00A544B9" w:rsidP="00DA6C3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A544B9" w:rsidRPr="003B52EB" w:rsidTr="00DA6C3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A544B9" w:rsidRPr="003B52EB" w:rsidRDefault="00A544B9" w:rsidP="00524744">
            <w:pPr>
              <w:jc w:val="center"/>
              <w:rPr>
                <w:rFonts w:eastAsia="Times New Roman"/>
                <w:b/>
                <w:color w:val="000000"/>
              </w:rPr>
            </w:pPr>
            <w:r w:rsidRPr="003B52EB">
              <w:rPr>
                <w:rFonts w:eastAsia="Times New Roman"/>
                <w:b/>
                <w:color w:val="000000"/>
              </w:rPr>
              <w:t xml:space="preserve">Котельная </w:t>
            </w:r>
            <w:r w:rsidR="00524744" w:rsidRPr="003B52EB">
              <w:rPr>
                <w:rFonts w:eastAsia="Times New Roman"/>
                <w:b/>
                <w:color w:val="000000"/>
              </w:rPr>
              <w:t>п. Никульское</w:t>
            </w:r>
          </w:p>
        </w:tc>
      </w:tr>
      <w:tr w:rsidR="00DA6C3A" w:rsidRPr="003B52EB" w:rsidTr="00DA6C3A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2020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0,74</w:t>
            </w:r>
          </w:p>
        </w:tc>
      </w:tr>
      <w:tr w:rsidR="00DA6C3A" w:rsidRPr="003B52EB" w:rsidTr="00DA6C3A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580" w:type="pct"/>
            <w:shd w:val="clear" w:color="auto" w:fill="auto"/>
            <w:hideMark/>
          </w:tcPr>
          <w:p w:rsidR="00DA6C3A" w:rsidRPr="003B52EB" w:rsidRDefault="00DA6C3A" w:rsidP="00DA6C3A">
            <w:pPr>
              <w:jc w:val="center"/>
            </w:pPr>
            <w:r w:rsidRPr="003B52EB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  <w:hideMark/>
          </w:tcPr>
          <w:p w:rsidR="00DA6C3A" w:rsidRPr="003B52EB" w:rsidRDefault="00DA6C3A" w:rsidP="00DA6C3A">
            <w:pPr>
              <w:ind w:hanging="23"/>
              <w:jc w:val="center"/>
            </w:pPr>
            <w:r w:rsidRPr="003B52EB">
              <w:rPr>
                <w:rFonts w:eastAsia="Times New Roman"/>
                <w:color w:val="000000"/>
              </w:rPr>
              <w:t>0,74</w:t>
            </w:r>
          </w:p>
        </w:tc>
      </w:tr>
      <w:tr w:rsidR="00DA6C3A" w:rsidRPr="003B52EB" w:rsidTr="00DA6C3A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2022</w:t>
            </w:r>
          </w:p>
        </w:tc>
        <w:tc>
          <w:tcPr>
            <w:tcW w:w="1580" w:type="pct"/>
            <w:shd w:val="clear" w:color="auto" w:fill="auto"/>
            <w:hideMark/>
          </w:tcPr>
          <w:p w:rsidR="00DA6C3A" w:rsidRPr="003B52EB" w:rsidRDefault="00DA6C3A" w:rsidP="00DA6C3A">
            <w:pPr>
              <w:jc w:val="center"/>
            </w:pPr>
            <w:r w:rsidRPr="003B52EB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  <w:hideMark/>
          </w:tcPr>
          <w:p w:rsidR="00DA6C3A" w:rsidRPr="003B52EB" w:rsidRDefault="00DA6C3A" w:rsidP="00DA6C3A">
            <w:pPr>
              <w:ind w:hanging="23"/>
              <w:jc w:val="center"/>
            </w:pPr>
            <w:r w:rsidRPr="003B52EB">
              <w:rPr>
                <w:rFonts w:eastAsia="Times New Roman"/>
                <w:color w:val="000000"/>
              </w:rPr>
              <w:t>0,74</w:t>
            </w:r>
          </w:p>
        </w:tc>
      </w:tr>
      <w:tr w:rsidR="00DA6C3A" w:rsidRPr="003B52EB" w:rsidTr="00DA6C3A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580" w:type="pct"/>
            <w:shd w:val="clear" w:color="auto" w:fill="auto"/>
            <w:hideMark/>
          </w:tcPr>
          <w:p w:rsidR="00DA6C3A" w:rsidRPr="003B52EB" w:rsidRDefault="00DA6C3A" w:rsidP="00DA6C3A">
            <w:pPr>
              <w:jc w:val="center"/>
            </w:pPr>
            <w:r w:rsidRPr="003B52EB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  <w:hideMark/>
          </w:tcPr>
          <w:p w:rsidR="00DA6C3A" w:rsidRPr="003B52EB" w:rsidRDefault="00DA6C3A" w:rsidP="00DA6C3A">
            <w:pPr>
              <w:ind w:hanging="23"/>
              <w:jc w:val="center"/>
            </w:pPr>
            <w:r w:rsidRPr="003B52EB">
              <w:rPr>
                <w:rFonts w:eastAsia="Times New Roman"/>
                <w:color w:val="000000"/>
              </w:rPr>
              <w:t>0,74</w:t>
            </w:r>
          </w:p>
        </w:tc>
      </w:tr>
      <w:tr w:rsidR="00DA6C3A" w:rsidRPr="003B52EB" w:rsidTr="00DA6C3A">
        <w:trPr>
          <w:trHeight w:val="300"/>
        </w:trPr>
        <w:tc>
          <w:tcPr>
            <w:tcW w:w="809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2024-2032</w:t>
            </w:r>
          </w:p>
        </w:tc>
        <w:tc>
          <w:tcPr>
            <w:tcW w:w="1580" w:type="pct"/>
            <w:shd w:val="clear" w:color="auto" w:fill="auto"/>
            <w:hideMark/>
          </w:tcPr>
          <w:p w:rsidR="00DA6C3A" w:rsidRPr="003B52EB" w:rsidRDefault="00DA6C3A" w:rsidP="00DA6C3A">
            <w:pPr>
              <w:jc w:val="center"/>
            </w:pPr>
            <w:r w:rsidRPr="003B52EB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935" w:type="pct"/>
            <w:shd w:val="clear" w:color="auto" w:fill="auto"/>
            <w:hideMark/>
          </w:tcPr>
          <w:p w:rsidR="00DA6C3A" w:rsidRPr="003B52EB" w:rsidRDefault="00DA6C3A" w:rsidP="00DA6C3A">
            <w:pPr>
              <w:ind w:hanging="23"/>
              <w:jc w:val="center"/>
            </w:pPr>
            <w:r w:rsidRPr="003B52EB">
              <w:rPr>
                <w:rFonts w:eastAsia="Times New Roman"/>
                <w:color w:val="000000"/>
              </w:rPr>
              <w:t>0,74</w:t>
            </w:r>
          </w:p>
        </w:tc>
      </w:tr>
      <w:tr w:rsidR="00A544B9" w:rsidRPr="003B52EB" w:rsidTr="00DA6C3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:rsidR="00A544B9" w:rsidRPr="003B52EB" w:rsidRDefault="00A544B9" w:rsidP="00DA6C3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B52EB">
              <w:rPr>
                <w:rFonts w:eastAsia="Times New Roman"/>
                <w:b/>
                <w:color w:val="000000"/>
              </w:rPr>
              <w:t>Котельная п. Чебаково</w:t>
            </w:r>
          </w:p>
        </w:tc>
      </w:tr>
      <w:tr w:rsidR="00DA6C3A" w:rsidRPr="003B52EB" w:rsidTr="00DA6C3A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2020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0,37</w:t>
            </w:r>
          </w:p>
        </w:tc>
      </w:tr>
      <w:tr w:rsidR="00DA6C3A" w:rsidRPr="003B52EB" w:rsidTr="00DA6C3A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0,37</w:t>
            </w:r>
          </w:p>
        </w:tc>
      </w:tr>
      <w:tr w:rsidR="00DA6C3A" w:rsidRPr="003B52EB" w:rsidTr="00DA6C3A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2022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0,37</w:t>
            </w:r>
          </w:p>
        </w:tc>
      </w:tr>
      <w:tr w:rsidR="00DA6C3A" w:rsidRPr="003B52EB" w:rsidTr="00DA6C3A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0,37</w:t>
            </w:r>
          </w:p>
        </w:tc>
      </w:tr>
      <w:tr w:rsidR="00DA6C3A" w:rsidRPr="003B52EB" w:rsidTr="00DA6C3A">
        <w:trPr>
          <w:trHeight w:val="300"/>
        </w:trPr>
        <w:tc>
          <w:tcPr>
            <w:tcW w:w="809" w:type="pct"/>
            <w:shd w:val="clear" w:color="auto" w:fill="auto"/>
            <w:noWrap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676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2024-2032</w:t>
            </w:r>
          </w:p>
        </w:tc>
        <w:tc>
          <w:tcPr>
            <w:tcW w:w="1580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935" w:type="pct"/>
            <w:shd w:val="clear" w:color="auto" w:fill="auto"/>
            <w:vAlign w:val="center"/>
            <w:hideMark/>
          </w:tcPr>
          <w:p w:rsidR="00DA6C3A" w:rsidRPr="003B52EB" w:rsidRDefault="00DA6C3A" w:rsidP="00DA6C3A">
            <w:pPr>
              <w:jc w:val="center"/>
              <w:rPr>
                <w:rFonts w:eastAsia="Times New Roman"/>
                <w:color w:val="000000"/>
              </w:rPr>
            </w:pPr>
            <w:r w:rsidRPr="003B52EB">
              <w:rPr>
                <w:rFonts w:eastAsia="Times New Roman"/>
                <w:color w:val="000000"/>
              </w:rPr>
              <w:t>0,37</w:t>
            </w:r>
          </w:p>
        </w:tc>
      </w:tr>
    </w:tbl>
    <w:p w:rsidR="0039349F" w:rsidRPr="003B52EB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E608CF" w:rsidRPr="003B52EB" w:rsidRDefault="00E608C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DA6C3A" w:rsidRPr="003B52EB" w:rsidRDefault="00DA6C3A" w:rsidP="00DA6C3A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DA6C3A" w:rsidRPr="003B52EB" w:rsidRDefault="00DA6C3A" w:rsidP="00DA6C3A">
      <w:pPr>
        <w:pStyle w:val="af8"/>
        <w:numPr>
          <w:ilvl w:val="0"/>
          <w:numId w:val="3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44" w:name="_Toc40887306"/>
      <w:bookmarkStart w:id="45" w:name="_Toc110342804"/>
      <w:r w:rsidRPr="003B52EB">
        <w:rPr>
          <w:rFonts w:ascii="TimesNewRomanPSMT" w:hAnsi="TimesNewRomanPSMT" w:cs="TimesNewRomanPSMT"/>
          <w:b/>
          <w:sz w:val="24"/>
          <w:szCs w:val="24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4"/>
      <w:bookmarkEnd w:id="45"/>
    </w:p>
    <w:p w:rsidR="0039349F" w:rsidRPr="003B52EB" w:rsidRDefault="0039349F" w:rsidP="00681356">
      <w:pPr>
        <w:spacing w:line="276" w:lineRule="auto"/>
        <w:ind w:firstLine="709"/>
        <w:jc w:val="both"/>
        <w:rPr>
          <w:szCs w:val="26"/>
        </w:rPr>
      </w:pPr>
      <w:r w:rsidRPr="003B52EB">
        <w:rPr>
          <w:szCs w:val="26"/>
        </w:rPr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отсутствуют.</w:t>
      </w:r>
    </w:p>
    <w:p w:rsidR="0039349F" w:rsidRPr="003B52EB" w:rsidRDefault="0039349F" w:rsidP="0068135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szCs w:val="26"/>
        </w:rPr>
      </w:pPr>
      <w:r w:rsidRPr="003B52EB">
        <w:rPr>
          <w:rFonts w:eastAsia="Times New Roman"/>
          <w:color w:val="000000"/>
          <w:szCs w:val="26"/>
        </w:rPr>
        <w:lastRenderedPageBreak/>
        <w:t xml:space="preserve">В соответствии со СНИП 41-02-2003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 </w:t>
      </w:r>
      <w:r w:rsidRPr="003B52EB">
        <w:rPr>
          <w:rFonts w:eastAsia="Times New Roman"/>
          <w:szCs w:val="26"/>
        </w:rPr>
        <w:t>систем теплоснабжения.</w:t>
      </w:r>
    </w:p>
    <w:p w:rsidR="00DA6C3A" w:rsidRPr="003B52EB" w:rsidRDefault="00DA6C3A">
      <w:pPr>
        <w:rPr>
          <w:b/>
          <w:bCs/>
          <w:kern w:val="32"/>
        </w:rPr>
      </w:pPr>
      <w:bookmarkStart w:id="46" w:name="_Toc40887307"/>
      <w:bookmarkStart w:id="47" w:name="_Toc384653982"/>
      <w:bookmarkStart w:id="48" w:name="_Toc421654922"/>
      <w:bookmarkStart w:id="49" w:name="_Toc474145862"/>
      <w:r w:rsidRPr="003B52EB">
        <w:br w:type="page"/>
      </w:r>
    </w:p>
    <w:p w:rsidR="00DA6C3A" w:rsidRPr="003B52EB" w:rsidRDefault="00DA6C3A" w:rsidP="00DA6C3A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0" w:name="_Toc110342805"/>
      <w:r w:rsidRPr="003B52EB">
        <w:rPr>
          <w:rFonts w:ascii="Times New Roman" w:hAnsi="Times New Roman" w:cs="Times New Roman"/>
          <w:sz w:val="24"/>
          <w:szCs w:val="24"/>
        </w:rPr>
        <w:lastRenderedPageBreak/>
        <w:t xml:space="preserve">Раздел 4. </w:t>
      </w:r>
      <w:r w:rsidRPr="003B52EB">
        <w:rPr>
          <w:rFonts w:ascii="Times New Roman" w:eastAsia="Times New Roman" w:hAnsi="Times New Roman" w:cs="Times New Roman"/>
          <w:sz w:val="24"/>
          <w:szCs w:val="24"/>
        </w:rPr>
        <w:t>Основные положения мастер-плана развития систем теплоснабжения поселения, городского округа, города федерального значения</w:t>
      </w:r>
      <w:bookmarkEnd w:id="46"/>
      <w:bookmarkEnd w:id="50"/>
    </w:p>
    <w:p w:rsidR="00DA6C3A" w:rsidRPr="003B52EB" w:rsidRDefault="00DA6C3A" w:rsidP="00DA6C3A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:rsidR="00DA6C3A" w:rsidRPr="003B52EB" w:rsidRDefault="00DA6C3A" w:rsidP="00DA6C3A">
      <w:pPr>
        <w:pStyle w:val="af8"/>
        <w:numPr>
          <w:ilvl w:val="0"/>
          <w:numId w:val="33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51" w:name="_Toc40887308"/>
      <w:bookmarkStart w:id="52" w:name="_Toc110342806"/>
      <w:r w:rsidRPr="003B52EB">
        <w:rPr>
          <w:rFonts w:ascii="TimesNewRomanPSMT" w:hAnsi="TimesNewRomanPSMT" w:cs="TimesNewRomanPSMT"/>
          <w:b/>
          <w:sz w:val="24"/>
          <w:szCs w:val="24"/>
        </w:rPr>
        <w:t>описание сценариев развития теплоснабжения поселения, городского округа, города федерального значения</w:t>
      </w:r>
      <w:bookmarkEnd w:id="51"/>
      <w:bookmarkEnd w:id="52"/>
    </w:p>
    <w:p w:rsidR="003A1EDA" w:rsidRPr="003B52EB" w:rsidRDefault="003A1EDA" w:rsidP="003A1EDA">
      <w:pPr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3B52EB">
        <w:rPr>
          <w:rFonts w:eastAsiaTheme="minorHAnsi" w:cstheme="minorBidi"/>
          <w:szCs w:val="22"/>
          <w:lang w:eastAsia="en-US"/>
        </w:rPr>
        <w:t xml:space="preserve">Схемой теплоснабжения предлагается два варианта развития. </w:t>
      </w:r>
    </w:p>
    <w:p w:rsidR="003A1EDA" w:rsidRPr="003B52EB" w:rsidRDefault="003A1EDA" w:rsidP="003A1EDA">
      <w:pPr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b/>
          <w:szCs w:val="26"/>
          <w:lang w:eastAsia="en-US"/>
        </w:rPr>
        <w:t>Первый вариант</w:t>
      </w:r>
      <w:r w:rsidRPr="003B52EB">
        <w:rPr>
          <w:rFonts w:eastAsia="Calibri"/>
          <w:szCs w:val="26"/>
          <w:lang w:eastAsia="en-US"/>
        </w:rPr>
        <w:t xml:space="preserve"> предполагает подключение перспективной застройки к существующим источникам теплоснабжения.</w:t>
      </w:r>
    </w:p>
    <w:p w:rsidR="003A1EDA" w:rsidRPr="003B52EB" w:rsidRDefault="003A1EDA" w:rsidP="003A1EDA">
      <w:pPr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b/>
          <w:szCs w:val="26"/>
          <w:lang w:eastAsia="en-US"/>
        </w:rPr>
        <w:t>Второй вариант</w:t>
      </w:r>
      <w:r w:rsidRPr="003B52EB">
        <w:rPr>
          <w:rFonts w:eastAsia="Calibri"/>
          <w:szCs w:val="26"/>
          <w:lang w:eastAsia="en-US"/>
        </w:rPr>
        <w:t xml:space="preserve"> предполагает отопление перспективной застройки с помощью индивидуальных источников.</w:t>
      </w:r>
    </w:p>
    <w:p w:rsidR="00131696" w:rsidRPr="003B52EB" w:rsidRDefault="00131696" w:rsidP="00131696">
      <w:pPr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szCs w:val="26"/>
          <w:lang w:eastAsia="en-US"/>
        </w:rPr>
        <w:t>В 2025 году планируется завершение реконструкции существующей котельной пос. Никульское: автоматизация работы котельной, замена сетевой и подпиточной насосной группы, замена системы ХВО, установка частотных преобразователей на электродвигатели.</w:t>
      </w:r>
    </w:p>
    <w:p w:rsidR="00131696" w:rsidRPr="003B52EB" w:rsidRDefault="00131696" w:rsidP="00131696">
      <w:pPr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szCs w:val="26"/>
          <w:lang w:eastAsia="en-US"/>
        </w:rPr>
        <w:t>В 2027 году планируется завершение строительства автоматизированной блочно-модульной котельной на пилетах в пос. Чебаково.</w:t>
      </w:r>
    </w:p>
    <w:p w:rsidR="00DA6C3A" w:rsidRPr="003B52EB" w:rsidRDefault="00DA6C3A" w:rsidP="00DA6C3A">
      <w:pPr>
        <w:jc w:val="both"/>
        <w:outlineLvl w:val="1"/>
        <w:rPr>
          <w:rFonts w:ascii="TimesNewRomanPSMT" w:eastAsia="Times New Roman" w:hAnsi="TimesNewRomanPSMT" w:cs="TimesNewRomanPSMT"/>
          <w:b/>
          <w:color w:val="FF0000"/>
        </w:rPr>
      </w:pPr>
    </w:p>
    <w:p w:rsidR="00DA6C3A" w:rsidRPr="003B52EB" w:rsidRDefault="00DA6C3A" w:rsidP="00DA6C3A">
      <w:pPr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DA6C3A" w:rsidRPr="003B52EB" w:rsidRDefault="00DA6C3A" w:rsidP="00DA6C3A">
      <w:pPr>
        <w:pStyle w:val="af8"/>
        <w:numPr>
          <w:ilvl w:val="0"/>
          <w:numId w:val="33"/>
        </w:num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bookmarkStart w:id="53" w:name="_Toc40887309"/>
      <w:bookmarkStart w:id="54" w:name="_Toc110342807"/>
      <w:r w:rsidRPr="003B52EB">
        <w:rPr>
          <w:rFonts w:ascii="TimesNewRomanPSMT" w:hAnsi="TimesNewRomanPSMT" w:cs="TimesNewRomanPSMT"/>
          <w:b/>
          <w:sz w:val="24"/>
          <w:szCs w:val="24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3"/>
      <w:bookmarkEnd w:id="54"/>
    </w:p>
    <w:p w:rsidR="003A1EDA" w:rsidRPr="003B52EB" w:rsidRDefault="003A1EDA" w:rsidP="003A1EDA">
      <w:pPr>
        <w:spacing w:before="240"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bookmarkStart w:id="55" w:name="_Toc40887310"/>
      <w:bookmarkEnd w:id="47"/>
      <w:bookmarkEnd w:id="48"/>
      <w:bookmarkEnd w:id="49"/>
      <w:r w:rsidRPr="003B52EB">
        <w:rPr>
          <w:rFonts w:eastAsiaTheme="minorHAnsi" w:cstheme="minorBidi"/>
          <w:szCs w:val="22"/>
          <w:lang w:eastAsia="en-US"/>
        </w:rPr>
        <w:t xml:space="preserve">Схемой теплоснабжения предлагается к реализации </w:t>
      </w:r>
      <w:r w:rsidRPr="003B52EB">
        <w:rPr>
          <w:rFonts w:eastAsiaTheme="minorHAnsi" w:cstheme="minorBidi"/>
          <w:b/>
          <w:szCs w:val="22"/>
          <w:lang w:eastAsia="en-US"/>
        </w:rPr>
        <w:t>второй</w:t>
      </w:r>
      <w:r w:rsidRPr="003B52EB">
        <w:rPr>
          <w:rFonts w:eastAsiaTheme="minorHAnsi" w:cstheme="minorBidi"/>
          <w:szCs w:val="22"/>
          <w:lang w:eastAsia="en-US"/>
        </w:rPr>
        <w:t xml:space="preserve"> вариант развития. Согласно материалам генерального плана, планируется увеличение площадей жилищного фонда. </w:t>
      </w:r>
    </w:p>
    <w:p w:rsidR="003A1EDA" w:rsidRPr="003B52EB" w:rsidRDefault="003A1EDA" w:rsidP="003A1EDA">
      <w:pPr>
        <w:spacing w:before="240" w:line="276" w:lineRule="auto"/>
        <w:ind w:firstLine="709"/>
        <w:jc w:val="both"/>
        <w:rPr>
          <w:rFonts w:eastAsiaTheme="minorHAnsi" w:cstheme="minorBidi"/>
          <w:szCs w:val="22"/>
          <w:lang w:eastAsia="en-US"/>
        </w:rPr>
      </w:pPr>
      <w:r w:rsidRPr="003B52EB">
        <w:rPr>
          <w:rFonts w:eastAsiaTheme="minorHAnsi" w:cstheme="minorBidi"/>
          <w:szCs w:val="22"/>
          <w:lang w:eastAsia="en-US"/>
        </w:rPr>
        <w:t>За последние 2 года увеличение тепловой нагрузки (из-за подключения новых объектов теплопотребления) не наблюдалось. На данный момент происходит строительство ИЖС, многоэтажная застройка не планируется. Учитывая нынешнее положение, строительство котельной нецелесообразно. Во-первых, фактические объемы строительства крайне малы. Во-вторых, на существующих котельных имеется резерв мощности, который позволит осуществить подключение новых потребителей, если такая необходимость проявится.</w:t>
      </w:r>
    </w:p>
    <w:p w:rsidR="003A1EDA" w:rsidRPr="003B52EB" w:rsidRDefault="003A1EDA" w:rsidP="003A1EDA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DA6C3A" w:rsidRPr="003B52EB" w:rsidRDefault="00DA6C3A">
      <w:pPr>
        <w:rPr>
          <w:b/>
          <w:bCs/>
          <w:kern w:val="32"/>
        </w:rPr>
      </w:pPr>
      <w:r w:rsidRPr="003B52EB">
        <w:br w:type="page"/>
      </w:r>
    </w:p>
    <w:p w:rsidR="00DA6C3A" w:rsidRPr="003B52EB" w:rsidRDefault="00DA6C3A" w:rsidP="00DA6C3A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110342808"/>
      <w:r w:rsidRPr="003B52EB">
        <w:rPr>
          <w:rFonts w:ascii="Times New Roman" w:hAnsi="Times New Roman" w:cs="Times New Roman"/>
          <w:sz w:val="24"/>
          <w:szCs w:val="24"/>
        </w:rPr>
        <w:lastRenderedPageBreak/>
        <w:t xml:space="preserve">Раздел 5. </w:t>
      </w:r>
      <w:r w:rsidRPr="003B52EB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55"/>
      <w:bookmarkEnd w:id="56"/>
    </w:p>
    <w:p w:rsidR="00DA6C3A" w:rsidRPr="003B52EB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b/>
          <w:sz w:val="24"/>
          <w:szCs w:val="24"/>
        </w:rPr>
      </w:pPr>
      <w:bookmarkStart w:id="57" w:name="_Toc40887311"/>
      <w:bookmarkStart w:id="58" w:name="_Toc110342809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– обоснованная расчетами ценовых (тарифных) последствий для потребителей, если реализацию товаров в сфере теплоснабженияс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57"/>
      <w:bookmarkEnd w:id="58"/>
    </w:p>
    <w:p w:rsidR="0039349F" w:rsidRPr="003B52EB" w:rsidRDefault="0039349F" w:rsidP="0039349F">
      <w:pPr>
        <w:pStyle w:val="aff1"/>
        <w:spacing w:before="0" w:beforeAutospacing="0" w:after="0" w:afterAutospacing="0"/>
        <w:ind w:firstLine="709"/>
        <w:jc w:val="both"/>
      </w:pPr>
    </w:p>
    <w:p w:rsidR="0039349F" w:rsidRPr="003B52EB" w:rsidRDefault="0039349F" w:rsidP="0039349F">
      <w:pPr>
        <w:pStyle w:val="aff1"/>
        <w:spacing w:before="0" w:beforeAutospacing="0" w:after="0" w:afterAutospacing="0"/>
        <w:ind w:firstLine="709"/>
        <w:jc w:val="both"/>
        <w:rPr>
          <w:szCs w:val="26"/>
        </w:rPr>
      </w:pPr>
      <w:r w:rsidRPr="003B52EB">
        <w:rPr>
          <w:szCs w:val="26"/>
        </w:rPr>
        <w:t>В связи с отсутствием разрешений на новые подключения, строительство новых источников тепловой энергии, обеспечивающих перспективную нагрузку не целесообразно.</w:t>
      </w:r>
    </w:p>
    <w:p w:rsidR="0039349F" w:rsidRPr="003B52EB" w:rsidRDefault="0039349F" w:rsidP="0039349F">
      <w:pPr>
        <w:pStyle w:val="aff1"/>
        <w:spacing w:before="0" w:beforeAutospacing="0" w:after="0" w:afterAutospacing="0"/>
        <w:ind w:firstLine="709"/>
        <w:jc w:val="both"/>
        <w:rPr>
          <w:b/>
        </w:rPr>
      </w:pPr>
    </w:p>
    <w:p w:rsidR="00DA6C3A" w:rsidRPr="003B52EB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59" w:name="_Toc40887312"/>
      <w:bookmarkStart w:id="60" w:name="_Toc110342810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9"/>
      <w:bookmarkEnd w:id="60"/>
    </w:p>
    <w:p w:rsidR="00131696" w:rsidRPr="003B52EB" w:rsidRDefault="00131696" w:rsidP="00131696">
      <w:pPr>
        <w:spacing w:before="240" w:line="276" w:lineRule="auto"/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szCs w:val="26"/>
          <w:lang w:eastAsia="en-US"/>
        </w:rPr>
        <w:t>В 2025 году планируется завершение реконструкции существующей котельной пос. Никульское: автоматизация работы котельной, замена сетевой и подпиточной насосной группы, замена системы ХВО, установка частотных преобразователей на электродвигатели.</w:t>
      </w:r>
    </w:p>
    <w:p w:rsidR="00131696" w:rsidRPr="003B52EB" w:rsidRDefault="00131696" w:rsidP="00131696">
      <w:pPr>
        <w:spacing w:before="240" w:line="276" w:lineRule="auto"/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szCs w:val="26"/>
          <w:lang w:eastAsia="en-US"/>
        </w:rPr>
        <w:t>В 2027 году планируется завершение строительства автоматизированной блочно-модульной котельной на пилетах в пос. Чебаково.</w:t>
      </w:r>
    </w:p>
    <w:p w:rsidR="007C7076" w:rsidRPr="003B52EB" w:rsidRDefault="007C7076" w:rsidP="003055D2">
      <w:pPr>
        <w:spacing w:line="276" w:lineRule="auto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7C7076" w:rsidRPr="003B52EB" w:rsidRDefault="007C7076" w:rsidP="003055D2">
      <w:pPr>
        <w:spacing w:line="276" w:lineRule="auto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39349F" w:rsidRPr="003B52EB" w:rsidRDefault="0039349F" w:rsidP="0039349F">
      <w:pPr>
        <w:ind w:firstLine="709"/>
      </w:pPr>
    </w:p>
    <w:p w:rsidR="00DA6C3A" w:rsidRPr="003B52EB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1" w:name="_Toc40887313"/>
      <w:bookmarkStart w:id="62" w:name="_Toc110342811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1"/>
      <w:bookmarkEnd w:id="62"/>
    </w:p>
    <w:p w:rsidR="00131696" w:rsidRPr="003B52EB" w:rsidRDefault="00131696" w:rsidP="00131696">
      <w:pPr>
        <w:spacing w:before="240" w:line="276" w:lineRule="auto"/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szCs w:val="26"/>
          <w:lang w:eastAsia="en-US"/>
        </w:rPr>
        <w:t>В 2025 году планируется завершение реконструкции существующей котельной пос. Никульское: автоматизация работы котельной, замена сетевой и подпиточной насосной группы, замена системы ХВО, установка частотных преобразователей на электродвигатели.</w:t>
      </w:r>
    </w:p>
    <w:p w:rsidR="00131696" w:rsidRPr="003B52EB" w:rsidRDefault="00131696" w:rsidP="00131696">
      <w:pPr>
        <w:spacing w:before="240" w:line="276" w:lineRule="auto"/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szCs w:val="26"/>
          <w:lang w:eastAsia="en-US"/>
        </w:rPr>
        <w:lastRenderedPageBreak/>
        <w:t>В 2027 году планируется завершение строительства автоматизированной блочно-модульной котельной на пилетах в пос. Чебаково.</w:t>
      </w:r>
    </w:p>
    <w:p w:rsidR="007C7076" w:rsidRPr="003B52EB" w:rsidRDefault="007C7076" w:rsidP="00A544B9">
      <w:pPr>
        <w:spacing w:before="240" w:line="276" w:lineRule="auto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DA6C3A" w:rsidRPr="003B52EB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3" w:name="_Toc40887314"/>
      <w:bookmarkStart w:id="64" w:name="_Toc110342812"/>
      <w:r w:rsidRPr="003B52EB">
        <w:rPr>
          <w:rFonts w:ascii="TimesNewRomanPSMT" w:hAnsi="TimesNewRomanPSMT" w:cs="TimesNewRomanPSMT"/>
          <w:b/>
          <w:sz w:val="24"/>
          <w:szCs w:val="24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3"/>
      <w:bookmarkEnd w:id="64"/>
    </w:p>
    <w:p w:rsidR="0039349F" w:rsidRPr="003B52EB" w:rsidRDefault="0039349F" w:rsidP="0039349F">
      <w:pPr>
        <w:ind w:firstLine="709"/>
      </w:pPr>
    </w:p>
    <w:p w:rsidR="0039349F" w:rsidRPr="003B52EB" w:rsidRDefault="0039349F" w:rsidP="003055D2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 xml:space="preserve">Источники теплоснабжения, функционирующие в режиме комбинированной выработки электрической и тепловой энергии на территории поселения отсутствуют. </w:t>
      </w:r>
    </w:p>
    <w:p w:rsidR="0039349F" w:rsidRPr="003B52EB" w:rsidRDefault="0039349F" w:rsidP="0039349F">
      <w:pPr>
        <w:ind w:firstLine="709"/>
      </w:pPr>
    </w:p>
    <w:p w:rsidR="00DA6C3A" w:rsidRPr="003B52EB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5" w:name="_Toc40887315"/>
      <w:bookmarkStart w:id="66" w:name="_Toc110342813"/>
      <w:r w:rsidRPr="003B52EB">
        <w:rPr>
          <w:rFonts w:ascii="TimesNewRomanPSMT" w:hAnsi="TimesNewRomanPSMT" w:cs="TimesNewRomanPSMT"/>
          <w:b/>
          <w:sz w:val="24"/>
          <w:szCs w:val="24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65"/>
      <w:bookmarkEnd w:id="66"/>
    </w:p>
    <w:p w:rsidR="0039349F" w:rsidRPr="003B52EB" w:rsidRDefault="0039349F" w:rsidP="0039349F">
      <w:pPr>
        <w:ind w:firstLine="709"/>
        <w:jc w:val="both"/>
      </w:pPr>
    </w:p>
    <w:p w:rsidR="0039349F" w:rsidRPr="003B52EB" w:rsidRDefault="0039349F" w:rsidP="003055D2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Переоборудование котельных в источники комбинированной выработки электрической и тепловой энергии на территории поселения не предполагается.</w:t>
      </w:r>
    </w:p>
    <w:p w:rsidR="0039349F" w:rsidRPr="003B52EB" w:rsidRDefault="0039349F" w:rsidP="0039349F">
      <w:pPr>
        <w:ind w:firstLine="709"/>
      </w:pPr>
    </w:p>
    <w:p w:rsidR="00DA6C3A" w:rsidRPr="003B52EB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7" w:name="_Toc40887316"/>
      <w:bookmarkStart w:id="68" w:name="_Toc110342814"/>
      <w:r w:rsidRPr="003B52EB">
        <w:rPr>
          <w:rFonts w:ascii="TimesNewRomanPSMT" w:hAnsi="TimesNewRomanPSMT" w:cs="TimesNewRomanPSMT"/>
          <w:b/>
          <w:sz w:val="24"/>
          <w:szCs w:val="24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7"/>
      <w:bookmarkEnd w:id="68"/>
    </w:p>
    <w:p w:rsidR="0039349F" w:rsidRPr="003B52EB" w:rsidRDefault="0039349F" w:rsidP="0039349F">
      <w:pPr>
        <w:ind w:firstLine="709"/>
      </w:pPr>
    </w:p>
    <w:p w:rsidR="0039349F" w:rsidRPr="003B52EB" w:rsidRDefault="0039349F" w:rsidP="003055D2">
      <w:pPr>
        <w:spacing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Источники комбинированной выработки электрической и тепловой энергии на территории поселения отсутствуют.</w:t>
      </w:r>
    </w:p>
    <w:p w:rsidR="0039349F" w:rsidRPr="003B52EB" w:rsidRDefault="0039349F" w:rsidP="0039349F">
      <w:pPr>
        <w:ind w:firstLine="709"/>
        <w:jc w:val="both"/>
      </w:pPr>
    </w:p>
    <w:p w:rsidR="00DA6C3A" w:rsidRPr="003B52EB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69" w:name="_Toc40887317"/>
      <w:bookmarkStart w:id="70" w:name="_Toc110342815"/>
      <w:r w:rsidRPr="003B52EB">
        <w:rPr>
          <w:rFonts w:ascii="TimesNewRomanPSMT" w:hAnsi="TimesNewRomanPSMT" w:cs="TimesNewRomanPSMT"/>
          <w:b/>
          <w:sz w:val="24"/>
          <w:szCs w:val="24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9"/>
      <w:bookmarkEnd w:id="70"/>
    </w:p>
    <w:p w:rsidR="00263E98" w:rsidRPr="003B52EB" w:rsidRDefault="00263E98" w:rsidP="00263E98">
      <w:pPr>
        <w:ind w:firstLine="709"/>
        <w:jc w:val="both"/>
        <w:rPr>
          <w:rFonts w:eastAsia="Calibri"/>
          <w:lang w:eastAsia="en-US"/>
        </w:rPr>
      </w:pPr>
    </w:p>
    <w:p w:rsidR="001B50A6" w:rsidRPr="003B52EB" w:rsidRDefault="003055D2" w:rsidP="0039349F">
      <w:pPr>
        <w:ind w:firstLine="709"/>
        <w:jc w:val="both"/>
        <w:rPr>
          <w:szCs w:val="26"/>
        </w:rPr>
      </w:pPr>
      <w:r w:rsidRPr="003B52EB">
        <w:rPr>
          <w:szCs w:val="26"/>
        </w:rPr>
        <w:t>Перераспределение тепловой нагрузки потребителей между источниками не предусматривается.</w:t>
      </w:r>
    </w:p>
    <w:p w:rsidR="001B50A6" w:rsidRPr="003B52EB" w:rsidRDefault="001B50A6" w:rsidP="0039349F">
      <w:pPr>
        <w:ind w:firstLine="709"/>
        <w:jc w:val="both"/>
      </w:pPr>
    </w:p>
    <w:p w:rsidR="0039349F" w:rsidRPr="003B52EB" w:rsidRDefault="0039349F" w:rsidP="0039349F">
      <w:pPr>
        <w:ind w:firstLine="709"/>
      </w:pPr>
    </w:p>
    <w:p w:rsidR="00DA6C3A" w:rsidRPr="003B52EB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1" w:name="_Toc40887318"/>
      <w:bookmarkStart w:id="72" w:name="_Toc110342816"/>
      <w:r w:rsidRPr="003B52EB">
        <w:rPr>
          <w:rFonts w:ascii="TimesNewRomanPSMT" w:hAnsi="TimesNewRomanPSMT" w:cs="TimesNewRomanPSMT"/>
          <w:b/>
          <w:sz w:val="24"/>
          <w:szCs w:val="24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1"/>
      <w:bookmarkEnd w:id="72"/>
    </w:p>
    <w:p w:rsidR="007C7076" w:rsidRPr="003B52EB" w:rsidRDefault="007C7076" w:rsidP="007C7076">
      <w:pPr>
        <w:spacing w:before="240" w:line="276" w:lineRule="auto"/>
        <w:ind w:firstLine="709"/>
        <w:jc w:val="both"/>
        <w:rPr>
          <w:rFonts w:eastAsiaTheme="minorHAnsi"/>
          <w:szCs w:val="26"/>
          <w:u w:val="single"/>
          <w:lang w:eastAsia="en-US"/>
        </w:rPr>
      </w:pPr>
      <w:r w:rsidRPr="003B52EB">
        <w:rPr>
          <w:rFonts w:eastAsiaTheme="minorHAnsi"/>
          <w:szCs w:val="26"/>
          <w:u w:val="single"/>
          <w:lang w:eastAsia="en-US"/>
        </w:rPr>
        <w:t>Котельная п. Чебаково.</w:t>
      </w:r>
    </w:p>
    <w:p w:rsidR="007C7076" w:rsidRPr="003B52EB" w:rsidRDefault="007C7076" w:rsidP="007C7076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 xml:space="preserve">Способ регулирования отпуска тепловой энергии – качественный, по совмещенной нагрузке на отопление и горячее водоснабжение. Температурный график отпуска тепловой энергии – 95 – 70 °С. Выбор температурного графика обусловлен отсутствием центральных тепловых пунктов, непосредственным (без смешения) </w:t>
      </w:r>
      <w:r w:rsidRPr="003B52EB">
        <w:rPr>
          <w:rFonts w:eastAsiaTheme="minorHAnsi"/>
          <w:szCs w:val="26"/>
          <w:lang w:eastAsia="en-US"/>
        </w:rPr>
        <w:lastRenderedPageBreak/>
        <w:t>присоединением абонентов к тепловым сетям и установленного котельного оборудования с tmax = 95 °С.</w:t>
      </w:r>
    </w:p>
    <w:p w:rsidR="007C7076" w:rsidRPr="003B52EB" w:rsidRDefault="007C7076" w:rsidP="007C7076">
      <w:pPr>
        <w:spacing w:before="240" w:line="276" w:lineRule="auto"/>
        <w:ind w:firstLine="709"/>
        <w:jc w:val="both"/>
        <w:rPr>
          <w:rFonts w:eastAsiaTheme="minorHAnsi"/>
          <w:szCs w:val="26"/>
          <w:u w:val="single"/>
          <w:lang w:eastAsia="en-US"/>
        </w:rPr>
      </w:pPr>
      <w:r w:rsidRPr="003B52EB">
        <w:rPr>
          <w:rFonts w:eastAsiaTheme="minorHAnsi"/>
          <w:szCs w:val="26"/>
          <w:u w:val="single"/>
          <w:lang w:eastAsia="en-US"/>
        </w:rPr>
        <w:t>Котельная п. Никульское.</w:t>
      </w:r>
    </w:p>
    <w:p w:rsidR="007C7076" w:rsidRPr="003B52EB" w:rsidRDefault="007C7076" w:rsidP="007C7076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>Способ регулирования отпуска тепловой энергии – качественный, по нагрузке на отопление. Температурный график отпуска тепловой энергии – 95 – 70 °С. Выбор температурного графика обусловлен отсутствием центральных тепловых пунктов, непосредственным (без смешения) присоединением абонентов к тепловым сетям и установленного котельного оборудования с tmax = 95 °С.</w:t>
      </w:r>
    </w:p>
    <w:p w:rsidR="007C7076" w:rsidRPr="003B52EB" w:rsidRDefault="007C7076" w:rsidP="0039349F">
      <w:pPr>
        <w:rPr>
          <w:sz w:val="26"/>
          <w:szCs w:val="26"/>
          <w:u w:val="single"/>
        </w:rPr>
      </w:pPr>
    </w:p>
    <w:p w:rsidR="007C7076" w:rsidRPr="003B52EB" w:rsidRDefault="007C7076" w:rsidP="0039349F"/>
    <w:p w:rsidR="0039349F" w:rsidRPr="003B52EB" w:rsidRDefault="0039349F" w:rsidP="0039349F"/>
    <w:p w:rsidR="00DA6C3A" w:rsidRPr="003B52EB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3" w:name="_Toc40887319"/>
      <w:bookmarkStart w:id="74" w:name="_Toc110342817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3"/>
      <w:bookmarkEnd w:id="74"/>
    </w:p>
    <w:p w:rsidR="0039349F" w:rsidRPr="003B52EB" w:rsidRDefault="0039349F" w:rsidP="0039349F">
      <w:pPr>
        <w:ind w:firstLine="709"/>
      </w:pPr>
    </w:p>
    <w:p w:rsidR="0039349F" w:rsidRPr="003B52EB" w:rsidRDefault="0039349F" w:rsidP="0039349F">
      <w:pPr>
        <w:ind w:firstLine="709"/>
        <w:jc w:val="both"/>
        <w:rPr>
          <w:snapToGrid w:val="0"/>
          <w:szCs w:val="26"/>
        </w:rPr>
      </w:pPr>
      <w:r w:rsidRPr="003B52EB">
        <w:rPr>
          <w:snapToGrid w:val="0"/>
          <w:szCs w:val="26"/>
        </w:rPr>
        <w:t xml:space="preserve">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образования, так как существующие резервы установленной мощности достаточны для покрытия перспективной тепловой нагрузки. </w:t>
      </w:r>
    </w:p>
    <w:p w:rsidR="0039349F" w:rsidRPr="003B52EB" w:rsidRDefault="0039349F" w:rsidP="0039349F">
      <w:pPr>
        <w:ind w:firstLine="709"/>
      </w:pPr>
    </w:p>
    <w:p w:rsidR="00DA6C3A" w:rsidRPr="003B52EB" w:rsidRDefault="00DA6C3A" w:rsidP="00DA6C3A">
      <w:pPr>
        <w:pStyle w:val="af8"/>
        <w:numPr>
          <w:ilvl w:val="0"/>
          <w:numId w:val="34"/>
        </w:numPr>
        <w:autoSpaceDE w:val="0"/>
        <w:autoSpaceDN w:val="0"/>
        <w:adjustRightInd w:val="0"/>
        <w:spacing w:after="0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75" w:name="_Toc40887320"/>
      <w:bookmarkStart w:id="76" w:name="_Toc110342818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5"/>
      <w:bookmarkEnd w:id="76"/>
    </w:p>
    <w:p w:rsidR="0039349F" w:rsidRPr="003B52EB" w:rsidRDefault="0039349F" w:rsidP="0039349F">
      <w:pPr>
        <w:ind w:firstLine="709"/>
      </w:pPr>
    </w:p>
    <w:p w:rsidR="003055D2" w:rsidRPr="003B52EB" w:rsidRDefault="003055D2" w:rsidP="0039349F">
      <w:pPr>
        <w:ind w:firstLine="709"/>
        <w:jc w:val="both"/>
        <w:rPr>
          <w:snapToGrid w:val="0"/>
          <w:szCs w:val="26"/>
        </w:rPr>
      </w:pPr>
      <w:r w:rsidRPr="003B52EB">
        <w:rPr>
          <w:snapToGrid w:val="0"/>
          <w:szCs w:val="26"/>
        </w:rPr>
        <w:t>Использование возобновляемых источников тепловой энергии не предусматривается.</w:t>
      </w:r>
    </w:p>
    <w:p w:rsidR="003055D2" w:rsidRPr="003B52EB" w:rsidRDefault="003055D2" w:rsidP="0039349F">
      <w:pPr>
        <w:ind w:firstLine="709"/>
        <w:jc w:val="both"/>
        <w:rPr>
          <w:snapToGrid w:val="0"/>
          <w:sz w:val="26"/>
          <w:szCs w:val="26"/>
        </w:rPr>
      </w:pPr>
    </w:p>
    <w:p w:rsidR="0039349F" w:rsidRPr="003B52EB" w:rsidRDefault="0039349F" w:rsidP="00A16CF2">
      <w:pPr>
        <w:ind w:firstLine="709"/>
        <w:jc w:val="both"/>
        <w:sectPr w:rsidR="0039349F" w:rsidRPr="003B52EB" w:rsidSect="00BD5B61">
          <w:footerReference w:type="first" r:id="rId11"/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61B63" w:rsidRPr="003B52EB" w:rsidRDefault="00361B63" w:rsidP="00361B63">
      <w:pPr>
        <w:pStyle w:val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84653983"/>
      <w:bookmarkStart w:id="78" w:name="_Toc421654933"/>
      <w:bookmarkStart w:id="79" w:name="_Toc474145872"/>
      <w:bookmarkStart w:id="80" w:name="_Toc40887321"/>
      <w:bookmarkStart w:id="81" w:name="_Toc110342819"/>
      <w:r w:rsidRPr="003B52EB">
        <w:rPr>
          <w:rFonts w:ascii="Times New Roman" w:hAnsi="Times New Roman" w:cs="Times New Roman"/>
          <w:sz w:val="24"/>
          <w:szCs w:val="24"/>
        </w:rPr>
        <w:lastRenderedPageBreak/>
        <w:t xml:space="preserve">Раздел 6. </w:t>
      </w:r>
      <w:bookmarkEnd w:id="77"/>
      <w:bookmarkEnd w:id="78"/>
      <w:bookmarkEnd w:id="79"/>
      <w:r w:rsidRPr="003B52EB">
        <w:rPr>
          <w:rFonts w:ascii="Times New Roman" w:eastAsia="Times New Roman" w:hAnsi="Times New Roman" w:cs="Times New Roman"/>
          <w:sz w:val="24"/>
          <w:szCs w:val="24"/>
        </w:rPr>
        <w:t>Предложения по строительству, реконструкции и (или) модернизации тепловых сетей</w:t>
      </w:r>
      <w:bookmarkEnd w:id="80"/>
      <w:bookmarkEnd w:id="81"/>
    </w:p>
    <w:p w:rsidR="00361B63" w:rsidRPr="003B52EB" w:rsidRDefault="00361B63" w:rsidP="00361B63">
      <w:pPr>
        <w:pStyle w:val="af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b/>
          <w:sz w:val="28"/>
          <w:szCs w:val="24"/>
        </w:rPr>
      </w:pPr>
      <w:bookmarkStart w:id="82" w:name="_Toc40887322"/>
      <w:bookmarkStart w:id="83" w:name="_Toc110342820"/>
      <w:r w:rsidRPr="003B52EB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2"/>
      <w:bookmarkEnd w:id="83"/>
    </w:p>
    <w:p w:rsidR="003055D2" w:rsidRPr="003B52EB" w:rsidRDefault="003055D2" w:rsidP="003055D2">
      <w:pPr>
        <w:spacing w:before="240"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3B52EB">
        <w:rPr>
          <w:rFonts w:eastAsiaTheme="minorHAnsi" w:cstheme="minorBidi"/>
          <w:szCs w:val="26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:rsidR="0039349F" w:rsidRPr="003B52EB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61B63" w:rsidRPr="003B52EB" w:rsidRDefault="00361B63" w:rsidP="00361B63">
      <w:pPr>
        <w:pStyle w:val="af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84" w:name="_Toc40887323"/>
      <w:bookmarkStart w:id="85" w:name="_Toc110342821"/>
      <w:r w:rsidRPr="003B52EB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84"/>
      <w:bookmarkEnd w:id="85"/>
    </w:p>
    <w:p w:rsidR="003055D2" w:rsidRPr="003B52EB" w:rsidRDefault="003055D2" w:rsidP="003055D2">
      <w:pPr>
        <w:spacing w:before="240"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Согласно выбранному варианту развития, строительство тепловых сетей для обеспечения перспективных приростов тепловых нагрузок не планируется.</w:t>
      </w:r>
    </w:p>
    <w:p w:rsidR="0039349F" w:rsidRPr="003B52EB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61B63" w:rsidRPr="003B52EB" w:rsidRDefault="00361B63" w:rsidP="00361B63">
      <w:pPr>
        <w:pStyle w:val="af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86" w:name="_Toc40887324"/>
      <w:bookmarkStart w:id="87" w:name="_Toc110342822"/>
      <w:r w:rsidRPr="003B52EB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теплоснабжения;</w:t>
      </w:r>
      <w:bookmarkEnd w:id="86"/>
      <w:bookmarkEnd w:id="87"/>
    </w:p>
    <w:p w:rsidR="003055D2" w:rsidRPr="003B52EB" w:rsidRDefault="003055D2" w:rsidP="003055D2">
      <w:pPr>
        <w:spacing w:before="240"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 xml:space="preserve">Строительство и реконструкция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предусматривается. </w:t>
      </w:r>
    </w:p>
    <w:p w:rsidR="0039349F" w:rsidRPr="003B52EB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61B63" w:rsidRPr="003B52EB" w:rsidRDefault="00361B63" w:rsidP="00361B63">
      <w:pPr>
        <w:pStyle w:val="af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88" w:name="_Toc40887325"/>
      <w:bookmarkStart w:id="89" w:name="_Toc110342823"/>
      <w:r w:rsidRPr="003B52EB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указанным в подпункте "д" пункта 11 настоящего документа</w:t>
      </w:r>
      <w:bookmarkEnd w:id="88"/>
      <w:bookmarkEnd w:id="89"/>
    </w:p>
    <w:p w:rsidR="0039349F" w:rsidRPr="003B52EB" w:rsidRDefault="0039349F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055D2" w:rsidRPr="003B52EB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>Основными причинами, определяющими низкую эффективность функционирования системы теплоснабжения, являются:</w:t>
      </w:r>
    </w:p>
    <w:p w:rsidR="003055D2" w:rsidRPr="003B52EB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>- высокий износ тепловых сетей;</w:t>
      </w:r>
    </w:p>
    <w:p w:rsidR="003055D2" w:rsidRPr="003B52EB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>- большие потери тепловой энергии при транспортировке;</w:t>
      </w:r>
    </w:p>
    <w:p w:rsidR="003055D2" w:rsidRPr="003B52EB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>- отсутствие или низкое качество теплоизоляции трубопроводов;</w:t>
      </w:r>
    </w:p>
    <w:p w:rsidR="003055D2" w:rsidRPr="003B52EB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>- утечки из тепловых сетей из-за изношенности трубопроводов.</w:t>
      </w:r>
    </w:p>
    <w:p w:rsidR="003055D2" w:rsidRPr="003B52EB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>В системе теплоснабжения физический износ тепловых сетей уже в данный момент составляет 100%. Без осуществления замены трубопроводов к расчетному сроку реализации Схемы теплоснабжения все сети исчерпают свой эксплуатационный ресурс.</w:t>
      </w:r>
    </w:p>
    <w:p w:rsidR="003055D2" w:rsidRPr="003B52EB" w:rsidRDefault="003055D2" w:rsidP="003055D2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lastRenderedPageBreak/>
        <w:t xml:space="preserve">Таким образом,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(трубы в ППУ изоляции с полиэтиленовой оболочкой). </w:t>
      </w:r>
    </w:p>
    <w:p w:rsidR="004E0986" w:rsidRPr="003B52EB" w:rsidRDefault="004E0986" w:rsidP="0039349F">
      <w:pPr>
        <w:pStyle w:val="ae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61B63" w:rsidRPr="003B52EB" w:rsidRDefault="00361B63" w:rsidP="00361B63">
      <w:pPr>
        <w:pStyle w:val="af8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NewRomanPSMT" w:hAnsi="TimesNewRomanPSMT" w:cs="TimesNewRomanPSMT"/>
          <w:b/>
          <w:sz w:val="24"/>
        </w:rPr>
      </w:pPr>
      <w:bookmarkStart w:id="90" w:name="_Toc40887326"/>
      <w:bookmarkStart w:id="91" w:name="_Toc110342824"/>
      <w:r w:rsidRPr="003B52EB">
        <w:rPr>
          <w:rFonts w:ascii="TimesNewRomanPSMT" w:hAnsi="TimesNewRomanPSMT" w:cs="TimesNewRomanPSMT"/>
          <w:b/>
          <w:sz w:val="24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90"/>
      <w:bookmarkEnd w:id="91"/>
    </w:p>
    <w:p w:rsidR="0039349F" w:rsidRPr="003B52EB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7C7076" w:rsidRPr="003B52EB" w:rsidRDefault="007C7076" w:rsidP="007C7076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>В системе теплоснабжения физический износ тепловых сетей уже в данный момент составляет 95%. Без осуществления замены трубопроводов к расчетному сроку реализации Схемы теплоснабжения все сети исчерпают свой эксплуатационный ресурс.</w:t>
      </w:r>
    </w:p>
    <w:p w:rsidR="007C7076" w:rsidRPr="003B52EB" w:rsidRDefault="007C7076" w:rsidP="007C7076">
      <w:pPr>
        <w:spacing w:line="276" w:lineRule="auto"/>
        <w:ind w:firstLine="709"/>
        <w:jc w:val="both"/>
        <w:rPr>
          <w:rFonts w:eastAsiaTheme="minorHAnsi"/>
          <w:szCs w:val="26"/>
          <w:lang w:eastAsia="en-US"/>
        </w:rPr>
      </w:pPr>
      <w:r w:rsidRPr="003B52EB">
        <w:rPr>
          <w:rFonts w:eastAsiaTheme="minorHAnsi"/>
          <w:szCs w:val="26"/>
          <w:lang w:eastAsia="en-US"/>
        </w:rPr>
        <w:t xml:space="preserve">Таким образом,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(трубы в ППУ изоляции с полиэтиленовой оболочкой). </w:t>
      </w:r>
    </w:p>
    <w:p w:rsidR="007C7076" w:rsidRPr="003B52EB" w:rsidRDefault="007C7076" w:rsidP="007C7076">
      <w:pPr>
        <w:spacing w:before="240"/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szCs w:val="26"/>
          <w:lang w:eastAsia="en-US"/>
        </w:rPr>
        <w:t>Износ тепловых сетей Чебаковского сельского поселения составляет 95%. К замене подлежат все участки тепловой сети общей протяженностью 3086 км в двухтрубном исчислении.</w:t>
      </w:r>
    </w:p>
    <w:p w:rsidR="007C7076" w:rsidRPr="003B52EB" w:rsidRDefault="007C7076" w:rsidP="007C7076">
      <w:pPr>
        <w:spacing w:before="240"/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szCs w:val="26"/>
          <w:lang w:eastAsia="en-US"/>
        </w:rPr>
        <w:t xml:space="preserve">Стоимость замены трубопроводов (в соответствие  </w:t>
      </w:r>
      <w:r w:rsidR="00131696" w:rsidRPr="003B52EB">
        <w:rPr>
          <w:rFonts w:eastAsia="Calibri"/>
          <w:szCs w:val="26"/>
        </w:rPr>
        <w:t>НЦС 81-02-13-2021</w:t>
      </w:r>
      <w:r w:rsidRPr="003B52EB">
        <w:rPr>
          <w:rFonts w:eastAsia="Calibri"/>
          <w:szCs w:val="26"/>
          <w:lang w:eastAsia="en-US"/>
        </w:rPr>
        <w:t>. Сборник 13. Наружные тепловые сети) представлены в таблице ниже.</w:t>
      </w:r>
    </w:p>
    <w:p w:rsidR="007C7076" w:rsidRPr="003B52EB" w:rsidRDefault="007C7076" w:rsidP="007C7076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17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Перечень сетей, требующих замены в п. Никульское</w:t>
      </w:r>
    </w:p>
    <w:tbl>
      <w:tblPr>
        <w:tblW w:w="5000" w:type="pct"/>
        <w:tblLook w:val="04A0"/>
      </w:tblPr>
      <w:tblGrid>
        <w:gridCol w:w="1943"/>
        <w:gridCol w:w="1004"/>
        <w:gridCol w:w="1476"/>
        <w:gridCol w:w="1429"/>
        <w:gridCol w:w="1423"/>
        <w:gridCol w:w="1219"/>
        <w:gridCol w:w="793"/>
      </w:tblGrid>
      <w:tr w:rsidR="007C7076" w:rsidRPr="003B52EB" w:rsidTr="007C7076">
        <w:trPr>
          <w:trHeight w:val="1010"/>
          <w:tblHeader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Наименованиеучасткатеплосети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Диаметртрубы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Среднийпроцентизноса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Подземноеисполнение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Надземноеисполнение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Сети, требующиезамены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Стоимость замены, тыс. руб.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Котельная - тепловая камера у дороги Тутаев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11530,9</w:t>
            </w:r>
          </w:p>
        </w:tc>
      </w:tr>
      <w:tr w:rsidR="007C7076" w:rsidRPr="003B52EB" w:rsidTr="007C7076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Тепловая камера у дороги Тутаев - Шопша -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5418,3</w:t>
            </w:r>
          </w:p>
        </w:tc>
      </w:tr>
      <w:tr w:rsidR="007C7076" w:rsidRPr="003B52EB" w:rsidTr="007C7076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Центральная, 14 - ул. Центральная, 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5865,5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1526,3</w:t>
            </w:r>
          </w:p>
        </w:tc>
      </w:tr>
      <w:tr w:rsidR="007C7076" w:rsidRPr="003B52EB" w:rsidTr="007C7076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д/с "Малыш"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1221,0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15-16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3052,5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6-7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1526,3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 xml:space="preserve">ул. Центральная (магистраль) - ул. </w:t>
            </w:r>
            <w:r w:rsidRPr="003B52EB">
              <w:rPr>
                <w:rFonts w:eastAsia="Times New Roman"/>
                <w:color w:val="000000"/>
                <w:sz w:val="20"/>
                <w:szCs w:val="20"/>
              </w:rPr>
              <w:lastRenderedPageBreak/>
              <w:t>Центральная, 4-5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1526,3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lastRenderedPageBreak/>
              <w:t>ул. Центральная (магистраль) - ул. Центральная, 1-2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1221,0</w:t>
            </w:r>
          </w:p>
        </w:tc>
      </w:tr>
      <w:tr w:rsidR="007C7076" w:rsidRPr="003B52EB" w:rsidTr="007C7076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Транзит через ж/д №1 по ул. Центральная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285,1</w:t>
            </w:r>
          </w:p>
        </w:tc>
      </w:tr>
      <w:tr w:rsidR="007C7076" w:rsidRPr="003B52EB" w:rsidTr="007C7076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Всего: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835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282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1 057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33 173,3</w:t>
            </w:r>
          </w:p>
        </w:tc>
      </w:tr>
    </w:tbl>
    <w:p w:rsidR="007C7076" w:rsidRPr="003B52EB" w:rsidRDefault="007C7076" w:rsidP="007C7076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18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Перечень сетей, требующих замены в п. Чебаково</w:t>
      </w:r>
    </w:p>
    <w:tbl>
      <w:tblPr>
        <w:tblW w:w="5000" w:type="pct"/>
        <w:tblLook w:val="04A0"/>
      </w:tblPr>
      <w:tblGrid>
        <w:gridCol w:w="2318"/>
        <w:gridCol w:w="1176"/>
        <w:gridCol w:w="1751"/>
        <w:gridCol w:w="1685"/>
        <w:gridCol w:w="1438"/>
        <w:gridCol w:w="919"/>
      </w:tblGrid>
      <w:tr w:rsidR="007C7076" w:rsidRPr="003B52EB" w:rsidTr="007C7076">
        <w:trPr>
          <w:trHeight w:val="1200"/>
        </w:trPr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Наименованиеучасткатеплосети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Диаметртрубы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Среднийпроцентизноса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Надземноеисполнение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Сети, требующиезамены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Стоимость замены, тыс. руб.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Котельная - ул. Школьная, 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9747,9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Магистраль - ул. Школьная, 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831,7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Школьная, 10 - зданиешколы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3534,4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Здание школы - поворот на д/с "Звездочка"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2732,8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Поворот на д/с "Звездочка" - здание д/с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1782,2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Школьная, 10 - ул. Школьная, 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4291,8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Котельная - ул. Пролетарская,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10966,4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Столовая - ул. Строителей, 2-в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1388,5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Столовая - ул. Строителей, 2-д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475,3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2-в - библиотека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831,7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здание ДК - котельная (по ул. Депутатской)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5346,7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Депутатская (вводы в дома)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950,5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Ввод в дом ул. Пролетарская,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712,9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Ввод в дом ул. Строителей,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950,5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Вводы в дома по ул. Строителей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570,3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7 - ул. Строителей, 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3089,2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5 - огород-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1663,4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9 - огород-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1663,4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ул. Строителей, 9 - огород-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950,5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ВСЕГО 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1 909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1 909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52 480,1</w:t>
            </w:r>
          </w:p>
        </w:tc>
      </w:tr>
    </w:tbl>
    <w:p w:rsidR="007C7076" w:rsidRPr="003B52EB" w:rsidRDefault="007C7076" w:rsidP="003055D2">
      <w:pPr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7C7076" w:rsidRPr="003B52EB" w:rsidRDefault="007C7076" w:rsidP="003055D2">
      <w:pPr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39349F" w:rsidRPr="003B52EB" w:rsidRDefault="0039349F" w:rsidP="0039349F">
      <w:pPr>
        <w:pStyle w:val="ae"/>
        <w:keepNext w:val="0"/>
        <w:keepLines w:val="0"/>
        <w:widowControl w:val="0"/>
        <w:spacing w:before="0" w:after="0" w:line="240" w:lineRule="auto"/>
        <w:ind w:left="0" w:firstLine="709"/>
        <w:jc w:val="both"/>
        <w:outlineLvl w:val="9"/>
        <w:rPr>
          <w:sz w:val="24"/>
          <w:szCs w:val="24"/>
        </w:rPr>
      </w:pPr>
    </w:p>
    <w:p w:rsidR="0039349F" w:rsidRPr="003B52EB" w:rsidRDefault="0039349F" w:rsidP="0039349F">
      <w:pPr>
        <w:pStyle w:val="a1"/>
        <w:spacing w:before="0" w:line="240" w:lineRule="auto"/>
        <w:ind w:firstLine="709"/>
        <w:rPr>
          <w:sz w:val="24"/>
          <w:szCs w:val="24"/>
          <w:shd w:val="clear" w:color="auto" w:fill="FFFFFF"/>
        </w:rPr>
        <w:sectPr w:rsidR="0039349F" w:rsidRPr="003B52EB" w:rsidSect="00BD5B61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bookmarkStart w:id="92" w:name="_Toc421654939"/>
      <w:bookmarkStart w:id="93" w:name="_Toc474145878"/>
    </w:p>
    <w:p w:rsidR="00361B63" w:rsidRPr="003B52EB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4" w:name="_Toc40887327"/>
      <w:bookmarkStart w:id="95" w:name="_Toc110342825"/>
      <w:r w:rsidRPr="003B52EB">
        <w:rPr>
          <w:rFonts w:ascii="Times New Roman" w:hAnsi="Times New Roman" w:cs="Times New Roman"/>
          <w:sz w:val="24"/>
          <w:szCs w:val="24"/>
        </w:rPr>
        <w:lastRenderedPageBreak/>
        <w:t xml:space="preserve">Раздел 7. </w:t>
      </w:r>
      <w:r w:rsidRPr="003B52EB">
        <w:rPr>
          <w:rFonts w:ascii="Times New Roman" w:eastAsia="Times New Roman" w:hAnsi="Times New Roman" w:cs="Times New Roman"/>
          <w:sz w:val="24"/>
          <w:szCs w:val="24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94"/>
      <w:bookmarkEnd w:id="95"/>
    </w:p>
    <w:p w:rsidR="00361B63" w:rsidRPr="003B52EB" w:rsidRDefault="00361B63" w:rsidP="00361B63"/>
    <w:p w:rsidR="00361B63" w:rsidRPr="003B52EB" w:rsidRDefault="00361B63" w:rsidP="00361B63">
      <w:pPr>
        <w:pStyle w:val="af8"/>
        <w:numPr>
          <w:ilvl w:val="0"/>
          <w:numId w:val="36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6" w:name="_Toc40887328"/>
      <w:bookmarkStart w:id="97" w:name="_Toc110342826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96"/>
      <w:bookmarkEnd w:id="97"/>
    </w:p>
    <w:p w:rsidR="007C7076" w:rsidRPr="003B52EB" w:rsidRDefault="007C7076" w:rsidP="007C7076">
      <w:pPr>
        <w:ind w:firstLine="709"/>
        <w:jc w:val="both"/>
        <w:rPr>
          <w:rFonts w:eastAsia="Calibri"/>
          <w:szCs w:val="26"/>
          <w:u w:val="single"/>
          <w:lang w:eastAsia="en-US"/>
        </w:rPr>
      </w:pPr>
      <w:r w:rsidRPr="003B52EB">
        <w:rPr>
          <w:rFonts w:eastAsia="Calibri"/>
          <w:szCs w:val="26"/>
          <w:u w:val="single"/>
          <w:lang w:eastAsia="en-US"/>
        </w:rPr>
        <w:t xml:space="preserve">Котельная </w:t>
      </w:r>
      <w:r w:rsidRPr="003B52EB">
        <w:rPr>
          <w:rFonts w:eastAsia="Calibri"/>
          <w:szCs w:val="26"/>
          <w:u w:val="single"/>
        </w:rPr>
        <w:t>п. Никульское</w:t>
      </w:r>
    </w:p>
    <w:p w:rsidR="007C7076" w:rsidRPr="003B52EB" w:rsidRDefault="007C7076" w:rsidP="007C7076">
      <w:pPr>
        <w:spacing w:line="276" w:lineRule="auto"/>
        <w:ind w:firstLine="709"/>
        <w:jc w:val="both"/>
        <w:rPr>
          <w:rFonts w:eastAsia="Calibri"/>
          <w:szCs w:val="26"/>
        </w:rPr>
      </w:pPr>
      <w:r w:rsidRPr="003B52EB">
        <w:rPr>
          <w:rFonts w:eastAsia="Calibri"/>
          <w:szCs w:val="26"/>
        </w:rPr>
        <w:t>Схема теплоснабжения – двухтрубная, закрытая. Температурный график отпуска тепловой энергии – 95 – 70 °С.</w:t>
      </w:r>
    </w:p>
    <w:p w:rsidR="007C7076" w:rsidRPr="003B52EB" w:rsidRDefault="007C7076" w:rsidP="007C7076">
      <w:pPr>
        <w:spacing w:before="240"/>
        <w:ind w:firstLine="709"/>
        <w:jc w:val="both"/>
        <w:rPr>
          <w:rFonts w:eastAsia="Calibri"/>
          <w:i/>
          <w:szCs w:val="26"/>
          <w:u w:val="single"/>
          <w:lang w:eastAsia="en-US"/>
        </w:rPr>
      </w:pPr>
      <w:r w:rsidRPr="003B52EB">
        <w:rPr>
          <w:rFonts w:eastAsia="Calibri"/>
          <w:szCs w:val="26"/>
          <w:u w:val="single"/>
          <w:lang w:eastAsia="en-US"/>
        </w:rPr>
        <w:t xml:space="preserve">Котельная </w:t>
      </w:r>
      <w:r w:rsidRPr="003B52EB">
        <w:rPr>
          <w:rFonts w:eastAsia="Calibri"/>
          <w:szCs w:val="26"/>
          <w:u w:val="single"/>
        </w:rPr>
        <w:t>п. Чебаково</w:t>
      </w:r>
    </w:p>
    <w:p w:rsidR="007C7076" w:rsidRPr="003B52EB" w:rsidRDefault="007C7076" w:rsidP="007C7076">
      <w:pPr>
        <w:ind w:firstLine="709"/>
        <w:jc w:val="both"/>
        <w:rPr>
          <w:rFonts w:eastAsia="Calibri"/>
          <w:szCs w:val="26"/>
        </w:rPr>
      </w:pPr>
      <w:r w:rsidRPr="003B52EB">
        <w:rPr>
          <w:rFonts w:eastAsia="Calibri"/>
          <w:szCs w:val="26"/>
        </w:rPr>
        <w:t xml:space="preserve">Схема теплоснабжения – двухтрубная, открытая. Температурный  график отпуска тепловой энергии – 95 – 70 °C. </w:t>
      </w:r>
    </w:p>
    <w:p w:rsidR="007C7076" w:rsidRPr="003B52EB" w:rsidRDefault="007C7076" w:rsidP="007C7076">
      <w:pPr>
        <w:ind w:firstLine="709"/>
        <w:jc w:val="both"/>
        <w:rPr>
          <w:rFonts w:eastAsia="Calibri"/>
          <w:szCs w:val="22"/>
          <w:lang w:eastAsia="en-US"/>
        </w:rPr>
      </w:pPr>
      <w:r w:rsidRPr="003B52EB">
        <w:rPr>
          <w:rFonts w:eastAsia="Calibri"/>
          <w:szCs w:val="26"/>
        </w:rPr>
        <w:t xml:space="preserve">Необходимо предусмотреть установку ИТП. Схемой предусматривается проведение технического обследования на предмет возможности установки ИТП. </w:t>
      </w:r>
    </w:p>
    <w:p w:rsidR="007C7076" w:rsidRPr="003B52EB" w:rsidRDefault="007C7076" w:rsidP="00361B63">
      <w:pPr>
        <w:ind w:firstLine="709"/>
        <w:jc w:val="both"/>
        <w:rPr>
          <w:color w:val="FF0000"/>
        </w:rPr>
      </w:pPr>
    </w:p>
    <w:p w:rsidR="00361B63" w:rsidRPr="003B52EB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361B63" w:rsidRPr="003B52EB" w:rsidRDefault="00361B63" w:rsidP="00361B63">
      <w:pPr>
        <w:rPr>
          <w:rFonts w:ascii="TimesNewRomanPSMT" w:eastAsia="Times New Roman" w:hAnsi="TimesNewRomanPSMT" w:cs="TimesNewRomanPSMT"/>
        </w:rPr>
      </w:pPr>
    </w:p>
    <w:p w:rsidR="00361B63" w:rsidRPr="003B52EB" w:rsidRDefault="00361B63" w:rsidP="00361B63">
      <w:pPr>
        <w:pStyle w:val="af8"/>
        <w:numPr>
          <w:ilvl w:val="0"/>
          <w:numId w:val="36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98" w:name="_Toc40887329"/>
      <w:bookmarkStart w:id="99" w:name="_Toc110342827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98"/>
      <w:bookmarkEnd w:id="99"/>
    </w:p>
    <w:p w:rsidR="007C7076" w:rsidRPr="003B52EB" w:rsidRDefault="007C7076" w:rsidP="007C7076">
      <w:pPr>
        <w:ind w:firstLine="709"/>
        <w:jc w:val="both"/>
        <w:rPr>
          <w:rFonts w:eastAsia="Calibri"/>
          <w:szCs w:val="26"/>
          <w:u w:val="single"/>
          <w:lang w:eastAsia="en-US"/>
        </w:rPr>
      </w:pPr>
      <w:r w:rsidRPr="003B52EB">
        <w:rPr>
          <w:rFonts w:eastAsia="Calibri"/>
          <w:szCs w:val="26"/>
          <w:u w:val="single"/>
          <w:lang w:eastAsia="en-US"/>
        </w:rPr>
        <w:t xml:space="preserve">Котельная </w:t>
      </w:r>
      <w:r w:rsidRPr="003B52EB">
        <w:rPr>
          <w:rFonts w:eastAsia="Calibri"/>
          <w:szCs w:val="26"/>
          <w:u w:val="single"/>
        </w:rPr>
        <w:t>п. Никульское</w:t>
      </w:r>
    </w:p>
    <w:p w:rsidR="007C7076" w:rsidRPr="003B52EB" w:rsidRDefault="007C7076" w:rsidP="007C7076">
      <w:pPr>
        <w:spacing w:line="276" w:lineRule="auto"/>
        <w:ind w:firstLine="709"/>
        <w:jc w:val="both"/>
        <w:rPr>
          <w:rFonts w:eastAsia="Calibri"/>
          <w:szCs w:val="26"/>
        </w:rPr>
      </w:pPr>
      <w:r w:rsidRPr="003B52EB">
        <w:rPr>
          <w:rFonts w:eastAsia="Calibri"/>
          <w:szCs w:val="26"/>
        </w:rPr>
        <w:t>Схема теплоснабжения – двухтрубная, закрытая. Температурный график отпуска тепловой энергии – 95 – 70 °С.</w:t>
      </w:r>
    </w:p>
    <w:p w:rsidR="007C7076" w:rsidRPr="003B52EB" w:rsidRDefault="007C7076" w:rsidP="007C7076">
      <w:pPr>
        <w:spacing w:before="240"/>
        <w:ind w:firstLine="709"/>
        <w:jc w:val="both"/>
        <w:rPr>
          <w:rFonts w:eastAsia="Calibri"/>
          <w:i/>
          <w:szCs w:val="26"/>
          <w:u w:val="single"/>
          <w:lang w:eastAsia="en-US"/>
        </w:rPr>
      </w:pPr>
      <w:r w:rsidRPr="003B52EB">
        <w:rPr>
          <w:rFonts w:eastAsia="Calibri"/>
          <w:szCs w:val="26"/>
          <w:u w:val="single"/>
          <w:lang w:eastAsia="en-US"/>
        </w:rPr>
        <w:t xml:space="preserve">Котельная </w:t>
      </w:r>
      <w:r w:rsidRPr="003B52EB">
        <w:rPr>
          <w:rFonts w:eastAsia="Calibri"/>
          <w:szCs w:val="26"/>
          <w:u w:val="single"/>
        </w:rPr>
        <w:t>п. Чебаково</w:t>
      </w:r>
    </w:p>
    <w:p w:rsidR="007C7076" w:rsidRPr="003B52EB" w:rsidRDefault="007C7076" w:rsidP="007C7076">
      <w:pPr>
        <w:ind w:firstLine="709"/>
        <w:jc w:val="both"/>
        <w:rPr>
          <w:rFonts w:eastAsia="Calibri"/>
          <w:szCs w:val="26"/>
        </w:rPr>
      </w:pPr>
      <w:r w:rsidRPr="003B52EB">
        <w:rPr>
          <w:rFonts w:eastAsia="Calibri"/>
          <w:szCs w:val="26"/>
        </w:rPr>
        <w:t xml:space="preserve">Схема теплоснабжения – двухтрубная, открытая. Температурный  график отпуска тепловой энергии – 95 – 70 °C. </w:t>
      </w:r>
    </w:p>
    <w:p w:rsidR="007C7076" w:rsidRPr="003B52EB" w:rsidRDefault="007C7076" w:rsidP="007C7076">
      <w:pPr>
        <w:ind w:firstLine="709"/>
        <w:jc w:val="both"/>
        <w:rPr>
          <w:rFonts w:eastAsia="Calibri"/>
          <w:szCs w:val="22"/>
          <w:lang w:eastAsia="en-US"/>
        </w:rPr>
      </w:pPr>
      <w:r w:rsidRPr="003B52EB">
        <w:rPr>
          <w:rFonts w:eastAsia="Calibri"/>
          <w:szCs w:val="26"/>
        </w:rPr>
        <w:t xml:space="preserve">Необходимо предусмотреть установку ИТП. Схемой предусматривается проведение технического обследования на предмет возможности установки ИТП. </w:t>
      </w:r>
    </w:p>
    <w:p w:rsidR="007C7076" w:rsidRPr="003B52EB" w:rsidRDefault="007C7076" w:rsidP="00361B63">
      <w:pPr>
        <w:ind w:firstLine="709"/>
        <w:jc w:val="both"/>
        <w:rPr>
          <w:color w:val="FF0000"/>
        </w:rPr>
      </w:pPr>
    </w:p>
    <w:p w:rsidR="00361B63" w:rsidRPr="003B52EB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361B63" w:rsidRPr="003B52EB" w:rsidRDefault="00361B63" w:rsidP="00361B63">
      <w:pPr>
        <w:pStyle w:val="ad"/>
        <w:spacing w:after="0" w:line="240" w:lineRule="auto"/>
        <w:ind w:left="0" w:firstLine="709"/>
        <w:rPr>
          <w:sz w:val="24"/>
          <w:szCs w:val="24"/>
        </w:rPr>
      </w:pPr>
      <w:bookmarkStart w:id="100" w:name="_Toc40887330"/>
      <w:bookmarkStart w:id="101" w:name="_Toc110342828"/>
      <w:bookmarkStart w:id="102" w:name="_Toc421654940"/>
      <w:bookmarkStart w:id="103" w:name="_Toc474145879"/>
      <w:bookmarkEnd w:id="92"/>
      <w:bookmarkEnd w:id="93"/>
      <w:r w:rsidRPr="003B52EB">
        <w:rPr>
          <w:sz w:val="24"/>
          <w:szCs w:val="24"/>
        </w:rPr>
        <w:lastRenderedPageBreak/>
        <w:t>Раздел 8. Перспективные топливные балансы</w:t>
      </w:r>
      <w:bookmarkEnd w:id="100"/>
      <w:bookmarkEnd w:id="101"/>
    </w:p>
    <w:p w:rsidR="00361B63" w:rsidRPr="003B52EB" w:rsidRDefault="00361B63" w:rsidP="00361B63">
      <w:pPr>
        <w:ind w:firstLine="709"/>
        <w:rPr>
          <w:color w:val="FF0000"/>
        </w:rPr>
      </w:pPr>
    </w:p>
    <w:p w:rsidR="00361B63" w:rsidRPr="003B52EB" w:rsidRDefault="00361B63" w:rsidP="00361B63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4" w:name="_Toc40887331"/>
      <w:bookmarkStart w:id="105" w:name="_Toc110342829"/>
      <w:r w:rsidRPr="003B52EB">
        <w:rPr>
          <w:rFonts w:ascii="TimesNewRomanPSMT" w:hAnsi="TimesNewRomanPSMT" w:cs="TimesNewRomanPSMT"/>
          <w:b/>
          <w:sz w:val="24"/>
          <w:szCs w:val="24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4"/>
      <w:bookmarkEnd w:id="105"/>
    </w:p>
    <w:p w:rsidR="007C7076" w:rsidRPr="003B52EB" w:rsidRDefault="007C7076" w:rsidP="007C7076">
      <w:pPr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Перспективные расходы топлива по вариантам развития на источниках теплоснабжения  представлены в таблицах ниже.</w:t>
      </w:r>
    </w:p>
    <w:p w:rsidR="007C7076" w:rsidRPr="003B52EB" w:rsidRDefault="007C7076" w:rsidP="007C7076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19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Баланс потребления топлива (1 вариант </w:t>
      </w:r>
      <w:r w:rsidRPr="003B52EB">
        <w:rPr>
          <w:rFonts w:eastAsia="Times New Roman"/>
          <w:b/>
          <w:sz w:val="20"/>
          <w:szCs w:val="20"/>
        </w:rPr>
        <w:t>развития</w:t>
      </w:r>
      <w:r w:rsidRPr="003B52EB">
        <w:rPr>
          <w:rFonts w:eastAsia="Times New Roman"/>
          <w:b/>
          <w:bCs/>
          <w:sz w:val="20"/>
          <w:szCs w:val="20"/>
        </w:rPr>
        <w:t>)</w:t>
      </w:r>
    </w:p>
    <w:tbl>
      <w:tblPr>
        <w:tblW w:w="5000" w:type="pct"/>
        <w:tblLook w:val="04A0"/>
      </w:tblPr>
      <w:tblGrid>
        <w:gridCol w:w="2209"/>
        <w:gridCol w:w="880"/>
        <w:gridCol w:w="880"/>
        <w:gridCol w:w="879"/>
        <w:gridCol w:w="879"/>
        <w:gridCol w:w="879"/>
        <w:gridCol w:w="879"/>
        <w:gridCol w:w="879"/>
        <w:gridCol w:w="923"/>
      </w:tblGrid>
      <w:tr w:rsidR="003B52EB" w:rsidRPr="008A2B7A" w:rsidTr="00D4130E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Потребление топлива тыс.м3/тонн</w:t>
            </w:r>
          </w:p>
        </w:tc>
      </w:tr>
      <w:tr w:rsidR="003B52EB" w:rsidRPr="008A2B7A" w:rsidTr="00D4130E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2"/>
              </w:rPr>
              <w:t>Котельная п. Никульское</w:t>
            </w:r>
          </w:p>
        </w:tc>
      </w:tr>
      <w:tr w:rsidR="003B52EB" w:rsidRPr="008A2B7A" w:rsidTr="00D4130E">
        <w:trPr>
          <w:trHeight w:val="300"/>
        </w:trPr>
        <w:tc>
          <w:tcPr>
            <w:tcW w:w="1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Вид топлива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2022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2023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2029-2037</w:t>
            </w:r>
          </w:p>
        </w:tc>
      </w:tr>
      <w:tr w:rsidR="003B52EB" w:rsidRPr="008A2B7A" w:rsidTr="00D4130E">
        <w:trPr>
          <w:trHeight w:val="510"/>
        </w:trPr>
        <w:tc>
          <w:tcPr>
            <w:tcW w:w="1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Природный газ (основное топливо), тыс.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629,38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632,23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635,09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637,94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640,79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643,64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723,47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723,47</w:t>
            </w:r>
          </w:p>
        </w:tc>
      </w:tr>
      <w:tr w:rsidR="003B52EB" w:rsidRPr="008A2B7A" w:rsidTr="00D4130E">
        <w:trPr>
          <w:trHeight w:val="300"/>
        </w:trPr>
        <w:tc>
          <w:tcPr>
            <w:tcW w:w="1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3B52EB" w:rsidRPr="008A2B7A" w:rsidTr="00D4130E">
        <w:trPr>
          <w:trHeight w:val="300"/>
        </w:trPr>
        <w:tc>
          <w:tcPr>
            <w:tcW w:w="1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629,38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632,23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635,09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637,94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640,79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643,64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723,47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723,47</w:t>
            </w:r>
          </w:p>
        </w:tc>
      </w:tr>
      <w:tr w:rsidR="003B52EB" w:rsidRPr="008A2B7A" w:rsidTr="00D4130E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2"/>
              </w:rPr>
              <w:t>Котельная п. Чебаково</w:t>
            </w:r>
          </w:p>
        </w:tc>
      </w:tr>
      <w:tr w:rsidR="003B52EB" w:rsidRPr="008A2B7A" w:rsidTr="00D4130E">
        <w:trPr>
          <w:trHeight w:val="510"/>
        </w:trPr>
        <w:tc>
          <w:tcPr>
            <w:tcW w:w="1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Мазут (основное топливо), тыс.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348,67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353,39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358,12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362,85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367,58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372,31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372,31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372,31</w:t>
            </w:r>
          </w:p>
        </w:tc>
      </w:tr>
      <w:tr w:rsidR="003B52EB" w:rsidRPr="003B52EB" w:rsidTr="00D4130E">
        <w:trPr>
          <w:trHeight w:val="300"/>
        </w:trPr>
        <w:tc>
          <w:tcPr>
            <w:tcW w:w="1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3B52EB" w:rsidRPr="003B52EB" w:rsidTr="00D4130E">
        <w:trPr>
          <w:trHeight w:val="300"/>
        </w:trPr>
        <w:tc>
          <w:tcPr>
            <w:tcW w:w="1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348,67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353,39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358,12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362,85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367,58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372,31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372,31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372,31</w:t>
            </w:r>
          </w:p>
        </w:tc>
      </w:tr>
    </w:tbl>
    <w:p w:rsidR="007C7076" w:rsidRPr="003B52EB" w:rsidRDefault="007C7076" w:rsidP="007C7076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20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Баланс потребления топлива котельных (2 </w:t>
      </w:r>
      <w:r w:rsidRPr="003B52EB">
        <w:rPr>
          <w:rFonts w:eastAsia="Times New Roman"/>
          <w:b/>
          <w:sz w:val="20"/>
          <w:szCs w:val="20"/>
        </w:rPr>
        <w:t>вариантразвития</w:t>
      </w:r>
      <w:r w:rsidRPr="003B52EB">
        <w:rPr>
          <w:rFonts w:eastAsia="Times New Roman"/>
          <w:b/>
          <w:bCs/>
          <w:sz w:val="20"/>
          <w:szCs w:val="20"/>
        </w:rPr>
        <w:t>)</w:t>
      </w:r>
    </w:p>
    <w:tbl>
      <w:tblPr>
        <w:tblW w:w="5000" w:type="pct"/>
        <w:tblLook w:val="04A0"/>
      </w:tblPr>
      <w:tblGrid>
        <w:gridCol w:w="1839"/>
        <w:gridCol w:w="931"/>
        <w:gridCol w:w="931"/>
        <w:gridCol w:w="931"/>
        <w:gridCol w:w="931"/>
        <w:gridCol w:w="931"/>
        <w:gridCol w:w="931"/>
        <w:gridCol w:w="931"/>
        <w:gridCol w:w="931"/>
      </w:tblGrid>
      <w:tr w:rsidR="003B52EB" w:rsidRPr="003B52EB" w:rsidTr="00D4130E">
        <w:trPr>
          <w:trHeight w:val="300"/>
          <w:tblHeader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Потребление топлива тыс.м3/тонн</w:t>
            </w:r>
          </w:p>
        </w:tc>
      </w:tr>
      <w:tr w:rsidR="003B52EB" w:rsidRPr="003B52EB" w:rsidTr="00D4130E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Котельная п. Никульское</w:t>
            </w:r>
          </w:p>
        </w:tc>
      </w:tr>
      <w:tr w:rsidR="003B52EB" w:rsidRPr="003B52EB" w:rsidTr="00D4130E">
        <w:trPr>
          <w:trHeight w:val="300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Вид топлива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2022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2023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2024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2025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2026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2027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2029-2037</w:t>
            </w:r>
          </w:p>
        </w:tc>
      </w:tr>
      <w:tr w:rsidR="003B52EB" w:rsidRPr="003B52EB" w:rsidTr="00D4130E">
        <w:trPr>
          <w:trHeight w:val="960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Природный газ (основное топливо), тыс.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</w:tr>
      <w:tr w:rsidR="003B52EB" w:rsidRPr="003B52EB" w:rsidTr="00D4130E">
        <w:trPr>
          <w:trHeight w:val="300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3B52EB" w:rsidRPr="008A2B7A" w:rsidTr="00D4130E">
        <w:trPr>
          <w:trHeight w:val="300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</w:tr>
      <w:tr w:rsidR="003B52EB" w:rsidRPr="008A2B7A" w:rsidTr="00D4130E">
        <w:trPr>
          <w:trHeight w:val="30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2"/>
              </w:rPr>
              <w:t>Котельная п. Чебаково</w:t>
            </w:r>
          </w:p>
        </w:tc>
      </w:tr>
      <w:tr w:rsidR="003B52EB" w:rsidRPr="008A2B7A" w:rsidTr="00D4130E">
        <w:trPr>
          <w:trHeight w:val="690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Мазут (основное топливо), тыс.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</w:tr>
      <w:tr w:rsidR="003B52EB" w:rsidRPr="008A2B7A" w:rsidTr="00D4130E">
        <w:trPr>
          <w:trHeight w:val="300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резервное топливо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3B52EB" w:rsidRPr="008A2B7A" w:rsidTr="00D4130E">
        <w:trPr>
          <w:trHeight w:val="300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Всего: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A2B7A">
              <w:rPr>
                <w:rFonts w:eastAsia="Times New Roman"/>
                <w:color w:val="000000"/>
                <w:sz w:val="22"/>
              </w:rPr>
              <w:t>334,615</w:t>
            </w:r>
          </w:p>
        </w:tc>
      </w:tr>
    </w:tbl>
    <w:p w:rsidR="007C7076" w:rsidRPr="003B52EB" w:rsidRDefault="007C7076" w:rsidP="00E608CF">
      <w:pPr>
        <w:spacing w:before="240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361B63" w:rsidRPr="003B52EB" w:rsidRDefault="00361B63" w:rsidP="0039349F">
      <w:pPr>
        <w:ind w:firstLine="709"/>
      </w:pPr>
    </w:p>
    <w:p w:rsidR="00361B63" w:rsidRPr="003B52EB" w:rsidRDefault="00361B63" w:rsidP="00361B63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6" w:name="_Toc40887332"/>
      <w:bookmarkStart w:id="107" w:name="_Toc110342830"/>
      <w:r w:rsidRPr="003B52EB">
        <w:rPr>
          <w:rFonts w:ascii="TimesNewRomanPSMT" w:hAnsi="TimesNewRomanPSMT" w:cs="TimesNewRomanPSMT"/>
          <w:b/>
          <w:sz w:val="24"/>
          <w:szCs w:val="24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06"/>
      <w:bookmarkEnd w:id="107"/>
    </w:p>
    <w:p w:rsidR="007C7076" w:rsidRPr="003B52EB" w:rsidRDefault="007C7076" w:rsidP="00361B63">
      <w:pPr>
        <w:autoSpaceDE w:val="0"/>
        <w:autoSpaceDN w:val="0"/>
        <w:adjustRightInd w:val="0"/>
        <w:ind w:firstLine="709"/>
        <w:jc w:val="both"/>
      </w:pPr>
    </w:p>
    <w:p w:rsidR="007C7076" w:rsidRPr="003B52EB" w:rsidRDefault="007C7076" w:rsidP="007C707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2"/>
          <w:lang w:eastAsia="en-US"/>
        </w:rPr>
      </w:pPr>
      <w:r w:rsidRPr="003B52EB">
        <w:rPr>
          <w:rFonts w:eastAsiaTheme="minorHAnsi"/>
          <w:szCs w:val="26"/>
          <w:lang w:eastAsia="en-US"/>
        </w:rPr>
        <w:lastRenderedPageBreak/>
        <w:t>Виды топлив представлены в таблице ниже, аварийное и резервное топливо не предусмотрено.</w:t>
      </w:r>
    </w:p>
    <w:p w:rsidR="007C7076" w:rsidRPr="003B52EB" w:rsidRDefault="007C7076" w:rsidP="007C7076">
      <w:pPr>
        <w:keepNext/>
        <w:spacing w:before="240" w:after="120"/>
        <w:ind w:hanging="142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21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Виды и количество потребляемого топлива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80"/>
        <w:gridCol w:w="2645"/>
        <w:gridCol w:w="1454"/>
        <w:gridCol w:w="1454"/>
        <w:gridCol w:w="1454"/>
      </w:tblGrid>
      <w:tr w:rsidR="000962BA" w:rsidRPr="003B52EB" w:rsidTr="00D14A0E">
        <w:trPr>
          <w:trHeight w:val="600"/>
        </w:trPr>
        <w:tc>
          <w:tcPr>
            <w:tcW w:w="1227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Наименование источника тепловой энергии</w:t>
            </w:r>
          </w:p>
        </w:tc>
        <w:tc>
          <w:tcPr>
            <w:tcW w:w="1424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Вид топлива/назначение</w:t>
            </w:r>
          </w:p>
        </w:tc>
        <w:tc>
          <w:tcPr>
            <w:tcW w:w="783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Потребление топлива, тыс.м3/ тонн, 2017 год</w:t>
            </w:r>
          </w:p>
        </w:tc>
        <w:tc>
          <w:tcPr>
            <w:tcW w:w="783" w:type="pct"/>
            <w:vAlign w:val="center"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Потребление топлива,</w:t>
            </w:r>
          </w:p>
          <w:p w:rsidR="000962BA" w:rsidRPr="003B52EB" w:rsidRDefault="000962BA" w:rsidP="00D14A0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тыс. м3 или тонн 2018-2019 годы</w:t>
            </w:r>
          </w:p>
        </w:tc>
        <w:tc>
          <w:tcPr>
            <w:tcW w:w="784" w:type="pct"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Потребление топлива,</w:t>
            </w:r>
          </w:p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тыс. м3 или тонн 2020 год</w:t>
            </w:r>
          </w:p>
        </w:tc>
      </w:tr>
      <w:tr w:rsidR="000962BA" w:rsidRPr="003B52EB" w:rsidTr="00D14A0E">
        <w:trPr>
          <w:trHeight w:val="300"/>
        </w:trPr>
        <w:tc>
          <w:tcPr>
            <w:tcW w:w="1227" w:type="pct"/>
            <w:vMerge w:val="restart"/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Котельная п. Никульское</w:t>
            </w:r>
          </w:p>
        </w:tc>
        <w:tc>
          <w:tcPr>
            <w:tcW w:w="1424" w:type="pct"/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Основное топливо -газ природный</w:t>
            </w:r>
          </w:p>
        </w:tc>
        <w:tc>
          <w:tcPr>
            <w:tcW w:w="783" w:type="pct"/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593,745</w:t>
            </w:r>
          </w:p>
        </w:tc>
        <w:tc>
          <w:tcPr>
            <w:tcW w:w="783" w:type="pct"/>
            <w:vAlign w:val="center"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631,253</w:t>
            </w:r>
          </w:p>
        </w:tc>
        <w:tc>
          <w:tcPr>
            <w:tcW w:w="784" w:type="pct"/>
            <w:vAlign w:val="center"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567,55</w:t>
            </w:r>
          </w:p>
        </w:tc>
      </w:tr>
      <w:tr w:rsidR="000962BA" w:rsidRPr="003B52EB" w:rsidTr="00D14A0E">
        <w:trPr>
          <w:trHeight w:val="300"/>
        </w:trPr>
        <w:tc>
          <w:tcPr>
            <w:tcW w:w="1227" w:type="pct"/>
            <w:vMerge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424" w:type="pct"/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Резервное</w:t>
            </w:r>
          </w:p>
        </w:tc>
        <w:tc>
          <w:tcPr>
            <w:tcW w:w="783" w:type="pct"/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 xml:space="preserve"> отсутствует </w:t>
            </w:r>
          </w:p>
        </w:tc>
        <w:tc>
          <w:tcPr>
            <w:tcW w:w="783" w:type="pct"/>
            <w:vAlign w:val="center"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784" w:type="pct"/>
            <w:vAlign w:val="center"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</w:tr>
      <w:tr w:rsidR="000962BA" w:rsidRPr="003B52EB" w:rsidTr="00D14A0E">
        <w:trPr>
          <w:trHeight w:val="300"/>
        </w:trPr>
        <w:tc>
          <w:tcPr>
            <w:tcW w:w="1227" w:type="pct"/>
            <w:vMerge w:val="restart"/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Котельная п. Чебаково</w:t>
            </w:r>
          </w:p>
        </w:tc>
        <w:tc>
          <w:tcPr>
            <w:tcW w:w="1424" w:type="pct"/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Основное топливо –мазут топочный</w:t>
            </w:r>
          </w:p>
        </w:tc>
        <w:tc>
          <w:tcPr>
            <w:tcW w:w="783" w:type="pct"/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334,615</w:t>
            </w:r>
          </w:p>
        </w:tc>
        <w:tc>
          <w:tcPr>
            <w:tcW w:w="783" w:type="pct"/>
            <w:vAlign w:val="center"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366,35</w:t>
            </w:r>
          </w:p>
        </w:tc>
        <w:tc>
          <w:tcPr>
            <w:tcW w:w="784" w:type="pct"/>
            <w:vAlign w:val="center"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486,19</w:t>
            </w:r>
          </w:p>
        </w:tc>
      </w:tr>
      <w:tr w:rsidR="000962BA" w:rsidRPr="003B52EB" w:rsidTr="00D14A0E">
        <w:trPr>
          <w:trHeight w:val="300"/>
        </w:trPr>
        <w:tc>
          <w:tcPr>
            <w:tcW w:w="1227" w:type="pct"/>
            <w:vMerge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424" w:type="pct"/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Резервное</w:t>
            </w:r>
          </w:p>
        </w:tc>
        <w:tc>
          <w:tcPr>
            <w:tcW w:w="783" w:type="pct"/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отсутствует </w:t>
            </w:r>
          </w:p>
        </w:tc>
        <w:tc>
          <w:tcPr>
            <w:tcW w:w="783" w:type="pct"/>
            <w:vAlign w:val="center"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784" w:type="pct"/>
            <w:vAlign w:val="center"/>
          </w:tcPr>
          <w:p w:rsidR="000962BA" w:rsidRPr="003B52EB" w:rsidRDefault="000962BA" w:rsidP="00D14A0E">
            <w:pPr>
              <w:spacing w:line="276" w:lineRule="auto"/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</w:tr>
    </w:tbl>
    <w:p w:rsidR="007C7076" w:rsidRPr="003B52EB" w:rsidRDefault="007C7076" w:rsidP="00361B63">
      <w:pPr>
        <w:autoSpaceDE w:val="0"/>
        <w:autoSpaceDN w:val="0"/>
        <w:adjustRightInd w:val="0"/>
        <w:ind w:firstLine="709"/>
        <w:jc w:val="both"/>
        <w:rPr>
          <w:color w:val="FF0000"/>
        </w:rPr>
      </w:pPr>
    </w:p>
    <w:p w:rsidR="007C7076" w:rsidRPr="003B52EB" w:rsidRDefault="007C7076" w:rsidP="00361B63">
      <w:pPr>
        <w:autoSpaceDE w:val="0"/>
        <w:autoSpaceDN w:val="0"/>
        <w:adjustRightInd w:val="0"/>
        <w:ind w:firstLine="709"/>
        <w:jc w:val="both"/>
        <w:rPr>
          <w:color w:val="FF0000"/>
        </w:rPr>
      </w:pPr>
    </w:p>
    <w:p w:rsidR="00361B63" w:rsidRPr="003B52EB" w:rsidRDefault="00361B63" w:rsidP="00361B63">
      <w:pPr>
        <w:pStyle w:val="af8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3B52EB" w:rsidRDefault="00361B63" w:rsidP="00361B63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08" w:name="_Toc40887333"/>
      <w:bookmarkStart w:id="109" w:name="_Toc110342831"/>
      <w:r w:rsidRPr="003B52EB">
        <w:rPr>
          <w:rFonts w:ascii="TimesNewRomanPSMT" w:hAnsi="TimesNewRomanPSMT" w:cs="TimesNewRomanPSMT"/>
          <w:b/>
          <w:sz w:val="24"/>
          <w:szCs w:val="24"/>
        </w:rPr>
        <w:t>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08"/>
      <w:bookmarkEnd w:id="109"/>
    </w:p>
    <w:p w:rsidR="00361B63" w:rsidRPr="003B52EB" w:rsidRDefault="00361B63" w:rsidP="00361B63">
      <w:pPr>
        <w:autoSpaceDE w:val="0"/>
        <w:autoSpaceDN w:val="0"/>
        <w:adjustRightInd w:val="0"/>
        <w:ind w:firstLine="709"/>
        <w:jc w:val="both"/>
      </w:pPr>
      <w:r w:rsidRPr="003B52EB">
        <w:t>Основным топливом котельных является природный газ, аварийное и резервное топливо не предусмотрено.</w:t>
      </w:r>
    </w:p>
    <w:p w:rsidR="007C7076" w:rsidRPr="003B52EB" w:rsidRDefault="000962BA" w:rsidP="007C7076">
      <w:pPr>
        <w:jc w:val="center"/>
      </w:pPr>
      <w:r w:rsidRPr="003B52EB">
        <w:rPr>
          <w:noProof/>
          <w:sz w:val="22"/>
        </w:rPr>
        <w:lastRenderedPageBreak/>
        <w:drawing>
          <wp:inline distT="0" distB="0" distL="0" distR="0">
            <wp:extent cx="5760085" cy="8144759"/>
            <wp:effectExtent l="0" t="0" r="0" b="8890"/>
            <wp:docPr id="2" name="Рисунок 2" descr="пас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п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076" w:rsidRPr="003B52EB" w:rsidRDefault="007C7076" w:rsidP="007C7076">
      <w:pPr>
        <w:pStyle w:val="a7"/>
        <w:keepNext/>
      </w:pPr>
    </w:p>
    <w:p w:rsidR="007C7076" w:rsidRPr="003B52EB" w:rsidRDefault="000962BA" w:rsidP="007C7076">
      <w:pPr>
        <w:autoSpaceDE w:val="0"/>
        <w:autoSpaceDN w:val="0"/>
        <w:adjustRightInd w:val="0"/>
        <w:jc w:val="both"/>
        <w:rPr>
          <w:color w:val="FF0000"/>
        </w:rPr>
      </w:pPr>
      <w:r w:rsidRPr="003B52EB">
        <w:rPr>
          <w:noProof/>
        </w:rPr>
        <w:drawing>
          <wp:inline distT="0" distB="0" distL="0" distR="0">
            <wp:extent cx="5760085" cy="8144759"/>
            <wp:effectExtent l="0" t="0" r="0" b="8890"/>
            <wp:docPr id="3" name="Рисунок 3" descr="пас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п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076" w:rsidRPr="003B52EB" w:rsidRDefault="007C7076" w:rsidP="00361B63">
      <w:pPr>
        <w:autoSpaceDE w:val="0"/>
        <w:autoSpaceDN w:val="0"/>
        <w:adjustRightInd w:val="0"/>
        <w:ind w:firstLine="709"/>
        <w:jc w:val="both"/>
        <w:rPr>
          <w:color w:val="FF0000"/>
        </w:rPr>
      </w:pPr>
    </w:p>
    <w:p w:rsidR="00361B63" w:rsidRPr="003B52EB" w:rsidRDefault="00361B63" w:rsidP="00361B63">
      <w:pPr>
        <w:autoSpaceDE w:val="0"/>
        <w:autoSpaceDN w:val="0"/>
        <w:adjustRightInd w:val="0"/>
        <w:ind w:firstLine="709"/>
        <w:jc w:val="both"/>
        <w:rPr>
          <w:color w:val="FF0000"/>
        </w:rPr>
      </w:pPr>
    </w:p>
    <w:p w:rsidR="00361B63" w:rsidRPr="003B52EB" w:rsidRDefault="00361B63" w:rsidP="00361B63">
      <w:pPr>
        <w:pStyle w:val="af8"/>
        <w:numPr>
          <w:ilvl w:val="0"/>
          <w:numId w:val="37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10" w:name="_Toc40887334"/>
      <w:bookmarkStart w:id="111" w:name="_Toc110342832"/>
      <w:r w:rsidRPr="003B52EB">
        <w:rPr>
          <w:rFonts w:ascii="TimesNewRomanPSMT" w:hAnsi="TimesNewRomanPSMT" w:cs="TimesNewRomanPSMT"/>
          <w:b/>
          <w:sz w:val="24"/>
          <w:szCs w:val="24"/>
        </w:rPr>
        <w:lastRenderedPageBreak/>
        <w:t>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10"/>
      <w:bookmarkEnd w:id="111"/>
    </w:p>
    <w:p w:rsidR="00361B63" w:rsidRPr="003B52EB" w:rsidRDefault="00361B63" w:rsidP="00361B63">
      <w:pPr>
        <w:autoSpaceDE w:val="0"/>
        <w:autoSpaceDN w:val="0"/>
        <w:adjustRightInd w:val="0"/>
        <w:ind w:firstLine="709"/>
        <w:jc w:val="both"/>
      </w:pPr>
      <w:r w:rsidRPr="003B52EB">
        <w:t>Основным топливом котельных является природный газ, аварийное и резервное топливо не предусмотрено.</w:t>
      </w:r>
    </w:p>
    <w:p w:rsidR="00361B63" w:rsidRPr="003B52EB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3B52EB" w:rsidRDefault="00361B63" w:rsidP="00361B63">
      <w:pPr>
        <w:ind w:firstLine="709"/>
        <w:jc w:val="both"/>
        <w:outlineLvl w:val="1"/>
        <w:rPr>
          <w:rFonts w:ascii="TimesNewRomanPSMT" w:eastAsia="Times New Roman" w:hAnsi="TimesNewRomanPSMT" w:cs="TimesNewRomanPSMT"/>
          <w:b/>
        </w:rPr>
      </w:pPr>
    </w:p>
    <w:p w:rsidR="00361B63" w:rsidRPr="003B52EB" w:rsidRDefault="00361B63" w:rsidP="00361B63">
      <w:pPr>
        <w:pStyle w:val="af8"/>
        <w:numPr>
          <w:ilvl w:val="0"/>
          <w:numId w:val="37"/>
        </w:numPr>
        <w:jc w:val="both"/>
        <w:outlineLvl w:val="1"/>
        <w:rPr>
          <w:b/>
          <w:sz w:val="24"/>
          <w:szCs w:val="24"/>
        </w:rPr>
      </w:pPr>
      <w:bookmarkStart w:id="112" w:name="_Toc40887335"/>
      <w:bookmarkStart w:id="113" w:name="_Toc110342833"/>
      <w:r w:rsidRPr="003B52EB">
        <w:rPr>
          <w:rFonts w:ascii="TimesNewRomanPSMT" w:hAnsi="TimesNewRomanPSMT" w:cs="TimesNewRomanPSMT"/>
          <w:b/>
          <w:sz w:val="24"/>
          <w:szCs w:val="24"/>
        </w:rPr>
        <w:t>приоритетное направление развития топливного баланса поселения, городского округа</w:t>
      </w:r>
      <w:bookmarkEnd w:id="112"/>
      <w:bookmarkEnd w:id="113"/>
    </w:p>
    <w:p w:rsidR="00361B63" w:rsidRPr="003B52EB" w:rsidRDefault="00361B63" w:rsidP="00361B63">
      <w:pPr>
        <w:autoSpaceDE w:val="0"/>
        <w:autoSpaceDN w:val="0"/>
        <w:adjustRightInd w:val="0"/>
        <w:ind w:firstLine="709"/>
        <w:jc w:val="both"/>
      </w:pPr>
      <w:r w:rsidRPr="003B52EB">
        <w:t>Ограничения, касающиеся поставок топлива на источники тепловой энергии в периоды расчетных температур наружного воздуха, отсутствуют.</w:t>
      </w:r>
    </w:p>
    <w:p w:rsidR="00361B63" w:rsidRPr="003B52EB" w:rsidRDefault="00361B63" w:rsidP="00361B63">
      <w:pPr>
        <w:autoSpaceDE w:val="0"/>
        <w:autoSpaceDN w:val="0"/>
        <w:adjustRightInd w:val="0"/>
        <w:ind w:firstLine="709"/>
        <w:jc w:val="both"/>
      </w:pPr>
      <w:r w:rsidRPr="003B52EB">
        <w:t>Система поставок топлива работает надежно.</w:t>
      </w:r>
    </w:p>
    <w:p w:rsidR="00361B63" w:rsidRPr="003B52EB" w:rsidRDefault="00361B63" w:rsidP="00361B63">
      <w:pPr>
        <w:autoSpaceDE w:val="0"/>
        <w:autoSpaceDN w:val="0"/>
        <w:adjustRightInd w:val="0"/>
        <w:ind w:firstLine="709"/>
        <w:jc w:val="both"/>
        <w:sectPr w:rsidR="00361B63" w:rsidRPr="003B52EB" w:rsidSect="00681356">
          <w:pgSz w:w="11906" w:h="16838"/>
          <w:pgMar w:top="851" w:right="1134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61B63" w:rsidRPr="003B52EB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4" w:name="_Toc40887336"/>
      <w:bookmarkStart w:id="115" w:name="_Toc110342834"/>
      <w:bookmarkEnd w:id="102"/>
      <w:bookmarkEnd w:id="103"/>
      <w:r w:rsidRPr="003B52EB">
        <w:rPr>
          <w:rFonts w:ascii="Times New Roman" w:hAnsi="Times New Roman" w:cs="Times New Roman"/>
          <w:sz w:val="24"/>
          <w:szCs w:val="24"/>
        </w:rPr>
        <w:lastRenderedPageBreak/>
        <w:t xml:space="preserve">Раздел 9. </w:t>
      </w:r>
      <w:r w:rsidRPr="003B52EB">
        <w:rPr>
          <w:rFonts w:ascii="Times New Roman" w:eastAsia="Times New Roman" w:hAnsi="Times New Roman" w:cs="Times New Roman"/>
          <w:sz w:val="24"/>
          <w:szCs w:val="24"/>
        </w:rPr>
        <w:t>Инвестиции в строительство, реконструкцию, техническое перевооружение и (или) модернизацию</w:t>
      </w:r>
      <w:bookmarkEnd w:id="114"/>
      <w:bookmarkEnd w:id="115"/>
    </w:p>
    <w:p w:rsidR="00361B63" w:rsidRPr="003B52EB" w:rsidRDefault="00361B63" w:rsidP="00361B63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16" w:name="_Toc40887337"/>
      <w:bookmarkStart w:id="117" w:name="_Toc110342835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16"/>
      <w:bookmarkEnd w:id="117"/>
    </w:p>
    <w:p w:rsidR="000962BA" w:rsidRPr="003B52EB" w:rsidRDefault="000962BA" w:rsidP="000962BA">
      <w:pPr>
        <w:spacing w:before="240"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В 2025 году планируется завершение реконструкции существующей котельной пос. Никульское: автоматизация работы котельной, замена сетевой и подпиточной насосной группы, замена системы ХВО, установка частотных преобразователей на электродвигатели.</w:t>
      </w:r>
    </w:p>
    <w:p w:rsidR="000962BA" w:rsidRPr="003B52EB" w:rsidRDefault="000962BA" w:rsidP="000962BA">
      <w:pPr>
        <w:spacing w:before="240" w:line="276" w:lineRule="auto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В 2027 году планируется завершение строительства автоматизированной блочно-модульной котельной на пилетах в пос. Чебаково.</w:t>
      </w:r>
    </w:p>
    <w:p w:rsidR="007C7076" w:rsidRPr="003B52EB" w:rsidRDefault="007C7076" w:rsidP="007C7076">
      <w:pPr>
        <w:keepNext/>
        <w:spacing w:before="12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22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Ориентировочная стоимость реконструкции котельных</w:t>
      </w:r>
    </w:p>
    <w:tbl>
      <w:tblPr>
        <w:tblStyle w:val="af7"/>
        <w:tblW w:w="5000" w:type="pct"/>
        <w:tblLook w:val="04A0"/>
      </w:tblPr>
      <w:tblGrid>
        <w:gridCol w:w="668"/>
        <w:gridCol w:w="4118"/>
        <w:gridCol w:w="1843"/>
        <w:gridCol w:w="2658"/>
      </w:tblGrid>
      <w:tr w:rsidR="000962BA" w:rsidRPr="003B52EB" w:rsidTr="00D14A0E">
        <w:tc>
          <w:tcPr>
            <w:tcW w:w="360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№ п/п</w:t>
            </w:r>
          </w:p>
        </w:tc>
        <w:tc>
          <w:tcPr>
            <w:tcW w:w="2217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Наименование</w:t>
            </w:r>
          </w:p>
        </w:tc>
        <w:tc>
          <w:tcPr>
            <w:tcW w:w="992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Год</w:t>
            </w:r>
          </w:p>
        </w:tc>
        <w:tc>
          <w:tcPr>
            <w:tcW w:w="1431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Ориентировочная стоимость, тыс. руб.</w:t>
            </w:r>
          </w:p>
        </w:tc>
      </w:tr>
      <w:tr w:rsidR="000962BA" w:rsidRPr="003B52EB" w:rsidTr="00D14A0E">
        <w:trPr>
          <w:trHeight w:val="454"/>
        </w:trPr>
        <w:tc>
          <w:tcPr>
            <w:tcW w:w="360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1</w:t>
            </w:r>
          </w:p>
        </w:tc>
        <w:tc>
          <w:tcPr>
            <w:tcW w:w="2217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Реконструкция котельной в пос. Никульское</w:t>
            </w:r>
          </w:p>
        </w:tc>
        <w:tc>
          <w:tcPr>
            <w:tcW w:w="992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2025</w:t>
            </w:r>
          </w:p>
        </w:tc>
        <w:tc>
          <w:tcPr>
            <w:tcW w:w="1431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15174,4</w:t>
            </w:r>
          </w:p>
        </w:tc>
      </w:tr>
      <w:tr w:rsidR="000962BA" w:rsidRPr="003B52EB" w:rsidTr="00D14A0E">
        <w:trPr>
          <w:trHeight w:val="454"/>
        </w:trPr>
        <w:tc>
          <w:tcPr>
            <w:tcW w:w="360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2</w:t>
            </w:r>
          </w:p>
        </w:tc>
        <w:tc>
          <w:tcPr>
            <w:tcW w:w="2217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Строительство БМК в пос. Чебаково</w:t>
            </w:r>
          </w:p>
        </w:tc>
        <w:tc>
          <w:tcPr>
            <w:tcW w:w="992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2027</w:t>
            </w:r>
          </w:p>
        </w:tc>
        <w:tc>
          <w:tcPr>
            <w:tcW w:w="1431" w:type="pct"/>
            <w:vAlign w:val="center"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14081,3</w:t>
            </w:r>
          </w:p>
        </w:tc>
      </w:tr>
    </w:tbl>
    <w:p w:rsidR="007C7076" w:rsidRPr="003B52EB" w:rsidRDefault="007C7076" w:rsidP="007C7076">
      <w:pPr>
        <w:spacing w:before="240"/>
        <w:ind w:firstLine="709"/>
        <w:jc w:val="both"/>
        <w:rPr>
          <w:rFonts w:eastAsiaTheme="minorHAnsi" w:cstheme="minorBidi"/>
          <w:szCs w:val="26"/>
          <w:lang w:eastAsia="en-US"/>
        </w:rPr>
      </w:pPr>
      <w:r w:rsidRPr="003B52EB">
        <w:rPr>
          <w:rFonts w:eastAsiaTheme="minorHAnsi" w:cstheme="minorBidi"/>
          <w:szCs w:val="26"/>
          <w:lang w:eastAsia="en-US"/>
        </w:rPr>
        <w:t>В ходе реконструкции котельных необходимо осуществить установку приборов учета на котельных.</w:t>
      </w:r>
    </w:p>
    <w:p w:rsidR="007C7076" w:rsidRPr="003B52EB" w:rsidRDefault="007C7076" w:rsidP="007C7076">
      <w:pPr>
        <w:spacing w:before="240"/>
        <w:ind w:firstLine="709"/>
        <w:jc w:val="both"/>
        <w:rPr>
          <w:rFonts w:eastAsiaTheme="minorHAnsi" w:cstheme="minorBidi"/>
          <w:szCs w:val="26"/>
        </w:rPr>
      </w:pPr>
      <w:r w:rsidRPr="003B52EB">
        <w:rPr>
          <w:rFonts w:eastAsiaTheme="minorHAnsi" w:cstheme="minorBidi"/>
          <w:szCs w:val="26"/>
        </w:rPr>
        <w:t>Планы по установке ПУ приведены в таблице ниже.</w:t>
      </w:r>
    </w:p>
    <w:p w:rsidR="007C7076" w:rsidRPr="003B52EB" w:rsidRDefault="007C7076" w:rsidP="007C7076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23</w:t>
      </w:r>
      <w:r w:rsidR="00F871FA" w:rsidRPr="003B52EB">
        <w:rPr>
          <w:rFonts w:eastAsia="Times New Roman"/>
          <w:b/>
          <w:bCs/>
          <w:noProof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Планы по установке ПУ</w:t>
      </w:r>
    </w:p>
    <w:tbl>
      <w:tblPr>
        <w:tblW w:w="5000" w:type="pct"/>
        <w:tblLook w:val="04A0"/>
      </w:tblPr>
      <w:tblGrid>
        <w:gridCol w:w="3187"/>
        <w:gridCol w:w="3015"/>
        <w:gridCol w:w="3085"/>
      </w:tblGrid>
      <w:tr w:rsidR="000962BA" w:rsidRPr="003B52EB" w:rsidTr="00D14A0E">
        <w:trPr>
          <w:trHeight w:val="300"/>
        </w:trPr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Наименование источника</w:t>
            </w:r>
          </w:p>
        </w:tc>
        <w:tc>
          <w:tcPr>
            <w:tcW w:w="1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Наличие ПУ на</w:t>
            </w:r>
          </w:p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источнике (+/-)</w:t>
            </w:r>
          </w:p>
        </w:tc>
        <w:tc>
          <w:tcPr>
            <w:tcW w:w="1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Предлагаемый срок установки</w:t>
            </w:r>
          </w:p>
        </w:tc>
      </w:tr>
      <w:tr w:rsidR="000962BA" w:rsidRPr="003B52EB" w:rsidTr="00D14A0E">
        <w:trPr>
          <w:trHeight w:val="300"/>
        </w:trPr>
        <w:tc>
          <w:tcPr>
            <w:tcW w:w="1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 xml:space="preserve">Котельная в </w:t>
            </w:r>
            <w:r w:rsidRPr="003B52EB">
              <w:rPr>
                <w:sz w:val="22"/>
              </w:rPr>
              <w:t>пос. Никульское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1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2025</w:t>
            </w:r>
          </w:p>
        </w:tc>
      </w:tr>
      <w:tr w:rsidR="000962BA" w:rsidRPr="003B52EB" w:rsidTr="00D14A0E">
        <w:trPr>
          <w:trHeight w:val="300"/>
        </w:trPr>
        <w:tc>
          <w:tcPr>
            <w:tcW w:w="1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 xml:space="preserve">Котельная в </w:t>
            </w:r>
            <w:r w:rsidRPr="003B52EB">
              <w:rPr>
                <w:sz w:val="22"/>
              </w:rPr>
              <w:t>пос. Чебаково</w:t>
            </w:r>
          </w:p>
        </w:tc>
        <w:tc>
          <w:tcPr>
            <w:tcW w:w="1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-</w:t>
            </w:r>
          </w:p>
        </w:tc>
        <w:tc>
          <w:tcPr>
            <w:tcW w:w="1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2027</w:t>
            </w:r>
          </w:p>
        </w:tc>
      </w:tr>
    </w:tbl>
    <w:p w:rsidR="007C7076" w:rsidRPr="003B52EB" w:rsidRDefault="007C7076" w:rsidP="00D414F3">
      <w:pPr>
        <w:spacing w:before="240" w:line="276" w:lineRule="auto"/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4E0986" w:rsidRPr="003B52EB" w:rsidRDefault="004E0986" w:rsidP="00263E98">
      <w:pPr>
        <w:ind w:firstLine="709"/>
        <w:jc w:val="both"/>
      </w:pPr>
    </w:p>
    <w:p w:rsidR="00361B63" w:rsidRPr="003B52EB" w:rsidRDefault="00361B63" w:rsidP="00361B63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18" w:name="_Toc40887338"/>
      <w:bookmarkStart w:id="119" w:name="_Toc110342836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18"/>
      <w:bookmarkEnd w:id="119"/>
    </w:p>
    <w:p w:rsidR="007C7076" w:rsidRPr="003B52EB" w:rsidRDefault="007C7076" w:rsidP="007C7076">
      <w:pPr>
        <w:spacing w:before="240"/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szCs w:val="26"/>
          <w:lang w:eastAsia="en-US"/>
        </w:rPr>
        <w:t>Износ тепловых сетей Чебаковского сельского поселения составляет 95%. К замене подлежат все участки тепловой сети общей протяженностью 3086 км в двухтрубном исчислении.</w:t>
      </w:r>
    </w:p>
    <w:p w:rsidR="007C7076" w:rsidRPr="003B52EB" w:rsidRDefault="007C7076" w:rsidP="007C7076">
      <w:pPr>
        <w:spacing w:before="240"/>
        <w:ind w:firstLine="709"/>
        <w:jc w:val="both"/>
        <w:rPr>
          <w:rFonts w:eastAsia="Calibri"/>
          <w:szCs w:val="26"/>
          <w:lang w:eastAsia="en-US"/>
        </w:rPr>
      </w:pPr>
      <w:r w:rsidRPr="003B52EB">
        <w:rPr>
          <w:rFonts w:eastAsia="Calibri"/>
          <w:szCs w:val="26"/>
          <w:lang w:eastAsia="en-US"/>
        </w:rPr>
        <w:t xml:space="preserve">Стоимость замены трубопроводов (в соответствие  </w:t>
      </w:r>
      <w:r w:rsidR="000962BA" w:rsidRPr="003B52EB">
        <w:rPr>
          <w:rFonts w:eastAsia="Calibri"/>
          <w:szCs w:val="26"/>
        </w:rPr>
        <w:t>НЦС 81-02-13-2021</w:t>
      </w:r>
      <w:r w:rsidRPr="003B52EB">
        <w:rPr>
          <w:rFonts w:eastAsia="Calibri"/>
          <w:szCs w:val="26"/>
          <w:lang w:eastAsia="en-US"/>
        </w:rPr>
        <w:t>. Сборник 13. Наружные тепловые сети) представлены в таблице ниже.</w:t>
      </w:r>
    </w:p>
    <w:p w:rsidR="007C7076" w:rsidRPr="003B52EB" w:rsidRDefault="007C7076" w:rsidP="007C7076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24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Перечень сетей, требующих замены в п. Никульское</w:t>
      </w:r>
    </w:p>
    <w:tbl>
      <w:tblPr>
        <w:tblW w:w="5000" w:type="pct"/>
        <w:tblLook w:val="04A0"/>
      </w:tblPr>
      <w:tblGrid>
        <w:gridCol w:w="1943"/>
        <w:gridCol w:w="1004"/>
        <w:gridCol w:w="1476"/>
        <w:gridCol w:w="1429"/>
        <w:gridCol w:w="1423"/>
        <w:gridCol w:w="1219"/>
        <w:gridCol w:w="793"/>
      </w:tblGrid>
      <w:tr w:rsidR="007C7076" w:rsidRPr="003B52EB" w:rsidTr="007C7076">
        <w:trPr>
          <w:trHeight w:val="1010"/>
          <w:tblHeader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Наименованиеучасткатеплосети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Диаметртрубы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Среднийпроцентизноса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Подземноеисполнение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Надземноеисполнение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Сети, требующиезамены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Стоимость замены, тыс. руб.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Котельная - тепловая камера у дороги Тутаев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="Calibri"/>
                <w:color w:val="000000"/>
                <w:sz w:val="20"/>
                <w:szCs w:val="20"/>
                <w:lang w:eastAsia="en-US"/>
              </w:rPr>
              <w:t>11530,9</w:t>
            </w:r>
          </w:p>
        </w:tc>
      </w:tr>
      <w:tr w:rsidR="007C7076" w:rsidRPr="003B52EB" w:rsidTr="007C7076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Тепловая камера у дороги Тутаев - Шопша -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="Calibri"/>
                <w:color w:val="000000"/>
                <w:sz w:val="20"/>
                <w:szCs w:val="20"/>
                <w:lang w:eastAsia="en-US"/>
              </w:rPr>
              <w:t>5418,3</w:t>
            </w:r>
          </w:p>
        </w:tc>
      </w:tr>
      <w:tr w:rsidR="007C7076" w:rsidRPr="003B52EB" w:rsidTr="007C7076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Центральная, 14 - ул. Центральная, 12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="Calibri"/>
                <w:color w:val="000000"/>
                <w:sz w:val="20"/>
                <w:szCs w:val="20"/>
                <w:lang w:eastAsia="en-US"/>
              </w:rPr>
              <w:t>5865,5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="Calibri"/>
                <w:color w:val="000000"/>
                <w:sz w:val="20"/>
                <w:szCs w:val="20"/>
                <w:lang w:eastAsia="en-US"/>
              </w:rPr>
              <w:t>1526,3</w:t>
            </w:r>
          </w:p>
        </w:tc>
      </w:tr>
      <w:tr w:rsidR="007C7076" w:rsidRPr="003B52EB" w:rsidTr="007C7076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д/с "Малыш"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="Calibri"/>
                <w:color w:val="000000"/>
                <w:sz w:val="20"/>
                <w:szCs w:val="20"/>
                <w:lang w:eastAsia="en-US"/>
              </w:rPr>
              <w:t>1221,0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15-16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="Calibri"/>
                <w:color w:val="000000"/>
                <w:sz w:val="20"/>
                <w:szCs w:val="20"/>
                <w:lang w:eastAsia="en-US"/>
              </w:rPr>
              <w:t>3052,5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6-7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="Calibri"/>
                <w:color w:val="000000"/>
                <w:sz w:val="20"/>
                <w:szCs w:val="20"/>
                <w:lang w:eastAsia="en-US"/>
              </w:rPr>
              <w:t>1526,3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4-5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="Calibri"/>
                <w:color w:val="000000"/>
                <w:sz w:val="20"/>
                <w:szCs w:val="20"/>
                <w:lang w:eastAsia="en-US"/>
              </w:rPr>
              <w:t>1526,3</w:t>
            </w:r>
          </w:p>
        </w:tc>
      </w:tr>
      <w:tr w:rsidR="007C7076" w:rsidRPr="003B52EB" w:rsidTr="007C7076">
        <w:trPr>
          <w:trHeight w:val="6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Центральная (магистраль) - ул. Центральная, 1-2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="Calibri"/>
                <w:color w:val="000000"/>
                <w:sz w:val="20"/>
                <w:szCs w:val="20"/>
                <w:lang w:eastAsia="en-US"/>
              </w:rPr>
              <w:t>1221,0</w:t>
            </w:r>
          </w:p>
        </w:tc>
      </w:tr>
      <w:tr w:rsidR="007C7076" w:rsidRPr="003B52EB" w:rsidTr="007C7076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Транзит через ж/д №1 по ул. Центральная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="Calibri"/>
                <w:color w:val="000000"/>
                <w:sz w:val="20"/>
                <w:szCs w:val="20"/>
                <w:lang w:eastAsia="en-US"/>
              </w:rPr>
              <w:t>285,1</w:t>
            </w:r>
          </w:p>
        </w:tc>
      </w:tr>
      <w:tr w:rsidR="007C7076" w:rsidRPr="003B52EB" w:rsidTr="007C7076">
        <w:trPr>
          <w:trHeight w:val="300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Всего: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835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282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1 057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ind w:hanging="13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3B52EB">
              <w:rPr>
                <w:rFonts w:eastAsia="Calibri"/>
                <w:b/>
                <w:bCs/>
                <w:color w:val="000000"/>
                <w:sz w:val="20"/>
                <w:szCs w:val="20"/>
                <w:lang w:eastAsia="en-US"/>
              </w:rPr>
              <w:t>33 173,3</w:t>
            </w:r>
          </w:p>
        </w:tc>
      </w:tr>
    </w:tbl>
    <w:p w:rsidR="007C7076" w:rsidRPr="003B52EB" w:rsidRDefault="007C7076" w:rsidP="007C7076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25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Перечень сетей, требующих замены в п. Чебаково</w:t>
      </w:r>
    </w:p>
    <w:tbl>
      <w:tblPr>
        <w:tblW w:w="5000" w:type="pct"/>
        <w:tblLook w:val="04A0"/>
      </w:tblPr>
      <w:tblGrid>
        <w:gridCol w:w="2318"/>
        <w:gridCol w:w="1176"/>
        <w:gridCol w:w="1751"/>
        <w:gridCol w:w="1685"/>
        <w:gridCol w:w="1438"/>
        <w:gridCol w:w="919"/>
      </w:tblGrid>
      <w:tr w:rsidR="007C7076" w:rsidRPr="003B52EB" w:rsidTr="007C7076">
        <w:trPr>
          <w:trHeight w:val="1200"/>
          <w:tblHeader/>
        </w:trPr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Наименованиеучасткатеплосети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Диаметртрубы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Среднийпроцентизноса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Надземноеисполнение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Сети, требующиезамены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Стоимость замены, тыс. руб.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Котельная - ул. Школьная, 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9747,9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Магистраль - ул. Школьная, 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831,7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Школьная, 10 - зданиешколы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3534,4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Здание школы - поворот на д/с "Звездочка"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2732,8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Поворот на д/с "Звездочка" - здание д/с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1782,2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Школьная, 10 - ул. Школьная, 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4291,8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Котельная - ул. </w:t>
            </w: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Пролетарская,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159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10966,4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Столовая - ул. Строителей, 2-в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1388,5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Столовая - ул. Строителей, 2-д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475,3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2-в - библиотека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831,7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здание ДК - котельная (по ул. Депутатской)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225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5346,7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ул. Депутатская (вводы в дома)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950,5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Ввод в дом ул. Пролетарская,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712,9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Ввод в дом ул. Строителей, 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950,5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Вводы в дома по ул. Строителей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570,3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7 - ул. Строителей, 15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3089,2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5 - огород-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1663,4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9 - огород-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1663,4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ул. Строителей, 9 - огород-  ул.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950,5</w:t>
            </w:r>
          </w:p>
        </w:tc>
      </w:tr>
      <w:tr w:rsidR="007C7076" w:rsidRPr="003B52EB" w:rsidTr="007C7076">
        <w:trPr>
          <w:trHeight w:val="300"/>
        </w:trPr>
        <w:tc>
          <w:tcPr>
            <w:tcW w:w="2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ВСЕГО 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1 909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1 909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52 480,1</w:t>
            </w:r>
          </w:p>
        </w:tc>
      </w:tr>
    </w:tbl>
    <w:p w:rsidR="004E0986" w:rsidRPr="003B52EB" w:rsidRDefault="004E0986" w:rsidP="0039349F">
      <w:pPr>
        <w:ind w:firstLine="709"/>
        <w:sectPr w:rsidR="004E0986" w:rsidRPr="003B52EB" w:rsidSect="004E0986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055D2" w:rsidRPr="003B52EB" w:rsidRDefault="003055D2" w:rsidP="003055D2">
      <w:pPr>
        <w:keepNext/>
        <w:spacing w:before="240" w:after="120"/>
        <w:jc w:val="both"/>
        <w:rPr>
          <w:rFonts w:eastAsia="Times New Roman"/>
          <w:b/>
          <w:bCs/>
          <w:sz w:val="20"/>
          <w:szCs w:val="20"/>
        </w:rPr>
      </w:pPr>
      <w:r w:rsidRPr="003B52EB">
        <w:rPr>
          <w:rFonts w:eastAsia="Times New Roman"/>
          <w:b/>
          <w:bCs/>
          <w:sz w:val="20"/>
          <w:szCs w:val="20"/>
        </w:rPr>
        <w:lastRenderedPageBreak/>
        <w:t xml:space="preserve">Таблица 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begin"/>
      </w:r>
      <w:r w:rsidRPr="003B52EB">
        <w:rPr>
          <w:rFonts w:eastAsia="Times New Roman"/>
          <w:b/>
          <w:bCs/>
          <w:sz w:val="20"/>
          <w:szCs w:val="20"/>
        </w:rPr>
        <w:instrText xml:space="preserve"> SEQ Таблица \* ARABIC </w:instrTex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separate"/>
      </w:r>
      <w:r w:rsidR="00B23F72">
        <w:rPr>
          <w:rFonts w:eastAsia="Times New Roman"/>
          <w:b/>
          <w:bCs/>
          <w:noProof/>
          <w:sz w:val="20"/>
          <w:szCs w:val="20"/>
        </w:rPr>
        <w:t>26</w:t>
      </w:r>
      <w:r w:rsidR="00F871FA" w:rsidRPr="003B52EB">
        <w:rPr>
          <w:rFonts w:eastAsia="Times New Roman"/>
          <w:b/>
          <w:bCs/>
          <w:sz w:val="20"/>
          <w:szCs w:val="20"/>
        </w:rPr>
        <w:fldChar w:fldCharType="end"/>
      </w:r>
      <w:r w:rsidRPr="003B52EB">
        <w:rPr>
          <w:rFonts w:eastAsia="Times New Roman"/>
          <w:b/>
          <w:bCs/>
          <w:sz w:val="20"/>
          <w:szCs w:val="20"/>
        </w:rPr>
        <w:t xml:space="preserve"> Основные мероприятия по Концессионному соглашению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1"/>
        <w:gridCol w:w="1861"/>
        <w:gridCol w:w="3076"/>
        <w:gridCol w:w="1947"/>
        <w:gridCol w:w="1742"/>
      </w:tblGrid>
      <w:tr w:rsidR="000962BA" w:rsidRPr="003B52EB" w:rsidTr="00D14A0E">
        <w:trPr>
          <w:trHeight w:val="1275"/>
          <w:tblHeader/>
        </w:trPr>
        <w:tc>
          <w:tcPr>
            <w:tcW w:w="356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002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1656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Описание мероприятия</w:t>
            </w:r>
          </w:p>
        </w:tc>
        <w:tc>
          <w:tcPr>
            <w:tcW w:w="1048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Предельные расходы на техническое перевооружение и реконструкцию (млн.руб., без НДС)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Сроки ввода объекта в эксплуатацию</w:t>
            </w:r>
          </w:p>
        </w:tc>
      </w:tr>
      <w:tr w:rsidR="000962BA" w:rsidRPr="003B52EB" w:rsidTr="00D14A0E">
        <w:trPr>
          <w:trHeight w:val="2295"/>
        </w:trPr>
        <w:tc>
          <w:tcPr>
            <w:tcW w:w="356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2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Котельная пос.</w:t>
            </w:r>
            <w:r w:rsidRPr="003B52EB">
              <w:rPr>
                <w:rFonts w:eastAsia="Times New Roman"/>
                <w:color w:val="000000"/>
                <w:sz w:val="20"/>
                <w:szCs w:val="20"/>
              </w:rPr>
              <w:br/>
              <w:t>Никульское</w:t>
            </w:r>
          </w:p>
        </w:tc>
        <w:tc>
          <w:tcPr>
            <w:tcW w:w="1656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Реконструкция существующей котельной. Автоматизация работы котельной. Замена сетевой и подпиточной насосной группы, замена системы ХВО, установка частотных преобразователей на электродвигатели.</w:t>
            </w:r>
          </w:p>
        </w:tc>
        <w:tc>
          <w:tcPr>
            <w:tcW w:w="1048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15,17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2025</w:t>
            </w:r>
          </w:p>
        </w:tc>
      </w:tr>
      <w:tr w:rsidR="000962BA" w:rsidRPr="003B52EB" w:rsidTr="00D14A0E">
        <w:trPr>
          <w:trHeight w:val="2550"/>
        </w:trPr>
        <w:tc>
          <w:tcPr>
            <w:tcW w:w="356" w:type="pct"/>
            <w:shd w:val="clear" w:color="auto" w:fill="auto"/>
            <w:vAlign w:val="center"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2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Котельная</w:t>
            </w:r>
            <w:r w:rsidRPr="003B52EB">
              <w:rPr>
                <w:rFonts w:eastAsia="Times New Roman"/>
                <w:color w:val="000000"/>
                <w:sz w:val="20"/>
                <w:szCs w:val="20"/>
              </w:rPr>
              <w:br/>
              <w:t>пос.Чебаково</w:t>
            </w:r>
          </w:p>
        </w:tc>
        <w:tc>
          <w:tcPr>
            <w:tcW w:w="1656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Строительство автоматизированной блочно-модульной котельной на природном газе  (газ в населенном пункте будет только в 2026-2027 году)</w:t>
            </w:r>
          </w:p>
        </w:tc>
        <w:tc>
          <w:tcPr>
            <w:tcW w:w="1048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8,98</w:t>
            </w:r>
          </w:p>
        </w:tc>
        <w:tc>
          <w:tcPr>
            <w:tcW w:w="938" w:type="pct"/>
            <w:shd w:val="clear" w:color="auto" w:fill="auto"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</w:tr>
      <w:tr w:rsidR="000962BA" w:rsidRPr="003B52EB" w:rsidTr="00D14A0E">
        <w:trPr>
          <w:trHeight w:val="2550"/>
        </w:trPr>
        <w:tc>
          <w:tcPr>
            <w:tcW w:w="356" w:type="pct"/>
            <w:shd w:val="clear" w:color="auto" w:fill="auto"/>
            <w:vAlign w:val="center"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2" w:type="pct"/>
            <w:shd w:val="clear" w:color="auto" w:fill="auto"/>
            <w:vAlign w:val="center"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Котельная</w:t>
            </w:r>
            <w:r w:rsidRPr="003B52EB">
              <w:rPr>
                <w:rFonts w:eastAsia="Times New Roman"/>
                <w:color w:val="000000"/>
                <w:sz w:val="20"/>
                <w:szCs w:val="20"/>
              </w:rPr>
              <w:br/>
              <w:t>пос.Чебаково</w:t>
            </w:r>
          </w:p>
        </w:tc>
        <w:tc>
          <w:tcPr>
            <w:tcW w:w="1656" w:type="pct"/>
            <w:shd w:val="clear" w:color="auto" w:fill="auto"/>
            <w:vAlign w:val="center"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Строительство системы газоснабжения котельной пос. Чебаково</w:t>
            </w:r>
          </w:p>
        </w:tc>
        <w:tc>
          <w:tcPr>
            <w:tcW w:w="1048" w:type="pct"/>
            <w:shd w:val="clear" w:color="auto" w:fill="auto"/>
            <w:vAlign w:val="center"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5,11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2026</w:t>
            </w:r>
          </w:p>
        </w:tc>
      </w:tr>
    </w:tbl>
    <w:p w:rsidR="003055D2" w:rsidRPr="003B52EB" w:rsidRDefault="003055D2" w:rsidP="0039349F">
      <w:pPr>
        <w:pStyle w:val="a7"/>
        <w:keepNext/>
        <w:sectPr w:rsidR="003055D2" w:rsidRPr="003B52EB" w:rsidSect="003055D2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7C7076" w:rsidRPr="003B52EB" w:rsidRDefault="007C7076" w:rsidP="007C7076">
      <w:pPr>
        <w:pStyle w:val="a7"/>
        <w:keepNext/>
        <w:spacing w:before="360" w:line="276" w:lineRule="auto"/>
      </w:pPr>
      <w:r w:rsidRPr="003B52EB">
        <w:lastRenderedPageBreak/>
        <w:t xml:space="preserve">Таблица </w:t>
      </w:r>
      <w:fldSimple w:instr=" SEQ Таблица \* ARABIC ">
        <w:r w:rsidR="00B23F72">
          <w:rPr>
            <w:noProof/>
          </w:rPr>
          <w:t>27</w:t>
        </w:r>
      </w:fldSimple>
      <w:r w:rsidRPr="003B52EB">
        <w:t xml:space="preserve"> Стоимость и источники финансирования</w:t>
      </w:r>
    </w:p>
    <w:tbl>
      <w:tblPr>
        <w:tblW w:w="5000" w:type="pct"/>
        <w:tblLayout w:type="fixed"/>
        <w:tblLook w:val="04A0"/>
      </w:tblPr>
      <w:tblGrid>
        <w:gridCol w:w="4592"/>
        <w:gridCol w:w="1100"/>
        <w:gridCol w:w="1103"/>
        <w:gridCol w:w="1100"/>
        <w:gridCol w:w="1103"/>
        <w:gridCol w:w="1099"/>
        <w:gridCol w:w="1102"/>
        <w:gridCol w:w="1099"/>
        <w:gridCol w:w="1102"/>
        <w:gridCol w:w="1102"/>
      </w:tblGrid>
      <w:tr w:rsidR="000962BA" w:rsidRPr="003B52EB" w:rsidTr="00D14A0E">
        <w:trPr>
          <w:trHeight w:val="300"/>
        </w:trPr>
        <w:tc>
          <w:tcPr>
            <w:tcW w:w="1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Наименование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Всего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2022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2023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2024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2026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2027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2028-2032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2"/>
              </w:rPr>
              <w:t>2033-2036</w:t>
            </w:r>
          </w:p>
        </w:tc>
      </w:tr>
      <w:tr w:rsidR="000962BA" w:rsidRPr="003B52EB" w:rsidTr="00D14A0E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Замена участков тепловых сетей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85654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8565,4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8565,4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8565,4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8565,4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8565,4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8565,4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17130,8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17130,8</w:t>
            </w:r>
          </w:p>
        </w:tc>
      </w:tr>
      <w:tr w:rsidR="000962BA" w:rsidRPr="003B52EB" w:rsidTr="00D14A0E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Реконструкция котельной в пос. Никульское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15174,14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15174,14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0962BA" w:rsidRPr="003B52EB" w:rsidTr="00D14A0E">
        <w:trPr>
          <w:trHeight w:val="6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Строительство автоматизированной блочно-модульной котельной на природном газе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8976,18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8976,18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0962BA" w:rsidRPr="003B52EB" w:rsidTr="00D14A0E">
        <w:trPr>
          <w:trHeight w:val="6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Строительство системы газоснабжения котельной пос. Чебаково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5105,12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5105,12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0962BA" w:rsidRPr="003B52EB" w:rsidTr="00D14A0E">
        <w:trPr>
          <w:trHeight w:val="6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Установка приборов учета на источниках ТЭ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450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450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0962BA" w:rsidRPr="003B52EB" w:rsidTr="00D14A0E">
        <w:trPr>
          <w:trHeight w:val="6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Проведение технического обследования на предмет возможности установки ИТП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1000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1000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 </w:t>
            </w:r>
          </w:p>
        </w:tc>
      </w:tr>
      <w:tr w:rsidR="000962BA" w:rsidRPr="003B52EB" w:rsidTr="00D14A0E">
        <w:trPr>
          <w:trHeight w:val="300"/>
        </w:trPr>
        <w:tc>
          <w:tcPr>
            <w:tcW w:w="15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ИТОГО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116359,4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9565,4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8565,4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9015,4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23739,54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22646,7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8565,4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17130,8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62BA" w:rsidRPr="003B52EB" w:rsidRDefault="000962BA" w:rsidP="00D14A0E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B52EB">
              <w:rPr>
                <w:rFonts w:eastAsia="Times New Roman"/>
                <w:color w:val="000000"/>
                <w:sz w:val="22"/>
              </w:rPr>
              <w:t>17130,8</w:t>
            </w:r>
          </w:p>
        </w:tc>
      </w:tr>
    </w:tbl>
    <w:p w:rsidR="005504A5" w:rsidRPr="003B52EB" w:rsidRDefault="005504A5" w:rsidP="0039349F">
      <w:pPr>
        <w:ind w:firstLine="709"/>
      </w:pPr>
    </w:p>
    <w:p w:rsidR="005504A5" w:rsidRPr="003B52EB" w:rsidRDefault="005504A5" w:rsidP="0039349F">
      <w:pPr>
        <w:ind w:firstLine="709"/>
      </w:pPr>
    </w:p>
    <w:p w:rsidR="00361B63" w:rsidRPr="003B52EB" w:rsidRDefault="00361B63" w:rsidP="00361B63">
      <w:pPr>
        <w:pStyle w:val="af8"/>
        <w:numPr>
          <w:ilvl w:val="0"/>
          <w:numId w:val="39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  <w:sectPr w:rsidR="00361B63" w:rsidRPr="003B52EB" w:rsidSect="0039349F">
          <w:pgSz w:w="16838" w:h="11906" w:orient="landscape"/>
          <w:pgMar w:top="1701" w:right="851" w:bottom="1134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bookmarkStart w:id="120" w:name="_Toc40887339"/>
    </w:p>
    <w:p w:rsidR="00361B63" w:rsidRPr="003B52EB" w:rsidRDefault="00361B63" w:rsidP="007C7076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21" w:name="_Toc110342837"/>
      <w:r w:rsidRPr="003B52EB">
        <w:rPr>
          <w:rFonts w:ascii="TimesNewRomanPSMT" w:hAnsi="TimesNewRomanPSMT" w:cs="TimesNewRomanPSMT"/>
          <w:b/>
          <w:sz w:val="24"/>
          <w:szCs w:val="24"/>
        </w:rPr>
        <w:lastRenderedPageBreak/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20"/>
      <w:bookmarkEnd w:id="121"/>
    </w:p>
    <w:p w:rsidR="005504A5" w:rsidRPr="003B52EB" w:rsidRDefault="005504A5" w:rsidP="005504A5">
      <w:pPr>
        <w:ind w:firstLine="709"/>
        <w:jc w:val="both"/>
        <w:rPr>
          <w:szCs w:val="26"/>
        </w:rPr>
      </w:pPr>
      <w:r w:rsidRPr="003B52EB">
        <w:rPr>
          <w:szCs w:val="26"/>
        </w:rPr>
        <w:t>Строительство новых, реконструкция и модернизация и техническое перевооружение существующих источников тепловой энергии в связи с изменением температурного графика не предполагается.</w:t>
      </w:r>
    </w:p>
    <w:p w:rsidR="007C7076" w:rsidRPr="003B52EB" w:rsidRDefault="007C7076" w:rsidP="005504A5">
      <w:pPr>
        <w:ind w:firstLine="709"/>
        <w:jc w:val="both"/>
        <w:rPr>
          <w:szCs w:val="26"/>
        </w:rPr>
      </w:pPr>
    </w:p>
    <w:p w:rsidR="0039349F" w:rsidRPr="003B52EB" w:rsidRDefault="0039349F" w:rsidP="0039349F">
      <w:pPr>
        <w:ind w:firstLine="709"/>
      </w:pPr>
    </w:p>
    <w:p w:rsidR="00361B63" w:rsidRPr="003B52EB" w:rsidRDefault="00361B63" w:rsidP="00361B63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22" w:name="_Toc40887340"/>
      <w:bookmarkStart w:id="123" w:name="_Toc110342838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22"/>
      <w:bookmarkEnd w:id="123"/>
    </w:p>
    <w:p w:rsidR="007C7076" w:rsidRPr="003B52EB" w:rsidRDefault="007C7076" w:rsidP="007C7076">
      <w:pPr>
        <w:spacing w:before="240"/>
        <w:ind w:firstLine="709"/>
        <w:jc w:val="both"/>
        <w:rPr>
          <w:rFonts w:eastAsiaTheme="minorHAnsi"/>
          <w:szCs w:val="26"/>
          <w:u w:val="single"/>
          <w:lang w:eastAsia="en-US"/>
        </w:rPr>
      </w:pPr>
      <w:r w:rsidRPr="003B52EB">
        <w:rPr>
          <w:rFonts w:eastAsiaTheme="minorHAnsi"/>
          <w:szCs w:val="26"/>
          <w:u w:val="single"/>
          <w:lang w:eastAsia="en-US"/>
        </w:rPr>
        <w:t xml:space="preserve">Котельная </w:t>
      </w:r>
      <w:r w:rsidRPr="003B52EB">
        <w:rPr>
          <w:rFonts w:eastAsiaTheme="minorHAnsi"/>
          <w:szCs w:val="26"/>
          <w:u w:val="single"/>
        </w:rPr>
        <w:t>п. Никульское</w:t>
      </w:r>
    </w:p>
    <w:p w:rsidR="007C7076" w:rsidRPr="003B52EB" w:rsidRDefault="007C7076" w:rsidP="007C7076">
      <w:pPr>
        <w:spacing w:line="276" w:lineRule="auto"/>
        <w:ind w:firstLine="709"/>
        <w:jc w:val="both"/>
        <w:rPr>
          <w:rFonts w:eastAsiaTheme="minorHAnsi" w:cstheme="minorBidi"/>
          <w:szCs w:val="26"/>
        </w:rPr>
      </w:pPr>
      <w:r w:rsidRPr="003B52EB">
        <w:rPr>
          <w:rFonts w:eastAsiaTheme="minorHAnsi" w:cstheme="minorBidi"/>
          <w:szCs w:val="26"/>
        </w:rPr>
        <w:t>Схема теплоснабжения – двухтрубная, закрытая. Температурный график отпуска тепловой энергии – 95 – 70 °С. Подпитка системы теплоснабжения предусмотрена от артезианской скважины пос. Никульское.</w:t>
      </w:r>
    </w:p>
    <w:p w:rsidR="007C7076" w:rsidRPr="003B52EB" w:rsidRDefault="007C7076" w:rsidP="007C7076">
      <w:pPr>
        <w:tabs>
          <w:tab w:val="left" w:pos="3572"/>
        </w:tabs>
        <w:spacing w:before="240"/>
        <w:ind w:firstLine="709"/>
        <w:jc w:val="both"/>
        <w:rPr>
          <w:rFonts w:eastAsiaTheme="minorHAnsi"/>
          <w:i/>
          <w:szCs w:val="26"/>
          <w:u w:val="single"/>
          <w:lang w:eastAsia="en-US"/>
        </w:rPr>
      </w:pPr>
      <w:r w:rsidRPr="003B52EB">
        <w:rPr>
          <w:rFonts w:eastAsiaTheme="minorHAnsi"/>
          <w:szCs w:val="26"/>
          <w:u w:val="single"/>
          <w:lang w:eastAsia="en-US"/>
        </w:rPr>
        <w:t xml:space="preserve">Котельная </w:t>
      </w:r>
      <w:r w:rsidRPr="003B52EB">
        <w:rPr>
          <w:rFonts w:eastAsiaTheme="minorHAnsi"/>
          <w:szCs w:val="26"/>
          <w:u w:val="single"/>
        </w:rPr>
        <w:t>п. Чебаково</w:t>
      </w:r>
    </w:p>
    <w:p w:rsidR="007C7076" w:rsidRPr="003B52EB" w:rsidRDefault="007C7076" w:rsidP="007C7076">
      <w:pPr>
        <w:ind w:firstLine="709"/>
        <w:jc w:val="both"/>
        <w:rPr>
          <w:rFonts w:eastAsiaTheme="minorHAnsi" w:cstheme="minorBidi"/>
          <w:szCs w:val="26"/>
        </w:rPr>
      </w:pPr>
      <w:r w:rsidRPr="003B52EB">
        <w:rPr>
          <w:rFonts w:eastAsiaTheme="minorHAnsi" w:cstheme="minorBidi"/>
          <w:szCs w:val="26"/>
        </w:rPr>
        <w:t xml:space="preserve">Схема теплоснабжения – двухтрубная, открытая. </w:t>
      </w:r>
    </w:p>
    <w:p w:rsidR="007C7076" w:rsidRPr="003B52EB" w:rsidRDefault="007C7076" w:rsidP="007C7076">
      <w:pPr>
        <w:ind w:firstLine="709"/>
        <w:jc w:val="both"/>
        <w:rPr>
          <w:rFonts w:eastAsiaTheme="minorHAnsi" w:cstheme="minorBidi"/>
          <w:szCs w:val="26"/>
        </w:rPr>
      </w:pPr>
      <w:r w:rsidRPr="003B52EB">
        <w:rPr>
          <w:rFonts w:eastAsiaTheme="minorHAnsi" w:cstheme="minorBidi"/>
          <w:szCs w:val="26"/>
        </w:rPr>
        <w:t>Необходимо предусмотреть установку ИТП. Схемой предусматривается проведение технического обследования на предмет возможности установки ИТП. После проведения технического обследования будут определяться предложения по реконструкции сетей.</w:t>
      </w:r>
    </w:p>
    <w:p w:rsidR="007C7076" w:rsidRPr="003B52EB" w:rsidRDefault="007C7076" w:rsidP="007C7076">
      <w:pPr>
        <w:ind w:firstLine="709"/>
        <w:jc w:val="both"/>
        <w:rPr>
          <w:rFonts w:eastAsiaTheme="minorHAnsi" w:cstheme="minorBidi"/>
          <w:szCs w:val="26"/>
        </w:rPr>
      </w:pPr>
    </w:p>
    <w:tbl>
      <w:tblPr>
        <w:tblW w:w="5000" w:type="pct"/>
        <w:tblLayout w:type="fixed"/>
        <w:tblLook w:val="04A0"/>
      </w:tblPr>
      <w:tblGrid>
        <w:gridCol w:w="4646"/>
        <w:gridCol w:w="1547"/>
        <w:gridCol w:w="1547"/>
        <w:gridCol w:w="1547"/>
      </w:tblGrid>
      <w:tr w:rsidR="007C7076" w:rsidRPr="003B52EB" w:rsidTr="007C7076">
        <w:trPr>
          <w:trHeight w:val="30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sz w:val="22"/>
              </w:rPr>
            </w:pPr>
            <w:r w:rsidRPr="003B52EB">
              <w:rPr>
                <w:rFonts w:eastAsia="Times New Roman"/>
                <w:b/>
                <w:bCs/>
                <w:sz w:val="22"/>
              </w:rPr>
              <w:t>Наименование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sz w:val="22"/>
              </w:rPr>
            </w:pPr>
            <w:r w:rsidRPr="003B52EB">
              <w:rPr>
                <w:rFonts w:eastAsia="Times New Roman"/>
                <w:b/>
                <w:bCs/>
                <w:sz w:val="22"/>
              </w:rPr>
              <w:t>Всего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sz w:val="22"/>
              </w:rPr>
            </w:pPr>
            <w:r w:rsidRPr="003B52EB">
              <w:rPr>
                <w:rFonts w:eastAsia="Times New Roman"/>
                <w:b/>
                <w:bCs/>
                <w:sz w:val="22"/>
              </w:rPr>
              <w:t>202</w:t>
            </w:r>
            <w:r w:rsidR="000962BA" w:rsidRPr="003B52EB">
              <w:rPr>
                <w:rFonts w:eastAsia="Times New Roman"/>
                <w:b/>
                <w:bCs/>
                <w:sz w:val="22"/>
              </w:rPr>
              <w:t>1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b/>
                <w:bCs/>
                <w:sz w:val="22"/>
              </w:rPr>
            </w:pPr>
            <w:r w:rsidRPr="003B52EB">
              <w:rPr>
                <w:rFonts w:eastAsia="Times New Roman"/>
                <w:b/>
                <w:bCs/>
                <w:sz w:val="22"/>
              </w:rPr>
              <w:t>202</w:t>
            </w:r>
            <w:r w:rsidR="000962BA" w:rsidRPr="003B52EB">
              <w:rPr>
                <w:rFonts w:eastAsia="Times New Roman"/>
                <w:b/>
                <w:bCs/>
                <w:sz w:val="22"/>
              </w:rPr>
              <w:t>2</w:t>
            </w:r>
          </w:p>
        </w:tc>
      </w:tr>
      <w:tr w:rsidR="007C7076" w:rsidRPr="003B52EB" w:rsidTr="007C7076">
        <w:trPr>
          <w:trHeight w:val="6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Проведение технического обследования на предмет возможности установки ИТП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1000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0 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7076" w:rsidRPr="003B52EB" w:rsidRDefault="007C7076" w:rsidP="007C7076">
            <w:pPr>
              <w:jc w:val="center"/>
              <w:rPr>
                <w:rFonts w:eastAsia="Times New Roman"/>
                <w:sz w:val="22"/>
              </w:rPr>
            </w:pPr>
            <w:r w:rsidRPr="003B52EB">
              <w:rPr>
                <w:rFonts w:eastAsia="Times New Roman"/>
                <w:sz w:val="22"/>
              </w:rPr>
              <w:t>1000</w:t>
            </w:r>
          </w:p>
        </w:tc>
      </w:tr>
    </w:tbl>
    <w:p w:rsidR="007C7076" w:rsidRPr="003B52EB" w:rsidRDefault="007C7076" w:rsidP="007C7076">
      <w:pPr>
        <w:ind w:firstLine="709"/>
        <w:jc w:val="both"/>
        <w:rPr>
          <w:rFonts w:eastAsiaTheme="minorHAnsi" w:cstheme="minorBidi"/>
          <w:szCs w:val="22"/>
          <w:lang w:eastAsia="en-US"/>
        </w:rPr>
      </w:pPr>
    </w:p>
    <w:p w:rsidR="007C7076" w:rsidRPr="003B52EB" w:rsidRDefault="007C7076" w:rsidP="00361B63">
      <w:pPr>
        <w:ind w:firstLine="709"/>
        <w:jc w:val="both"/>
      </w:pPr>
    </w:p>
    <w:p w:rsidR="00361B63" w:rsidRPr="003B52EB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3B52EB" w:rsidRDefault="00361B63" w:rsidP="00361B63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24" w:name="_Toc40887341"/>
      <w:bookmarkStart w:id="125" w:name="_Toc110342839"/>
      <w:r w:rsidRPr="003B52EB">
        <w:rPr>
          <w:rFonts w:ascii="TimesNewRomanPSMT" w:hAnsi="TimesNewRomanPSMT" w:cs="TimesNewRomanPSMT"/>
          <w:b/>
          <w:sz w:val="24"/>
          <w:szCs w:val="24"/>
        </w:rPr>
        <w:t>оценка эффективности инвестиций по отдельным предложениям</w:t>
      </w:r>
      <w:bookmarkEnd w:id="124"/>
      <w:bookmarkEnd w:id="125"/>
    </w:p>
    <w:p w:rsidR="00361B63" w:rsidRPr="003B52EB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3B52EB" w:rsidRDefault="00361B63" w:rsidP="00361B63">
      <w:pPr>
        <w:ind w:firstLine="709"/>
        <w:jc w:val="both"/>
      </w:pPr>
      <w:r w:rsidRPr="003B52EB">
        <w:t>Оценка эффективности инвестиций по отдельным предложениям не проводится.</w:t>
      </w:r>
    </w:p>
    <w:p w:rsidR="00361B63" w:rsidRPr="003B52EB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3B52EB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3B52EB" w:rsidRDefault="00361B63" w:rsidP="00361B63">
      <w:pPr>
        <w:pStyle w:val="af8"/>
        <w:numPr>
          <w:ilvl w:val="0"/>
          <w:numId w:val="38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26" w:name="_Toc40887342"/>
      <w:bookmarkStart w:id="127" w:name="_Toc110342840"/>
      <w:r w:rsidRPr="003B52EB">
        <w:rPr>
          <w:rFonts w:ascii="TimesNewRomanPSMT" w:hAnsi="TimesNewRomanPSMT" w:cs="TimesNewRomanPSMT"/>
          <w:b/>
          <w:sz w:val="24"/>
          <w:szCs w:val="24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6"/>
      <w:bookmarkEnd w:id="127"/>
    </w:p>
    <w:p w:rsidR="00361B63" w:rsidRPr="003B52EB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</w:rPr>
      </w:pPr>
    </w:p>
    <w:p w:rsidR="00361B63" w:rsidRPr="003B52EB" w:rsidRDefault="00361B63" w:rsidP="00361B63">
      <w:pPr>
        <w:ind w:firstLine="709"/>
        <w:jc w:val="both"/>
      </w:pPr>
      <w:r w:rsidRPr="003B52EB">
        <w:t>Информация по фактически осуществленным инвестициям в строительство, реконструкцию, техническое перевооружение и (или) модернизацию объектов теплоснабжения отсутствует.</w:t>
      </w:r>
    </w:p>
    <w:p w:rsidR="00361B63" w:rsidRPr="003B52EB" w:rsidRDefault="00361B63" w:rsidP="00361B63">
      <w:pPr>
        <w:ind w:firstLine="709"/>
        <w:jc w:val="both"/>
        <w:rPr>
          <w:color w:val="FF0000"/>
        </w:rPr>
        <w:sectPr w:rsidR="00361B63" w:rsidRPr="003B52EB" w:rsidSect="003A1EDA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</w:p>
    <w:p w:rsidR="00361B63" w:rsidRPr="003B52EB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8" w:name="_Toc421654944"/>
      <w:bookmarkStart w:id="129" w:name="_Toc474145883"/>
      <w:bookmarkStart w:id="130" w:name="_Toc40887343"/>
      <w:bookmarkStart w:id="131" w:name="_Toc110342841"/>
      <w:r w:rsidRPr="003B52EB">
        <w:rPr>
          <w:rFonts w:ascii="Times New Roman" w:hAnsi="Times New Roman" w:cs="Times New Roman"/>
          <w:sz w:val="24"/>
          <w:szCs w:val="24"/>
        </w:rPr>
        <w:lastRenderedPageBreak/>
        <w:t xml:space="preserve">Раздел 10. </w:t>
      </w:r>
      <w:bookmarkEnd w:id="128"/>
      <w:bookmarkEnd w:id="129"/>
      <w:r w:rsidRPr="003B52EB">
        <w:rPr>
          <w:rFonts w:ascii="Times New Roman" w:eastAsia="Times New Roman" w:hAnsi="Times New Roman" w:cs="Times New Roman"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130"/>
      <w:bookmarkEnd w:id="131"/>
    </w:p>
    <w:p w:rsidR="00361B63" w:rsidRPr="003B52EB" w:rsidRDefault="00361B63" w:rsidP="00361B63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2" w:name="_Toc40887344"/>
      <w:bookmarkStart w:id="133" w:name="_Toc110342842"/>
      <w:r w:rsidRPr="003B52EB">
        <w:rPr>
          <w:rFonts w:ascii="TimesNewRomanPSMT" w:hAnsi="TimesNewRomanPSMT" w:cs="TimesNewRomanPSMT"/>
          <w:b/>
          <w:sz w:val="24"/>
          <w:szCs w:val="24"/>
        </w:rPr>
        <w:t>решение о присвоении статуса единой теплоснабжающей организации (организациям)</w:t>
      </w:r>
      <w:bookmarkEnd w:id="132"/>
      <w:bookmarkEnd w:id="133"/>
    </w:p>
    <w:p w:rsidR="00361B63" w:rsidRPr="003B52EB" w:rsidRDefault="00361B63" w:rsidP="00361B6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В настоящее время МУП ТМР «</w:t>
      </w:r>
      <w:r w:rsidRPr="003B52EB">
        <w:t>ТутаевТеплоЭнерго</w:t>
      </w:r>
      <w:r w:rsidRPr="003B52EB">
        <w:rPr>
          <w:rFonts w:eastAsiaTheme="minorHAnsi"/>
          <w:lang w:eastAsia="en-US"/>
        </w:rPr>
        <w:t>» отвечает всем требованиям критериев по определению единой теплоснабжающей организации, а именно:</w:t>
      </w:r>
    </w:p>
    <w:p w:rsidR="00361B63" w:rsidRPr="003B52EB" w:rsidRDefault="00361B63" w:rsidP="00361B6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 xml:space="preserve"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 </w:t>
      </w:r>
    </w:p>
    <w:p w:rsidR="00361B63" w:rsidRPr="003B52EB" w:rsidRDefault="00361B63" w:rsidP="00361B6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Times New Roman" w:cstheme="minorBidi"/>
          <w:lang w:eastAsia="en-US"/>
        </w:rPr>
      </w:pPr>
      <w:r w:rsidRPr="003B52EB">
        <w:rPr>
          <w:rFonts w:eastAsiaTheme="minorHAnsi"/>
          <w:lang w:eastAsia="en-US"/>
        </w:rPr>
        <w:t>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Способность обеспечить надежность теплоснабжения определяется наличием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361B63" w:rsidRPr="003B52EB" w:rsidRDefault="00361B63" w:rsidP="00361B6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 w:cstheme="minorBidi"/>
          <w:b/>
          <w:lang w:eastAsia="en-US"/>
        </w:rPr>
      </w:pPr>
      <w:r w:rsidRPr="003B52EB">
        <w:rPr>
          <w:rFonts w:eastAsiaTheme="minorHAnsi" w:cstheme="minorBidi"/>
          <w:b/>
          <w:lang w:eastAsia="en-US"/>
        </w:rPr>
        <w:t>Рекомендуется установить единой теплоснабжающей организацией МУП ТМР «ТутаевТеплоЭнерго»</w:t>
      </w:r>
    </w:p>
    <w:p w:rsidR="00361B63" w:rsidRPr="003B52EB" w:rsidRDefault="00361B63" w:rsidP="00361B63">
      <w:pPr>
        <w:numPr>
          <w:ilvl w:val="0"/>
          <w:numId w:val="11"/>
        </w:numPr>
        <w:tabs>
          <w:tab w:val="num" w:pos="0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 w:cstheme="minorBidi"/>
          <w:b/>
          <w:lang w:eastAsia="en-US"/>
        </w:rPr>
        <w:t>С</w:t>
      </w:r>
      <w:r w:rsidRPr="003B52EB">
        <w:rPr>
          <w:rFonts w:eastAsiaTheme="minorHAnsi"/>
          <w:lang w:eastAsia="en-US"/>
        </w:rPr>
        <w:t>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единой теплоснабжающей организации, а именно:</w:t>
      </w:r>
    </w:p>
    <w:p w:rsidR="00361B63" w:rsidRPr="003B52EB" w:rsidRDefault="00361B63" w:rsidP="00361B63">
      <w:pPr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361B63" w:rsidRPr="003B52EB" w:rsidRDefault="00361B63" w:rsidP="00361B6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361B63" w:rsidRPr="003B52EB" w:rsidRDefault="00361B63" w:rsidP="00361B6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осуществляет контроль режимов потребления тепловой энергии в зоне своей деятельности.</w:t>
      </w:r>
    </w:p>
    <w:p w:rsidR="00361B63" w:rsidRPr="003B52EB" w:rsidRDefault="00361B63" w:rsidP="00361B63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361B63" w:rsidRPr="003B52EB" w:rsidRDefault="00361B63" w:rsidP="00361B63">
      <w:pPr>
        <w:pStyle w:val="1"/>
        <w:ind w:firstLine="709"/>
        <w:jc w:val="both"/>
        <w:rPr>
          <w:rFonts w:ascii="TimesNewRomanPSMT" w:eastAsia="Times New Roman" w:hAnsi="TimesNewRomanPSMT" w:cs="TimesNewRomanPSMT"/>
        </w:rPr>
      </w:pPr>
    </w:p>
    <w:p w:rsidR="00361B63" w:rsidRPr="003B52EB" w:rsidRDefault="00361B63" w:rsidP="00361B63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4" w:name="_Toc40887345"/>
      <w:bookmarkStart w:id="135" w:name="_Toc110342843"/>
      <w:r w:rsidRPr="003B52EB">
        <w:rPr>
          <w:rFonts w:ascii="TimesNewRomanPSMT" w:hAnsi="TimesNewRomanPSMT" w:cs="TimesNewRomanPSMT"/>
          <w:b/>
          <w:sz w:val="24"/>
          <w:szCs w:val="24"/>
        </w:rPr>
        <w:t>реестр зон деятельности единой теплоснабжающей организации (организаций)</w:t>
      </w:r>
      <w:bookmarkEnd w:id="134"/>
      <w:bookmarkEnd w:id="135"/>
    </w:p>
    <w:p w:rsidR="00361B63" w:rsidRPr="003B52EB" w:rsidRDefault="00361B63" w:rsidP="00361B6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 xml:space="preserve">Зонами деятельности единой теплоснабжающей организацией МУП ТМР «ТутаевТеплоЭнерго» в границах </w:t>
      </w:r>
      <w:r w:rsidR="0098417D" w:rsidRPr="003B52EB">
        <w:rPr>
          <w:rFonts w:eastAsiaTheme="minorHAnsi"/>
          <w:lang w:eastAsia="en-US"/>
        </w:rPr>
        <w:t>Чебаковское</w:t>
      </w:r>
      <w:r w:rsidRPr="003B52EB">
        <w:rPr>
          <w:rFonts w:eastAsiaTheme="minorHAnsi"/>
          <w:lang w:eastAsia="en-US"/>
        </w:rPr>
        <w:t xml:space="preserve"> сельского поселения являются:</w:t>
      </w:r>
    </w:p>
    <w:p w:rsidR="00361B63" w:rsidRPr="003B52EB" w:rsidRDefault="00361B63" w:rsidP="00361B63">
      <w:pPr>
        <w:pStyle w:val="a7"/>
        <w:keepNext/>
        <w:spacing w:before="240"/>
      </w:pPr>
      <w:r w:rsidRPr="003B52EB">
        <w:t xml:space="preserve">Таблица </w:t>
      </w:r>
      <w:fldSimple w:instr=" SEQ Таблица \* ARABIC ">
        <w:r w:rsidR="00B23F72">
          <w:rPr>
            <w:noProof/>
          </w:rPr>
          <w:t>28</w:t>
        </w:r>
      </w:fldSimple>
      <w:r w:rsidRPr="003B52EB">
        <w:t xml:space="preserve"> Зоны деятельности ЕТО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7"/>
        <w:gridCol w:w="2157"/>
        <w:gridCol w:w="2995"/>
        <w:gridCol w:w="3501"/>
      </w:tblGrid>
      <w:tr w:rsidR="0098417D" w:rsidRPr="003B52EB" w:rsidTr="00B3019D">
        <w:trPr>
          <w:trHeight w:val="600"/>
          <w:tblHeader/>
        </w:trPr>
        <w:tc>
          <w:tcPr>
            <w:tcW w:w="479" w:type="pct"/>
            <w:vAlign w:val="center"/>
            <w:hideMark/>
          </w:tcPr>
          <w:p w:rsidR="0098417D" w:rsidRPr="003B52EB" w:rsidRDefault="0098417D" w:rsidP="00B3019D">
            <w:pPr>
              <w:ind w:left="-142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№</w:t>
            </w:r>
          </w:p>
          <w:p w:rsidR="0098417D" w:rsidRPr="003B52EB" w:rsidRDefault="0098417D" w:rsidP="00B3019D">
            <w:pPr>
              <w:ind w:left="-142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:rsidR="0098417D" w:rsidRPr="003B52EB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Наименование ЗОНЫ</w:t>
            </w:r>
          </w:p>
        </w:tc>
        <w:tc>
          <w:tcPr>
            <w:tcW w:w="1565" w:type="pct"/>
            <w:noWrap/>
            <w:vAlign w:val="center"/>
            <w:hideMark/>
          </w:tcPr>
          <w:p w:rsidR="0098417D" w:rsidRPr="003B52EB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 xml:space="preserve">Общая численность </w:t>
            </w:r>
          </w:p>
          <w:p w:rsidR="0098417D" w:rsidRPr="003B52EB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:rsidR="0098417D" w:rsidRPr="003B52EB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Численность населения, подключенная к централизованной системе</w:t>
            </w:r>
          </w:p>
        </w:tc>
      </w:tr>
      <w:tr w:rsidR="0098417D" w:rsidRPr="003B52EB" w:rsidTr="00B3019D">
        <w:trPr>
          <w:trHeight w:val="300"/>
        </w:trPr>
        <w:tc>
          <w:tcPr>
            <w:tcW w:w="479" w:type="pct"/>
            <w:vAlign w:val="center"/>
            <w:hideMark/>
          </w:tcPr>
          <w:p w:rsidR="0098417D" w:rsidRPr="003B52EB" w:rsidRDefault="0098417D" w:rsidP="00B3019D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lastRenderedPageBreak/>
              <w:t>1</w:t>
            </w:r>
          </w:p>
        </w:tc>
        <w:tc>
          <w:tcPr>
            <w:tcW w:w="1127" w:type="pct"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пос. Никульское</w:t>
            </w:r>
          </w:p>
        </w:tc>
        <w:tc>
          <w:tcPr>
            <w:tcW w:w="1565" w:type="pct"/>
            <w:noWrap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655</w:t>
            </w:r>
          </w:p>
        </w:tc>
        <w:tc>
          <w:tcPr>
            <w:tcW w:w="1829" w:type="pct"/>
            <w:noWrap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534</w:t>
            </w:r>
          </w:p>
        </w:tc>
      </w:tr>
      <w:tr w:rsidR="0098417D" w:rsidRPr="003B52EB" w:rsidTr="00B3019D">
        <w:trPr>
          <w:trHeight w:val="300"/>
        </w:trPr>
        <w:tc>
          <w:tcPr>
            <w:tcW w:w="479" w:type="pct"/>
            <w:vAlign w:val="center"/>
          </w:tcPr>
          <w:p w:rsidR="0098417D" w:rsidRPr="003B52EB" w:rsidRDefault="0098417D" w:rsidP="00B3019D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2</w:t>
            </w:r>
          </w:p>
        </w:tc>
        <w:tc>
          <w:tcPr>
            <w:tcW w:w="1127" w:type="pct"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пос. Чебаково</w:t>
            </w:r>
          </w:p>
        </w:tc>
        <w:tc>
          <w:tcPr>
            <w:tcW w:w="1565" w:type="pct"/>
            <w:noWrap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500</w:t>
            </w:r>
          </w:p>
        </w:tc>
        <w:tc>
          <w:tcPr>
            <w:tcW w:w="1829" w:type="pct"/>
            <w:noWrap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268</w:t>
            </w:r>
          </w:p>
        </w:tc>
      </w:tr>
    </w:tbl>
    <w:p w:rsidR="00361B63" w:rsidRPr="003B52EB" w:rsidRDefault="00361B63" w:rsidP="00361B6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FF0000"/>
          <w:lang w:eastAsia="en-US"/>
        </w:rPr>
      </w:pPr>
    </w:p>
    <w:p w:rsidR="00361B63" w:rsidRPr="003B52EB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361B63" w:rsidRPr="003B52EB" w:rsidRDefault="00361B63" w:rsidP="00361B63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:rsidR="00361B63" w:rsidRPr="003B52EB" w:rsidRDefault="00361B63" w:rsidP="00361B63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6" w:name="_Toc40887346"/>
      <w:bookmarkStart w:id="137" w:name="_Toc110342844"/>
      <w:r w:rsidRPr="003B52EB">
        <w:rPr>
          <w:rFonts w:ascii="TimesNewRomanPSMT" w:hAnsi="TimesNewRomanPSMT" w:cs="TimesNewRomanPSMT"/>
          <w:b/>
          <w:sz w:val="24"/>
          <w:szCs w:val="24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36"/>
      <w:bookmarkEnd w:id="137"/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В соответствии с пунктом 28 статьи 2 Федерального закона от 27 июля 2010 г. № 190-ФЗ «О теплоснабжении» 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В соответствии со статьей 6 Федерального закона от 27 июля 2010 г. № 190-ФЗ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Федерации от 8 августа 2012 г.  №  808, определены следующие критерии и порядок определения единой теплоснабжающей организации: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с населением 500 тысяч человек и более) или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В случае если на территории поселения, городского округа существуют несколько систем теплоснабжения, уполномоченные органы вправе: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• 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lastRenderedPageBreak/>
        <w:t>• определить на несколько систем теплоснабжения единую теплоснабжающую организацию.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заявку на присвоение организации статуса единой теплоснабжающей организации с указанием зоны ее деятельности.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 xml:space="preserve">Критериями определения единой теплоснабжающей организации являются: 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• владение на праве собственности или ином законном основании источниками тепловой энергии с наибольшей рабочей тепловой мощностью и (или)  тепловыми сетями с наибольшей емкостью в границах зоны деятельности единой теплоснабжающей организации;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• размер собственного капитала;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 xml:space="preserve">• способность в лучшей мере обеспечить надежность теплоснабжения в соответствующей системе теплоснабжения. 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сведения.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Единая теплоснабжающая организация при осуществлении своей деятельности обязана: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 xml:space="preserve"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•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t>•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361B63" w:rsidRPr="003B52EB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3B52EB" w:rsidRDefault="00361B63" w:rsidP="00361B63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38" w:name="_Toc40887347"/>
      <w:bookmarkStart w:id="139" w:name="_Toc110342845"/>
      <w:r w:rsidRPr="003B52EB">
        <w:rPr>
          <w:rFonts w:ascii="TimesNewRomanPSMT" w:hAnsi="TimesNewRomanPSMT" w:cs="TimesNewRomanPSMT"/>
          <w:b/>
          <w:sz w:val="24"/>
          <w:szCs w:val="24"/>
        </w:rP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138"/>
      <w:bookmarkEnd w:id="139"/>
    </w:p>
    <w:p w:rsidR="00361B63" w:rsidRPr="003B52EB" w:rsidRDefault="00361B63" w:rsidP="00361B6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Информация отсутствует.</w:t>
      </w:r>
    </w:p>
    <w:p w:rsidR="00361B63" w:rsidRPr="003B52EB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3B52EB" w:rsidRDefault="00361B63" w:rsidP="00361B63">
      <w:pPr>
        <w:pStyle w:val="af8"/>
        <w:numPr>
          <w:ilvl w:val="0"/>
          <w:numId w:val="40"/>
        </w:numPr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bookmarkStart w:id="140" w:name="_Toc40887348"/>
      <w:bookmarkStart w:id="141" w:name="_Toc110342846"/>
      <w:r w:rsidRPr="003B52EB">
        <w:rPr>
          <w:rFonts w:ascii="TimesNewRomanPSMT" w:hAnsi="TimesNewRomanPSMT" w:cs="TimesNewRomanPSMT"/>
          <w:b/>
          <w:sz w:val="24"/>
          <w:szCs w:val="24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40"/>
      <w:bookmarkEnd w:id="141"/>
    </w:p>
    <w:p w:rsidR="00361B63" w:rsidRPr="003B52EB" w:rsidRDefault="00361B63" w:rsidP="00361B63">
      <w:pPr>
        <w:ind w:firstLine="709"/>
        <w:jc w:val="both"/>
        <w:rPr>
          <w:rFonts w:eastAsiaTheme="minorHAnsi"/>
        </w:rPr>
      </w:pPr>
      <w:r w:rsidRPr="003B52EB">
        <w:rPr>
          <w:rFonts w:eastAsiaTheme="minorHAnsi"/>
        </w:rPr>
        <w:lastRenderedPageBreak/>
        <w:t xml:space="preserve">Зонами деятельности единой теплоснабжающей организацией МУП ТМР «ТутаевТеплоЭнерго» в границах </w:t>
      </w:r>
      <w:r w:rsidR="0098417D" w:rsidRPr="003B52EB">
        <w:t>Чебаковского</w:t>
      </w:r>
      <w:r w:rsidRPr="003B52EB">
        <w:rPr>
          <w:rFonts w:eastAsiaTheme="minorHAnsi"/>
        </w:rPr>
        <w:t>сельского поселения являются: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7"/>
        <w:gridCol w:w="2157"/>
        <w:gridCol w:w="2995"/>
        <w:gridCol w:w="3501"/>
      </w:tblGrid>
      <w:tr w:rsidR="0098417D" w:rsidRPr="003B52EB" w:rsidTr="00B3019D">
        <w:trPr>
          <w:trHeight w:val="600"/>
          <w:tblHeader/>
        </w:trPr>
        <w:tc>
          <w:tcPr>
            <w:tcW w:w="479" w:type="pct"/>
            <w:vAlign w:val="center"/>
            <w:hideMark/>
          </w:tcPr>
          <w:p w:rsidR="0098417D" w:rsidRPr="003B52EB" w:rsidRDefault="0098417D" w:rsidP="00B3019D">
            <w:pPr>
              <w:ind w:left="-142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№</w:t>
            </w:r>
          </w:p>
          <w:p w:rsidR="0098417D" w:rsidRPr="003B52EB" w:rsidRDefault="0098417D" w:rsidP="00B3019D">
            <w:pPr>
              <w:ind w:left="-142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п/п</w:t>
            </w:r>
          </w:p>
        </w:tc>
        <w:tc>
          <w:tcPr>
            <w:tcW w:w="1127" w:type="pct"/>
            <w:vAlign w:val="center"/>
            <w:hideMark/>
          </w:tcPr>
          <w:p w:rsidR="0098417D" w:rsidRPr="003B52EB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Наименование ЗОНЫ</w:t>
            </w:r>
          </w:p>
        </w:tc>
        <w:tc>
          <w:tcPr>
            <w:tcW w:w="1565" w:type="pct"/>
            <w:noWrap/>
            <w:vAlign w:val="center"/>
            <w:hideMark/>
          </w:tcPr>
          <w:p w:rsidR="0098417D" w:rsidRPr="003B52EB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 xml:space="preserve">Общая численность </w:t>
            </w:r>
          </w:p>
          <w:p w:rsidR="0098417D" w:rsidRPr="003B52EB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населения, чел.</w:t>
            </w:r>
          </w:p>
        </w:tc>
        <w:tc>
          <w:tcPr>
            <w:tcW w:w="1829" w:type="pct"/>
            <w:vAlign w:val="center"/>
            <w:hideMark/>
          </w:tcPr>
          <w:p w:rsidR="0098417D" w:rsidRPr="003B52EB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Численность населения, подключенная к централизованной системе</w:t>
            </w:r>
          </w:p>
        </w:tc>
      </w:tr>
      <w:tr w:rsidR="0098417D" w:rsidRPr="003B52EB" w:rsidTr="00B3019D">
        <w:trPr>
          <w:trHeight w:val="300"/>
        </w:trPr>
        <w:tc>
          <w:tcPr>
            <w:tcW w:w="479" w:type="pct"/>
            <w:vAlign w:val="center"/>
            <w:hideMark/>
          </w:tcPr>
          <w:p w:rsidR="0098417D" w:rsidRPr="003B52EB" w:rsidRDefault="0098417D" w:rsidP="00B3019D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1</w:t>
            </w:r>
          </w:p>
        </w:tc>
        <w:tc>
          <w:tcPr>
            <w:tcW w:w="1127" w:type="pct"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пос. Никульское</w:t>
            </w:r>
          </w:p>
        </w:tc>
        <w:tc>
          <w:tcPr>
            <w:tcW w:w="1565" w:type="pct"/>
            <w:noWrap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655</w:t>
            </w:r>
          </w:p>
        </w:tc>
        <w:tc>
          <w:tcPr>
            <w:tcW w:w="1829" w:type="pct"/>
            <w:noWrap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534</w:t>
            </w:r>
          </w:p>
        </w:tc>
      </w:tr>
      <w:tr w:rsidR="0098417D" w:rsidRPr="003B52EB" w:rsidTr="00B3019D">
        <w:trPr>
          <w:trHeight w:val="300"/>
        </w:trPr>
        <w:tc>
          <w:tcPr>
            <w:tcW w:w="479" w:type="pct"/>
            <w:vAlign w:val="center"/>
          </w:tcPr>
          <w:p w:rsidR="0098417D" w:rsidRPr="003B52EB" w:rsidRDefault="0098417D" w:rsidP="00B3019D">
            <w:pPr>
              <w:jc w:val="center"/>
              <w:rPr>
                <w:sz w:val="22"/>
              </w:rPr>
            </w:pPr>
            <w:r w:rsidRPr="003B52EB">
              <w:rPr>
                <w:sz w:val="22"/>
              </w:rPr>
              <w:t>2</w:t>
            </w:r>
          </w:p>
        </w:tc>
        <w:tc>
          <w:tcPr>
            <w:tcW w:w="1127" w:type="pct"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spacing w:line="276" w:lineRule="auto"/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пос. Чебаково</w:t>
            </w:r>
          </w:p>
        </w:tc>
        <w:tc>
          <w:tcPr>
            <w:tcW w:w="1565" w:type="pct"/>
            <w:noWrap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500</w:t>
            </w:r>
          </w:p>
        </w:tc>
        <w:tc>
          <w:tcPr>
            <w:tcW w:w="1829" w:type="pct"/>
            <w:noWrap/>
            <w:vAlign w:val="center"/>
          </w:tcPr>
          <w:p w:rsidR="0098417D" w:rsidRPr="003B52EB" w:rsidRDefault="0098417D" w:rsidP="00B3019D">
            <w:pPr>
              <w:tabs>
                <w:tab w:val="left" w:pos="2038"/>
              </w:tabs>
              <w:ind w:left="-66"/>
              <w:jc w:val="center"/>
              <w:rPr>
                <w:bCs/>
                <w:sz w:val="22"/>
              </w:rPr>
            </w:pPr>
            <w:r w:rsidRPr="003B52EB">
              <w:rPr>
                <w:bCs/>
                <w:sz w:val="22"/>
              </w:rPr>
              <w:t>268</w:t>
            </w:r>
          </w:p>
        </w:tc>
      </w:tr>
    </w:tbl>
    <w:p w:rsidR="00361B63" w:rsidRPr="003B52EB" w:rsidRDefault="00361B63" w:rsidP="00361B63">
      <w:pPr>
        <w:pStyle w:val="af8"/>
        <w:rPr>
          <w:rFonts w:ascii="TimesNewRomanPSMT" w:hAnsi="TimesNewRomanPSMT" w:cs="TimesNewRomanPSMT"/>
          <w:b/>
          <w:color w:val="FF0000"/>
          <w:sz w:val="24"/>
          <w:szCs w:val="24"/>
        </w:rPr>
      </w:pPr>
    </w:p>
    <w:p w:rsidR="0098417D" w:rsidRPr="003B52EB" w:rsidRDefault="0098417D">
      <w:pPr>
        <w:rPr>
          <w:b/>
          <w:bCs/>
          <w:color w:val="FF0000"/>
          <w:kern w:val="32"/>
        </w:rPr>
      </w:pPr>
      <w:bookmarkStart w:id="142" w:name="_Toc40887349"/>
      <w:r w:rsidRPr="003B52EB">
        <w:rPr>
          <w:color w:val="FF0000"/>
        </w:rPr>
        <w:br w:type="page"/>
      </w:r>
    </w:p>
    <w:p w:rsidR="00361B63" w:rsidRPr="003B52EB" w:rsidRDefault="00361B63" w:rsidP="00361B6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3" w:name="_Toc110342847"/>
      <w:r w:rsidRPr="003B52EB">
        <w:rPr>
          <w:rFonts w:ascii="Times New Roman" w:hAnsi="Times New Roman" w:cs="Times New Roman"/>
          <w:sz w:val="24"/>
          <w:szCs w:val="24"/>
        </w:rPr>
        <w:lastRenderedPageBreak/>
        <w:t>Раздел 11. Решения о распределении тепловой нагрузки между источниками тепловой энергии</w:t>
      </w:r>
      <w:bookmarkEnd w:id="142"/>
      <w:bookmarkEnd w:id="143"/>
    </w:p>
    <w:p w:rsidR="00361B63" w:rsidRPr="003B52EB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 xml:space="preserve">Зоны с дефицитом располагаемой мощности источников тепловой мощности отсутствуют. Строительство и реконструкция </w:t>
      </w:r>
      <w:r w:rsidRPr="003B52EB">
        <w:rPr>
          <w:rFonts w:eastAsiaTheme="minorHAnsi" w:cstheme="minorBidi"/>
          <w:lang w:eastAsia="en-US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предусматривается.</w:t>
      </w:r>
    </w:p>
    <w:p w:rsidR="00361B63" w:rsidRPr="003B52EB" w:rsidRDefault="00361B63" w:rsidP="00361B63">
      <w:pPr>
        <w:ind w:firstLine="709"/>
        <w:jc w:val="both"/>
      </w:pPr>
    </w:p>
    <w:p w:rsidR="00361B63" w:rsidRPr="003B52EB" w:rsidRDefault="00361B63">
      <w:pPr>
        <w:rPr>
          <w:b/>
          <w:bCs/>
          <w:kern w:val="32"/>
        </w:rPr>
      </w:pPr>
      <w:bookmarkStart w:id="144" w:name="_Toc40887350"/>
      <w:r w:rsidRPr="003B52EB">
        <w:br w:type="page"/>
      </w:r>
    </w:p>
    <w:p w:rsidR="00361B63" w:rsidRPr="003B52EB" w:rsidRDefault="00361B63" w:rsidP="00361B63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5" w:name="_Toc110342848"/>
      <w:r w:rsidRPr="003B52EB">
        <w:rPr>
          <w:rFonts w:ascii="Times New Roman" w:hAnsi="Times New Roman" w:cs="Times New Roman"/>
          <w:sz w:val="24"/>
          <w:szCs w:val="24"/>
        </w:rPr>
        <w:lastRenderedPageBreak/>
        <w:t>Раздел 12. Решения по бесхозяйным тепловым сетям</w:t>
      </w:r>
      <w:bookmarkEnd w:id="144"/>
      <w:bookmarkEnd w:id="145"/>
    </w:p>
    <w:p w:rsidR="00361B63" w:rsidRPr="003B52EB" w:rsidRDefault="00361B63" w:rsidP="00361B63"/>
    <w:p w:rsidR="00361B63" w:rsidRPr="003B52EB" w:rsidRDefault="00361B63" w:rsidP="00361B63">
      <w:pPr>
        <w:ind w:firstLine="709"/>
        <w:rPr>
          <w:rFonts w:eastAsia="Times New Roman"/>
        </w:rPr>
      </w:pPr>
      <w:r w:rsidRPr="003B52EB">
        <w:rPr>
          <w:rFonts w:eastAsia="Times New Roman"/>
        </w:rPr>
        <w:t>Бесхозяйные тепловые сети отсутствуют.</w:t>
      </w:r>
    </w:p>
    <w:p w:rsidR="00361B63" w:rsidRPr="003B52EB" w:rsidRDefault="00361B63" w:rsidP="00361B63">
      <w:pPr>
        <w:ind w:firstLine="709"/>
        <w:rPr>
          <w:rFonts w:eastAsia="Times New Roman"/>
          <w:sz w:val="26"/>
          <w:szCs w:val="26"/>
        </w:rPr>
      </w:pPr>
    </w:p>
    <w:p w:rsidR="00361B63" w:rsidRPr="003B52EB" w:rsidRDefault="00361B63" w:rsidP="00361B63">
      <w:pPr>
        <w:ind w:firstLine="709"/>
        <w:rPr>
          <w:rFonts w:eastAsia="Times New Roman"/>
          <w:sz w:val="26"/>
          <w:szCs w:val="26"/>
        </w:rPr>
      </w:pPr>
    </w:p>
    <w:p w:rsidR="0098417D" w:rsidRPr="003B52EB" w:rsidRDefault="0098417D">
      <w:pPr>
        <w:rPr>
          <w:b/>
          <w:bCs/>
          <w:kern w:val="32"/>
        </w:rPr>
      </w:pPr>
      <w:bookmarkStart w:id="146" w:name="_Toc40887351"/>
      <w:r w:rsidRPr="003B52EB">
        <w:br w:type="page"/>
      </w:r>
    </w:p>
    <w:p w:rsidR="00361B63" w:rsidRPr="003B52EB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47" w:name="_Toc110342849"/>
      <w:r w:rsidRPr="003B52EB">
        <w:rPr>
          <w:rFonts w:ascii="Times New Roman" w:hAnsi="Times New Roman" w:cs="Times New Roman"/>
          <w:sz w:val="24"/>
          <w:szCs w:val="24"/>
        </w:rPr>
        <w:lastRenderedPageBreak/>
        <w:t xml:space="preserve">Раздел 13. </w:t>
      </w:r>
      <w:r w:rsidRPr="003B52EB">
        <w:rPr>
          <w:rFonts w:ascii="Times New Roman" w:eastAsia="Times New Roman" w:hAnsi="Times New Roman" w:cs="Times New Roman"/>
          <w:sz w:val="24"/>
          <w:szCs w:val="24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146"/>
      <w:bookmarkEnd w:id="147"/>
    </w:p>
    <w:p w:rsidR="00361B63" w:rsidRPr="003B52EB" w:rsidRDefault="00361B63" w:rsidP="00361B63"/>
    <w:p w:rsidR="00361B63" w:rsidRPr="003B52EB" w:rsidRDefault="00361B63" w:rsidP="00361B63"/>
    <w:p w:rsidR="00361B63" w:rsidRPr="003B52EB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48" w:name="_Toc40887352"/>
      <w:bookmarkStart w:id="149" w:name="_Toc110342850"/>
      <w:r w:rsidRPr="003B52EB">
        <w:rPr>
          <w:rFonts w:ascii="TimesNewRomanPSMT" w:hAnsi="TimesNewRomanPSMT" w:cs="TimesNewRomanPSMT"/>
          <w:b/>
          <w:sz w:val="24"/>
          <w:szCs w:val="24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48"/>
      <w:bookmarkEnd w:id="149"/>
    </w:p>
    <w:p w:rsidR="00361B63" w:rsidRPr="003B52EB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Основным топливом котельных является природный газ, аварийное и резервное топливо не предусмотрено. Предложений о развитии системы газоснабжения нет.</w:t>
      </w:r>
    </w:p>
    <w:p w:rsidR="00361B63" w:rsidRPr="003B52EB" w:rsidRDefault="00361B63" w:rsidP="00361B63">
      <w:pPr>
        <w:rPr>
          <w:rFonts w:ascii="TimesNewRomanPSMT" w:eastAsia="Times New Roman" w:hAnsi="TimesNewRomanPSMT" w:cs="TimesNewRomanPSMT"/>
        </w:rPr>
      </w:pPr>
    </w:p>
    <w:p w:rsidR="00361B63" w:rsidRPr="003B52EB" w:rsidRDefault="00361B63" w:rsidP="00361B63">
      <w:pPr>
        <w:rPr>
          <w:rFonts w:ascii="TimesNewRomanPSMT" w:eastAsia="Times New Roman" w:hAnsi="TimesNewRomanPSMT" w:cs="TimesNewRomanPSMT"/>
        </w:rPr>
      </w:pPr>
    </w:p>
    <w:p w:rsidR="00361B63" w:rsidRPr="003B52EB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0" w:name="_Toc40887353"/>
      <w:bookmarkStart w:id="151" w:name="_Toc110342851"/>
      <w:r w:rsidRPr="003B52EB">
        <w:rPr>
          <w:rFonts w:ascii="TimesNewRomanPSMT" w:hAnsi="TimesNewRomanPSMT" w:cs="TimesNewRomanPSMT"/>
          <w:b/>
          <w:sz w:val="24"/>
          <w:szCs w:val="24"/>
        </w:rPr>
        <w:t>описание проблем организации газоснабжения источников тепловой энергии</w:t>
      </w:r>
      <w:bookmarkEnd w:id="150"/>
      <w:bookmarkEnd w:id="151"/>
    </w:p>
    <w:p w:rsidR="00361B63" w:rsidRPr="003B52EB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Проблемы в газоснабжении источников теплоснабжения отсутствуют.</w:t>
      </w:r>
    </w:p>
    <w:p w:rsidR="00361B63" w:rsidRPr="003B52EB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3B52EB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2" w:name="_Toc40887354"/>
      <w:bookmarkStart w:id="153" w:name="_Toc110342852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52"/>
      <w:bookmarkEnd w:id="153"/>
    </w:p>
    <w:p w:rsidR="00361B63" w:rsidRPr="003B52EB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Предложения отсутствуют.</w:t>
      </w:r>
    </w:p>
    <w:p w:rsidR="00361B63" w:rsidRPr="003B52EB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3B52EB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4" w:name="_Toc40887355"/>
      <w:bookmarkStart w:id="155" w:name="_Toc110342853"/>
      <w:r w:rsidRPr="003B52EB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54"/>
      <w:bookmarkEnd w:id="155"/>
    </w:p>
    <w:p w:rsidR="00361B63" w:rsidRPr="003B52EB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:rsidR="00361B63" w:rsidRPr="003B52EB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3B52EB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6" w:name="_Toc40887356"/>
      <w:bookmarkStart w:id="157" w:name="_Toc110342854"/>
      <w:r w:rsidRPr="003B52EB">
        <w:rPr>
          <w:rFonts w:ascii="TimesNewRomanPSMT" w:hAnsi="TimesNewRomanPSMT" w:cs="TimesNewRomanPSMT"/>
          <w:b/>
          <w:sz w:val="24"/>
          <w:szCs w:val="24"/>
        </w:rPr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</w:t>
      </w:r>
      <w:r w:rsidRPr="003B52EB">
        <w:rPr>
          <w:rFonts w:ascii="TimesNewRomanPSMT" w:hAnsi="TimesNewRomanPSMT" w:cs="TimesNewRomanPSMT"/>
          <w:b/>
          <w:sz w:val="24"/>
          <w:szCs w:val="24"/>
        </w:rPr>
        <w:lastRenderedPageBreak/>
        <w:t>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56"/>
      <w:bookmarkEnd w:id="157"/>
    </w:p>
    <w:p w:rsidR="00361B63" w:rsidRPr="003B52EB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Строительство генерирующих объектов, функционирующих в режиме комбинированной выработки электрической и тепловой энергии, не планируется.</w:t>
      </w:r>
    </w:p>
    <w:p w:rsidR="00361B63" w:rsidRPr="003B52EB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</w:p>
    <w:p w:rsidR="00361B63" w:rsidRPr="003B52EB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58" w:name="_Toc40887357"/>
      <w:bookmarkStart w:id="159" w:name="_Toc110342855"/>
      <w:r w:rsidRPr="003B52EB">
        <w:rPr>
          <w:rFonts w:ascii="TimesNewRomanPSMT" w:hAnsi="TimesNewRomanPSMT" w:cs="TimesNewRomanPSMT"/>
          <w:b/>
          <w:sz w:val="24"/>
          <w:szCs w:val="24"/>
        </w:rPr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158"/>
      <w:bookmarkEnd w:id="159"/>
    </w:p>
    <w:p w:rsidR="00361B63" w:rsidRPr="003B52EB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eastAsiaTheme="minorHAnsi"/>
          <w:sz w:val="24"/>
          <w:szCs w:val="24"/>
        </w:rPr>
      </w:pPr>
      <w:bookmarkStart w:id="160" w:name="_Toc40887358"/>
      <w:bookmarkStart w:id="161" w:name="_Toc110342856"/>
      <w:r w:rsidRPr="003B52EB">
        <w:rPr>
          <w:rFonts w:eastAsiaTheme="minorHAnsi"/>
          <w:sz w:val="24"/>
          <w:szCs w:val="24"/>
        </w:rPr>
        <w:t>Предложений о развитии системы водоснабжения нет.</w:t>
      </w:r>
      <w:bookmarkEnd w:id="160"/>
      <w:bookmarkEnd w:id="161"/>
    </w:p>
    <w:p w:rsidR="00361B63" w:rsidRPr="003B52EB" w:rsidRDefault="00361B63" w:rsidP="00361B63">
      <w:pPr>
        <w:pStyle w:val="af8"/>
        <w:autoSpaceDE w:val="0"/>
        <w:autoSpaceDN w:val="0"/>
        <w:adjustRightInd w:val="0"/>
        <w:ind w:left="72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</w:p>
    <w:p w:rsidR="00361B63" w:rsidRPr="003B52EB" w:rsidRDefault="00361B63" w:rsidP="00361B63">
      <w:pPr>
        <w:pStyle w:val="af8"/>
        <w:numPr>
          <w:ilvl w:val="0"/>
          <w:numId w:val="41"/>
        </w:num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sz w:val="24"/>
          <w:szCs w:val="24"/>
        </w:rPr>
      </w:pPr>
      <w:bookmarkStart w:id="162" w:name="_Toc40887359"/>
      <w:bookmarkStart w:id="163" w:name="_Toc110342857"/>
      <w:r w:rsidRPr="003B52EB">
        <w:rPr>
          <w:rFonts w:ascii="TimesNewRomanPSMT" w:hAnsi="TimesNewRomanPSMT" w:cs="TimesNewRomanPSMT"/>
          <w:b/>
          <w:sz w:val="24"/>
          <w:szCs w:val="24"/>
        </w:rPr>
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62"/>
      <w:bookmarkEnd w:id="163"/>
    </w:p>
    <w:p w:rsidR="00361B63" w:rsidRPr="003B52EB" w:rsidRDefault="00361B63" w:rsidP="00361B63">
      <w:pPr>
        <w:spacing w:before="240" w:line="276" w:lineRule="auto"/>
        <w:ind w:firstLine="709"/>
        <w:jc w:val="both"/>
        <w:rPr>
          <w:rFonts w:eastAsiaTheme="minorHAnsi"/>
          <w:lang w:eastAsia="en-US"/>
        </w:rPr>
      </w:pPr>
      <w:r w:rsidRPr="003B52EB">
        <w:rPr>
          <w:rFonts w:eastAsiaTheme="minorHAnsi"/>
          <w:lang w:eastAsia="en-US"/>
        </w:rPr>
        <w:t>Предложения отсутствуют.</w:t>
      </w:r>
    </w:p>
    <w:p w:rsidR="00361B63" w:rsidRPr="003B52EB" w:rsidRDefault="00361B63" w:rsidP="00361B63">
      <w:pPr>
        <w:spacing w:before="240" w:line="276" w:lineRule="auto"/>
        <w:ind w:firstLine="709"/>
        <w:jc w:val="both"/>
        <w:rPr>
          <w:rFonts w:eastAsiaTheme="minorHAnsi"/>
          <w:color w:val="FF0000"/>
          <w:lang w:eastAsia="en-US"/>
        </w:rPr>
      </w:pPr>
    </w:p>
    <w:p w:rsidR="00361B63" w:rsidRPr="003B52EB" w:rsidRDefault="00361B63" w:rsidP="00361B63">
      <w:pPr>
        <w:spacing w:before="240" w:line="276" w:lineRule="auto"/>
        <w:ind w:firstLine="709"/>
        <w:jc w:val="both"/>
        <w:rPr>
          <w:rFonts w:eastAsiaTheme="minorHAnsi"/>
          <w:color w:val="FF0000"/>
          <w:lang w:eastAsia="en-US"/>
        </w:rPr>
      </w:pPr>
    </w:p>
    <w:p w:rsidR="00361B63" w:rsidRPr="003B52EB" w:rsidRDefault="00361B63" w:rsidP="00361B63">
      <w:pPr>
        <w:spacing w:before="240" w:line="276" w:lineRule="auto"/>
        <w:ind w:firstLine="709"/>
        <w:jc w:val="both"/>
        <w:rPr>
          <w:rFonts w:eastAsiaTheme="minorHAnsi"/>
          <w:color w:val="FF0000"/>
          <w:lang w:eastAsia="en-US"/>
        </w:rPr>
      </w:pPr>
    </w:p>
    <w:p w:rsidR="00361B63" w:rsidRPr="003B52EB" w:rsidRDefault="00361B63" w:rsidP="00361B63">
      <w:pPr>
        <w:autoSpaceDE w:val="0"/>
        <w:autoSpaceDN w:val="0"/>
        <w:adjustRightInd w:val="0"/>
        <w:jc w:val="both"/>
        <w:outlineLvl w:val="1"/>
        <w:rPr>
          <w:rFonts w:ascii="TimesNewRomanPSMT" w:hAnsi="TimesNewRomanPSMT" w:cs="TimesNewRomanPSMT"/>
          <w:b/>
          <w:color w:val="FF0000"/>
        </w:rPr>
      </w:pPr>
    </w:p>
    <w:p w:rsidR="0098417D" w:rsidRPr="003B52EB" w:rsidRDefault="0098417D">
      <w:pPr>
        <w:rPr>
          <w:rFonts w:eastAsia="Times New Roman"/>
          <w:b/>
          <w:bCs/>
          <w:color w:val="FF0000"/>
          <w:kern w:val="32"/>
        </w:rPr>
      </w:pPr>
      <w:bookmarkStart w:id="164" w:name="_Toc40887360"/>
      <w:r w:rsidRPr="003B52EB">
        <w:rPr>
          <w:rFonts w:eastAsia="Times New Roman"/>
          <w:color w:val="FF0000"/>
        </w:rPr>
        <w:br w:type="page"/>
      </w:r>
    </w:p>
    <w:p w:rsidR="00361B63" w:rsidRPr="003B52EB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65" w:name="_Toc110342858"/>
      <w:r w:rsidRPr="003B52EB">
        <w:rPr>
          <w:rFonts w:ascii="Times New Roman" w:eastAsia="Times New Roman" w:hAnsi="Times New Roman" w:cs="Times New Roman"/>
          <w:sz w:val="24"/>
          <w:szCs w:val="24"/>
        </w:rPr>
        <w:lastRenderedPageBreak/>
        <w:t>Раздел 14. Индикаторы развития систем теплоснабжения поселения, городского округа, города федерального значения</w:t>
      </w:r>
      <w:bookmarkEnd w:id="164"/>
      <w:bookmarkEnd w:id="165"/>
    </w:p>
    <w:p w:rsidR="00DC7B08" w:rsidRPr="003B52EB" w:rsidRDefault="00DC7B08" w:rsidP="00A16CF2">
      <w:pPr>
        <w:ind w:firstLine="709"/>
      </w:pPr>
    </w:p>
    <w:p w:rsidR="0098417D" w:rsidRPr="003B52EB" w:rsidRDefault="0098417D" w:rsidP="0098417D">
      <w:pPr>
        <w:pStyle w:val="a7"/>
        <w:keepNext/>
        <w:sectPr w:rsidR="0098417D" w:rsidRPr="003B52EB" w:rsidSect="001D0CCC">
          <w:footerReference w:type="first" r:id="rId14"/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8417D" w:rsidRPr="003B52EB" w:rsidRDefault="0098417D" w:rsidP="0098417D">
      <w:pPr>
        <w:pStyle w:val="a7"/>
        <w:keepNext/>
      </w:pPr>
      <w:r w:rsidRPr="003B52EB">
        <w:lastRenderedPageBreak/>
        <w:t xml:space="preserve">Таблица </w:t>
      </w:r>
      <w:fldSimple w:instr=" SEQ Таблица \* ARABIC ">
        <w:r w:rsidR="00B23F72">
          <w:rPr>
            <w:noProof/>
          </w:rPr>
          <w:t>29</w:t>
        </w:r>
      </w:fldSimple>
      <w:r w:rsidRPr="003B52EB">
        <w:t xml:space="preserve"> Перспективная тепловая нагрузка котельных (1 вариант)</w:t>
      </w:r>
    </w:p>
    <w:tbl>
      <w:tblPr>
        <w:tblW w:w="5000" w:type="pct"/>
        <w:tblLook w:val="04A0"/>
      </w:tblPr>
      <w:tblGrid>
        <w:gridCol w:w="2944"/>
        <w:gridCol w:w="789"/>
        <w:gridCol w:w="789"/>
        <w:gridCol w:w="789"/>
        <w:gridCol w:w="789"/>
        <w:gridCol w:w="789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87"/>
      </w:tblGrid>
      <w:tr w:rsidR="003B52EB" w:rsidRPr="003B52EB" w:rsidTr="00D4130E">
        <w:trPr>
          <w:trHeight w:val="510"/>
          <w:tblHeader/>
        </w:trPr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2036-2037</w:t>
            </w:r>
          </w:p>
        </w:tc>
      </w:tr>
      <w:tr w:rsidR="003B52EB" w:rsidRPr="003B52EB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3B52EB" w:rsidRPr="003B52EB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3B52EB" w:rsidRPr="003B52EB" w:rsidTr="00D4130E">
        <w:trPr>
          <w:trHeight w:val="765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0,0006</w:t>
            </w:r>
          </w:p>
        </w:tc>
      </w:tr>
      <w:tr w:rsidR="003B52EB" w:rsidRPr="003B52EB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3B52EB" w:rsidRPr="003B52EB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3B52EB" w:rsidRPr="003B52EB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0,8254</w:t>
            </w:r>
          </w:p>
        </w:tc>
      </w:tr>
      <w:tr w:rsidR="003B52EB" w:rsidRPr="003B52EB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3B52EB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3B52EB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3B52EB" w:rsidRPr="003B52EB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77,55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77,55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77,55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77,55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75,05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75,05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75,06</w:t>
            </w:r>
          </w:p>
        </w:tc>
      </w:tr>
      <w:tr w:rsidR="003B52EB" w:rsidRPr="003B52EB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3B52EB" w:rsidRPr="003B52EB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3B52EB" w:rsidRPr="003B52EB" w:rsidTr="00D4130E">
        <w:trPr>
          <w:trHeight w:val="765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3B52EB" w:rsidRPr="003B52EB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3B52EB" w:rsidRPr="003B52EB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0,3833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0,3843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0,3853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0,3863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0,3873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0,3883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0,3893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0,3903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0,3913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0,3923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0,3933</w:t>
            </w:r>
          </w:p>
        </w:tc>
      </w:tr>
      <w:tr w:rsidR="003B52EB" w:rsidRPr="003B52EB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Отопление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0,3812</w:t>
            </w:r>
          </w:p>
        </w:tc>
      </w:tr>
      <w:tr w:rsidR="003B52EB" w:rsidRPr="003B52EB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3B52EB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0,0031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0,0041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0,0071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0,0081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0,0091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0,0101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0,0111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0,0121</w:t>
            </w:r>
          </w:p>
        </w:tc>
      </w:tr>
      <w:tr w:rsidR="003B52EB" w:rsidRPr="003B52EB" w:rsidTr="00D4130E">
        <w:trPr>
          <w:trHeight w:val="51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1,0016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1,0006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0,9996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0,9986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0,9976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0,9966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0,9956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0,9946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0,9936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0,9926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0,9916</w:t>
            </w:r>
          </w:p>
        </w:tc>
      </w:tr>
      <w:tr w:rsidR="003B52EB" w:rsidRPr="003B52EB" w:rsidTr="00D4130E">
        <w:trPr>
          <w:trHeight w:val="300"/>
        </w:trPr>
        <w:tc>
          <w:tcPr>
            <w:tcW w:w="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66,77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66,71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66,64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66,57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66,51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66,44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66,37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66,31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66,24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66,17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66,11</w:t>
            </w:r>
          </w:p>
        </w:tc>
      </w:tr>
    </w:tbl>
    <w:p w:rsidR="0098417D" w:rsidRPr="003B52EB" w:rsidRDefault="0098417D" w:rsidP="0098417D">
      <w:pPr>
        <w:pStyle w:val="a7"/>
        <w:keepNext/>
      </w:pPr>
      <w:r w:rsidRPr="003B52EB">
        <w:t xml:space="preserve">Таблица </w:t>
      </w:r>
      <w:fldSimple w:instr=" SEQ Таблица \* ARABIC ">
        <w:r w:rsidR="00B23F72">
          <w:rPr>
            <w:noProof/>
          </w:rPr>
          <w:t>30</w:t>
        </w:r>
      </w:fldSimple>
      <w:r w:rsidRPr="003B52EB">
        <w:t xml:space="preserve"> Перспективная тепловая нагрузка котельных (2 вариант)</w:t>
      </w:r>
    </w:p>
    <w:tbl>
      <w:tblPr>
        <w:tblW w:w="5000" w:type="pct"/>
        <w:tblLook w:val="04A0"/>
      </w:tblPr>
      <w:tblGrid>
        <w:gridCol w:w="3163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3B52EB" w:rsidRPr="003B52EB" w:rsidTr="00D4130E">
        <w:trPr>
          <w:trHeight w:val="510"/>
          <w:tblHeader/>
        </w:trPr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2036-2037</w:t>
            </w:r>
          </w:p>
        </w:tc>
      </w:tr>
      <w:tr w:rsidR="003B52EB" w:rsidRPr="003B52EB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Никульское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Располагаемая мощность источника тепловой энергии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3B52EB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B52E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</w:tr>
      <w:tr w:rsidR="003B52EB" w:rsidRPr="008A2B7A" w:rsidTr="00D4130E">
        <w:trPr>
          <w:trHeight w:val="765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0,0009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0,1716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0,7254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3,1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77,6</w:t>
            </w:r>
          </w:p>
        </w:tc>
      </w:tr>
      <w:tr w:rsidR="003B52EB" w:rsidRPr="008A2B7A" w:rsidTr="00D4130E">
        <w:trPr>
          <w:trHeight w:val="300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Котельная п. Чебаково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 xml:space="preserve">Располагаемая мощность источника тепловой энергии </w:t>
            </w:r>
            <w:r w:rsidRPr="008A2B7A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lastRenderedPageBreak/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1,5</w:t>
            </w:r>
          </w:p>
        </w:tc>
      </w:tr>
      <w:tr w:rsidR="003B52EB" w:rsidRPr="008A2B7A" w:rsidTr="00D4130E">
        <w:trPr>
          <w:trHeight w:val="765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Затраты тепловой мощности на собственные и хозяйственные нужды источника тепловой энергии,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Потери мощности в тепловой сети, Гкал/час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0,114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Присоединенная тепловая нагрузка, в т.ч.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0,2823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0,2812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Вентиляция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0,0011</w:t>
            </w:r>
          </w:p>
        </w:tc>
      </w:tr>
      <w:tr w:rsidR="003B52EB" w:rsidRPr="008A2B7A" w:rsidTr="00D4130E">
        <w:trPr>
          <w:trHeight w:val="51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Резерв (+)/ дефицит (-) тепловой мощности, Гкал/ч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1,1026</w:t>
            </w:r>
          </w:p>
        </w:tc>
      </w:tr>
      <w:tr w:rsidR="003B52EB" w:rsidRPr="008A2B7A" w:rsidTr="00D4130E">
        <w:trPr>
          <w:trHeight w:val="300"/>
        </w:trPr>
        <w:tc>
          <w:tcPr>
            <w:tcW w:w="1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73,51</w:t>
            </w:r>
          </w:p>
        </w:tc>
      </w:tr>
    </w:tbl>
    <w:p w:rsidR="006415BA" w:rsidRPr="003B52EB" w:rsidRDefault="006415BA" w:rsidP="00A16CF2">
      <w:pPr>
        <w:ind w:firstLine="709"/>
        <w:rPr>
          <w:highlight w:val="yellow"/>
        </w:rPr>
        <w:sectPr w:rsidR="006415BA" w:rsidRPr="003B52EB" w:rsidSect="0098417D">
          <w:pgSz w:w="16838" w:h="11906" w:orient="landscape"/>
          <w:pgMar w:top="170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61B63" w:rsidRPr="003B52EB" w:rsidRDefault="00361B63" w:rsidP="00361B63">
      <w:pPr>
        <w:pStyle w:val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66" w:name="_Toc40887361"/>
      <w:bookmarkStart w:id="167" w:name="_Toc110342859"/>
      <w:r w:rsidRPr="003B52EB">
        <w:rPr>
          <w:rFonts w:ascii="Times New Roman" w:eastAsia="Times New Roman" w:hAnsi="Times New Roman" w:cs="Times New Roman"/>
          <w:sz w:val="24"/>
          <w:szCs w:val="24"/>
        </w:rPr>
        <w:lastRenderedPageBreak/>
        <w:t>Раздел 15. Ценовые (тарифные) последствия</w:t>
      </w:r>
      <w:bookmarkEnd w:id="166"/>
      <w:bookmarkEnd w:id="167"/>
    </w:p>
    <w:p w:rsidR="003B52EB" w:rsidRPr="008A2B7A" w:rsidRDefault="003B52EB" w:rsidP="003B52EB">
      <w:pPr>
        <w:spacing w:line="276" w:lineRule="auto"/>
        <w:ind w:firstLine="851"/>
        <w:jc w:val="both"/>
        <w:rPr>
          <w:szCs w:val="26"/>
        </w:rPr>
      </w:pPr>
      <w:r w:rsidRPr="008A2B7A">
        <w:rPr>
          <w:szCs w:val="26"/>
        </w:rPr>
        <w:t>Тарифы на тепловую энергию, поставляемую МУП ТМР «ТутаевТеплоЭнерго» потребителям Чебаковского сельского поселения представлены в таблице ниже.</w:t>
      </w:r>
    </w:p>
    <w:p w:rsidR="003B52EB" w:rsidRDefault="003B52EB" w:rsidP="003B52EB">
      <w:pPr>
        <w:pStyle w:val="a7"/>
        <w:keepNext/>
      </w:pPr>
      <w:r w:rsidRPr="008A2B7A">
        <w:t xml:space="preserve">Таблица </w:t>
      </w:r>
      <w:fldSimple w:instr=" SEQ Таблица \* ARABIC ">
        <w:r w:rsidR="00B23F72">
          <w:rPr>
            <w:noProof/>
          </w:rPr>
          <w:t>31</w:t>
        </w:r>
      </w:fldSimple>
      <w:r w:rsidRPr="008A2B7A">
        <w:t xml:space="preserve"> Тарифы на тепловую энергию, ГВС</w:t>
      </w:r>
    </w:p>
    <w:p w:rsidR="003B52EB" w:rsidRPr="008A2B7A" w:rsidRDefault="003B52EB" w:rsidP="003B52EB">
      <w:pPr>
        <w:pStyle w:val="aff1"/>
        <w:jc w:val="center"/>
        <w:rPr>
          <w:b/>
          <w:bCs/>
        </w:rPr>
        <w:sectPr w:rsidR="003B52EB" w:rsidRPr="008A2B7A" w:rsidSect="001004E5">
          <w:pgSz w:w="11906" w:h="16838"/>
          <w:pgMar w:top="851" w:right="1134" w:bottom="1701" w:left="1701" w:header="709" w:footer="709" w:gutter="0"/>
          <w:pgBorders w:offsetFrom="page">
            <w:top w:val="single" w:sz="2" w:space="24" w:color="000000" w:themeColor="text1"/>
            <w:left w:val="single" w:sz="2" w:space="24" w:color="000000" w:themeColor="text1"/>
            <w:bottom w:val="single" w:sz="2" w:space="24" w:color="000000" w:themeColor="text1"/>
            <w:right w:val="single" w:sz="2" w:space="24" w:color="000000" w:themeColor="text1"/>
          </w:pgBorders>
          <w:cols w:space="708"/>
          <w:docGrid w:linePitch="360"/>
        </w:sectPr>
      </w:pPr>
      <w:r>
        <w:rPr>
          <w:b/>
          <w:bCs/>
          <w:noProof/>
        </w:rPr>
        <w:drawing>
          <wp:inline distT="0" distB="0" distL="0" distR="0">
            <wp:extent cx="5322911" cy="7528956"/>
            <wp:effectExtent l="0" t="0" r="0" b="0"/>
            <wp:docPr id="1" name="Рисунок 1" descr="Тарифы 2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рифы 2_page-00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74" cy="752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EB" w:rsidRPr="008A2B7A" w:rsidRDefault="003B52EB" w:rsidP="003B52EB">
      <w:pPr>
        <w:ind w:firstLine="567"/>
        <w:jc w:val="both"/>
        <w:rPr>
          <w:szCs w:val="26"/>
        </w:rPr>
      </w:pPr>
      <w:r w:rsidRPr="008A2B7A">
        <w:rPr>
          <w:szCs w:val="26"/>
        </w:rPr>
        <w:lastRenderedPageBreak/>
        <w:t>Согласно Прогнозу долгосрочного социально – экономического развития Российской Федерации на период до 2030 года, разработанного Минэкономразвития России рост тарифов на товары (услуги) инфраструктурных компаний для населения и тарифов на услуги организаций ЖКХ в 2016-2030 гг. может происходить по трем вариантам:</w:t>
      </w:r>
    </w:p>
    <w:p w:rsidR="003B52EB" w:rsidRPr="008A2B7A" w:rsidRDefault="003B52EB" w:rsidP="003B52EB">
      <w:pPr>
        <w:pStyle w:val="a7"/>
        <w:keepNext/>
      </w:pPr>
      <w:r w:rsidRPr="008A2B7A">
        <w:t xml:space="preserve">Таблица </w:t>
      </w:r>
      <w:fldSimple w:instr=" SEQ Таблица \* ARABIC ">
        <w:r w:rsidR="00B23F72">
          <w:rPr>
            <w:noProof/>
          </w:rPr>
          <w:t>32</w:t>
        </w:r>
      </w:fldSimple>
      <w:r w:rsidRPr="008A2B7A">
        <w:t xml:space="preserve"> Прогноз тарифов в %</w:t>
      </w:r>
    </w:p>
    <w:tbl>
      <w:tblPr>
        <w:tblStyle w:val="af7"/>
        <w:tblW w:w="5000" w:type="pct"/>
        <w:tblLook w:val="04A0"/>
      </w:tblPr>
      <w:tblGrid>
        <w:gridCol w:w="2300"/>
        <w:gridCol w:w="1839"/>
        <w:gridCol w:w="1811"/>
        <w:gridCol w:w="1811"/>
        <w:gridCol w:w="1809"/>
      </w:tblGrid>
      <w:tr w:rsidR="003B52EB" w:rsidRPr="008A2B7A" w:rsidTr="00D4130E">
        <w:trPr>
          <w:tblHeader/>
        </w:trPr>
        <w:tc>
          <w:tcPr>
            <w:tcW w:w="1202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Наименование</w:t>
            </w:r>
          </w:p>
        </w:tc>
        <w:tc>
          <w:tcPr>
            <w:tcW w:w="961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Вариант</w:t>
            </w:r>
          </w:p>
        </w:tc>
        <w:tc>
          <w:tcPr>
            <w:tcW w:w="946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2016-2020 гг.</w:t>
            </w:r>
          </w:p>
        </w:tc>
        <w:tc>
          <w:tcPr>
            <w:tcW w:w="946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2021-2025 гг.</w:t>
            </w:r>
          </w:p>
        </w:tc>
        <w:tc>
          <w:tcPr>
            <w:tcW w:w="945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2026-2030 гг.</w:t>
            </w:r>
          </w:p>
        </w:tc>
      </w:tr>
      <w:tr w:rsidR="003B52EB" w:rsidRPr="008A2B7A" w:rsidTr="00D4130E">
        <w:tc>
          <w:tcPr>
            <w:tcW w:w="1202" w:type="pct"/>
            <w:vMerge w:val="restar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Тепловая энергия, рост тарифов (%)</w:t>
            </w:r>
          </w:p>
        </w:tc>
        <w:tc>
          <w:tcPr>
            <w:tcW w:w="961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1</w:t>
            </w:r>
          </w:p>
        </w:tc>
        <w:tc>
          <w:tcPr>
            <w:tcW w:w="946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140</w:t>
            </w:r>
          </w:p>
        </w:tc>
        <w:tc>
          <w:tcPr>
            <w:tcW w:w="946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130</w:t>
            </w:r>
          </w:p>
        </w:tc>
        <w:tc>
          <w:tcPr>
            <w:tcW w:w="945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115</w:t>
            </w:r>
          </w:p>
        </w:tc>
      </w:tr>
      <w:tr w:rsidR="003B52EB" w:rsidRPr="008A2B7A" w:rsidTr="00D4130E">
        <w:tc>
          <w:tcPr>
            <w:tcW w:w="1202" w:type="pct"/>
            <w:vMerge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2</w:t>
            </w:r>
          </w:p>
        </w:tc>
        <w:tc>
          <w:tcPr>
            <w:tcW w:w="946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134</w:t>
            </w:r>
          </w:p>
        </w:tc>
        <w:tc>
          <w:tcPr>
            <w:tcW w:w="946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127</w:t>
            </w:r>
          </w:p>
        </w:tc>
        <w:tc>
          <w:tcPr>
            <w:tcW w:w="945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115</w:t>
            </w:r>
          </w:p>
        </w:tc>
      </w:tr>
      <w:tr w:rsidR="003B52EB" w:rsidRPr="008A2B7A" w:rsidTr="00D4130E">
        <w:tc>
          <w:tcPr>
            <w:tcW w:w="1202" w:type="pct"/>
            <w:vMerge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</w:p>
        </w:tc>
        <w:tc>
          <w:tcPr>
            <w:tcW w:w="961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3</w:t>
            </w:r>
          </w:p>
        </w:tc>
        <w:tc>
          <w:tcPr>
            <w:tcW w:w="946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131</w:t>
            </w:r>
          </w:p>
        </w:tc>
        <w:tc>
          <w:tcPr>
            <w:tcW w:w="946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126</w:t>
            </w:r>
          </w:p>
        </w:tc>
        <w:tc>
          <w:tcPr>
            <w:tcW w:w="945" w:type="pct"/>
            <w:vAlign w:val="center"/>
          </w:tcPr>
          <w:p w:rsidR="003B52EB" w:rsidRPr="008A2B7A" w:rsidRDefault="003B52EB" w:rsidP="00D4130E">
            <w:pPr>
              <w:jc w:val="center"/>
              <w:rPr>
                <w:sz w:val="22"/>
              </w:rPr>
            </w:pPr>
            <w:r w:rsidRPr="008A2B7A">
              <w:rPr>
                <w:sz w:val="22"/>
              </w:rPr>
              <w:t>117</w:t>
            </w:r>
          </w:p>
        </w:tc>
      </w:tr>
    </w:tbl>
    <w:p w:rsidR="003B52EB" w:rsidRPr="008A2B7A" w:rsidRDefault="003B52EB" w:rsidP="003B52EB">
      <w:pPr>
        <w:keepNext/>
        <w:jc w:val="center"/>
      </w:pPr>
    </w:p>
    <w:p w:rsidR="003B52EB" w:rsidRPr="008A2B7A" w:rsidRDefault="003B52EB" w:rsidP="003B52EB">
      <w:pPr>
        <w:ind w:firstLine="567"/>
        <w:jc w:val="both"/>
        <w:rPr>
          <w:szCs w:val="26"/>
        </w:rPr>
      </w:pPr>
      <w:r w:rsidRPr="008A2B7A">
        <w:rPr>
          <w:szCs w:val="26"/>
        </w:rPr>
        <w:t>Прогноз тарифов на тепловую энергию, поставляемую МУП ТМР «ТутаевТеплоЭнерго» представлен в таблице ниже.</w:t>
      </w:r>
    </w:p>
    <w:p w:rsidR="003B52EB" w:rsidRPr="008A2B7A" w:rsidRDefault="003B52EB" w:rsidP="003B52EB">
      <w:pPr>
        <w:pStyle w:val="a7"/>
        <w:keepNext/>
      </w:pPr>
      <w:r w:rsidRPr="008A2B7A">
        <w:t xml:space="preserve">Таблица </w:t>
      </w:r>
      <w:fldSimple w:instr=" SEQ Таблица \* ARABIC ">
        <w:r w:rsidR="00B23F72">
          <w:rPr>
            <w:noProof/>
          </w:rPr>
          <w:t>33</w:t>
        </w:r>
      </w:fldSimple>
      <w:r w:rsidRPr="008A2B7A">
        <w:t xml:space="preserve"> Прогноз тарифов на тепловую энергию</w:t>
      </w:r>
    </w:p>
    <w:tbl>
      <w:tblPr>
        <w:tblW w:w="5000" w:type="pct"/>
        <w:tblLook w:val="04A0"/>
      </w:tblPr>
      <w:tblGrid>
        <w:gridCol w:w="2162"/>
        <w:gridCol w:w="929"/>
        <w:gridCol w:w="966"/>
        <w:gridCol w:w="866"/>
        <w:gridCol w:w="966"/>
        <w:gridCol w:w="866"/>
        <w:gridCol w:w="866"/>
        <w:gridCol w:w="866"/>
        <w:gridCol w:w="1083"/>
      </w:tblGrid>
      <w:tr w:rsidR="003B52EB" w:rsidRPr="008A2B7A" w:rsidTr="00D4130E">
        <w:trPr>
          <w:trHeight w:val="300"/>
        </w:trPr>
        <w:tc>
          <w:tcPr>
            <w:tcW w:w="1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2033-2037</w:t>
            </w:r>
          </w:p>
        </w:tc>
      </w:tr>
      <w:tr w:rsidR="003B52EB" w:rsidRPr="008A2B7A" w:rsidTr="00D4130E">
        <w:trPr>
          <w:trHeight w:val="1170"/>
        </w:trPr>
        <w:tc>
          <w:tcPr>
            <w:tcW w:w="13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Тарифы на тепловую энергию (руб.)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3221,48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3338,34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3455,2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3572,06</w:t>
            </w: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3688,92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3805,78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4508,54</w:t>
            </w:r>
          </w:p>
        </w:tc>
      </w:tr>
      <w:tr w:rsidR="003B52EB" w:rsidRPr="008A2B7A" w:rsidTr="00D4130E">
        <w:trPr>
          <w:trHeight w:val="315"/>
        </w:trPr>
        <w:tc>
          <w:tcPr>
            <w:tcW w:w="13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3163,48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3222,34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3281,2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3340,07</w:t>
            </w: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3398,93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3457,79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4395,82</w:t>
            </w:r>
          </w:p>
        </w:tc>
      </w:tr>
      <w:tr w:rsidR="003B52EB" w:rsidRPr="008A2B7A" w:rsidTr="00D4130E">
        <w:trPr>
          <w:trHeight w:val="315"/>
        </w:trPr>
        <w:tc>
          <w:tcPr>
            <w:tcW w:w="13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3152,445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3200,27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3248,095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3295,92</w:t>
            </w: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3343,74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3391,57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2EB" w:rsidRPr="008A2B7A" w:rsidRDefault="003B52EB" w:rsidP="00D4130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8A2B7A">
              <w:rPr>
                <w:rFonts w:eastAsia="Times New Roman"/>
                <w:color w:val="000000"/>
                <w:sz w:val="20"/>
                <w:szCs w:val="20"/>
              </w:rPr>
              <w:t>4359,75</w:t>
            </w:r>
          </w:p>
        </w:tc>
      </w:tr>
    </w:tbl>
    <w:p w:rsidR="0098417D" w:rsidRPr="00D16A1C" w:rsidRDefault="0098417D" w:rsidP="00361B63">
      <w:pPr>
        <w:sectPr w:rsidR="0098417D" w:rsidRPr="00D16A1C" w:rsidSect="00E608CF">
          <w:pgSz w:w="11906" w:h="16838"/>
          <w:pgMar w:top="1134" w:right="851" w:bottom="1134" w:left="170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415BA" w:rsidRPr="006415BA" w:rsidRDefault="006415BA" w:rsidP="00361B63">
      <w:pPr>
        <w:ind w:firstLine="709"/>
      </w:pPr>
    </w:p>
    <w:sectPr w:rsidR="006415BA" w:rsidRPr="006415BA" w:rsidSect="006415BA">
      <w:pgSz w:w="16838" w:h="11906" w:orient="landscape"/>
      <w:pgMar w:top="1701" w:right="1134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3AC" w:rsidRDefault="005523AC">
      <w:r>
        <w:separator/>
      </w:r>
    </w:p>
  </w:endnote>
  <w:endnote w:type="continuationSeparator" w:id="1">
    <w:p w:rsidR="005523AC" w:rsidRDefault="005523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2126973"/>
      <w:docPartObj>
        <w:docPartGallery w:val="Page Numbers (Bottom of Page)"/>
        <w:docPartUnique/>
      </w:docPartObj>
    </w:sdtPr>
    <w:sdtContent>
      <w:p w:rsidR="00B3019D" w:rsidRDefault="00F871FA">
        <w:pPr>
          <w:pStyle w:val="ab"/>
          <w:jc w:val="right"/>
        </w:pPr>
        <w:r>
          <w:fldChar w:fldCharType="begin"/>
        </w:r>
        <w:r w:rsidR="00B3019D">
          <w:instrText>PAGE   \* MERGEFORMAT</w:instrText>
        </w:r>
        <w:r>
          <w:fldChar w:fldCharType="separate"/>
        </w:r>
        <w:r w:rsidR="00004B2A">
          <w:rPr>
            <w:noProof/>
          </w:rPr>
          <w:t>15</w:t>
        </w:r>
        <w:r>
          <w:fldChar w:fldCharType="end"/>
        </w:r>
      </w:p>
    </w:sdtContent>
  </w:sdt>
  <w:p w:rsidR="00B3019D" w:rsidRDefault="00B3019D">
    <w:pPr>
      <w:pStyle w:val="ab"/>
    </w:pPr>
  </w:p>
  <w:p w:rsidR="00B3019D" w:rsidRDefault="00B3019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6110949"/>
      <w:docPartObj>
        <w:docPartGallery w:val="Page Numbers (Bottom of Page)"/>
        <w:docPartUnique/>
      </w:docPartObj>
    </w:sdtPr>
    <w:sdtContent>
      <w:p w:rsidR="00B3019D" w:rsidRDefault="00F871FA">
        <w:pPr>
          <w:pStyle w:val="ab"/>
          <w:jc w:val="right"/>
        </w:pPr>
        <w:r>
          <w:fldChar w:fldCharType="begin"/>
        </w:r>
        <w:r w:rsidR="00B3019D">
          <w:instrText>PAGE   \* MERGEFORMAT</w:instrText>
        </w:r>
        <w:r>
          <w:fldChar w:fldCharType="separate"/>
        </w:r>
        <w:r w:rsidR="00004B2A">
          <w:rPr>
            <w:noProof/>
          </w:rPr>
          <w:t>44</w:t>
        </w:r>
        <w:r>
          <w:fldChar w:fldCharType="end"/>
        </w:r>
      </w:p>
    </w:sdtContent>
  </w:sdt>
  <w:p w:rsidR="00B3019D" w:rsidRDefault="00B3019D">
    <w:pPr>
      <w:pStyle w:val="ab"/>
    </w:pPr>
  </w:p>
  <w:p w:rsidR="00B3019D" w:rsidRDefault="00B3019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792191"/>
      <w:docPartObj>
        <w:docPartGallery w:val="Page Numbers (Bottom of Page)"/>
        <w:docPartUnique/>
      </w:docPartObj>
    </w:sdtPr>
    <w:sdtContent>
      <w:p w:rsidR="00B3019D" w:rsidRDefault="00F871FA">
        <w:pPr>
          <w:pStyle w:val="ab"/>
          <w:jc w:val="right"/>
        </w:pPr>
        <w:r>
          <w:fldChar w:fldCharType="begin"/>
        </w:r>
        <w:r w:rsidR="00B3019D">
          <w:instrText>PAGE   \* MERGEFORMAT</w:instrText>
        </w:r>
        <w:r>
          <w:fldChar w:fldCharType="separate"/>
        </w:r>
        <w:r w:rsidR="00B3019D">
          <w:rPr>
            <w:noProof/>
          </w:rPr>
          <w:t>22</w:t>
        </w:r>
        <w:r>
          <w:fldChar w:fldCharType="end"/>
        </w:r>
      </w:p>
    </w:sdtContent>
  </w:sdt>
  <w:p w:rsidR="00B3019D" w:rsidRDefault="00B3019D" w:rsidP="00A55104">
    <w:pPr>
      <w:pStyle w:val="ab"/>
      <w:tabs>
        <w:tab w:val="left" w:pos="2208"/>
      </w:tabs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19D" w:rsidRDefault="00B3019D">
    <w:pPr>
      <w:pStyle w:val="ab"/>
      <w:jc w:val="right"/>
    </w:pPr>
    <w:r>
      <w:t>60</w:t>
    </w:r>
  </w:p>
  <w:p w:rsidR="00B3019D" w:rsidRDefault="00B3019D" w:rsidP="00A55104">
    <w:pPr>
      <w:pStyle w:val="ab"/>
      <w:tabs>
        <w:tab w:val="left" w:pos="2208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3AC" w:rsidRDefault="005523AC">
      <w:r>
        <w:separator/>
      </w:r>
    </w:p>
  </w:footnote>
  <w:footnote w:type="continuationSeparator" w:id="1">
    <w:p w:rsidR="005523AC" w:rsidRDefault="005523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2063"/>
    <w:multiLevelType w:val="hybridMultilevel"/>
    <w:tmpl w:val="46E067DA"/>
    <w:lvl w:ilvl="0" w:tplc="8620FC80">
      <w:numFmt w:val="bullet"/>
      <w:lvlText w:val=""/>
      <w:lvlJc w:val="left"/>
      <w:pPr>
        <w:ind w:left="1572" w:hanging="360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">
    <w:nsid w:val="045E381B"/>
    <w:multiLevelType w:val="hybridMultilevel"/>
    <w:tmpl w:val="35A8BA2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964DB"/>
    <w:multiLevelType w:val="hybridMultilevel"/>
    <w:tmpl w:val="E8188CB8"/>
    <w:lvl w:ilvl="0" w:tplc="33A830EE">
      <w:start w:val="1"/>
      <w:numFmt w:val="bullet"/>
      <w:lvlText w:val="­"/>
      <w:lvlJc w:val="left"/>
      <w:pPr>
        <w:ind w:left="1572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">
    <w:nsid w:val="0B405473"/>
    <w:multiLevelType w:val="hybridMultilevel"/>
    <w:tmpl w:val="2D30ECD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E0AF1"/>
    <w:multiLevelType w:val="hybridMultilevel"/>
    <w:tmpl w:val="F58CBB68"/>
    <w:lvl w:ilvl="0" w:tplc="8620FC80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EC96AB2"/>
    <w:multiLevelType w:val="hybridMultilevel"/>
    <w:tmpl w:val="E69EC672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627A7E"/>
    <w:multiLevelType w:val="hybridMultilevel"/>
    <w:tmpl w:val="2D30ECD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A1436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317641D"/>
    <w:multiLevelType w:val="hybridMultilevel"/>
    <w:tmpl w:val="7D54A7B8"/>
    <w:lvl w:ilvl="0" w:tplc="39E2157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DF524C"/>
    <w:multiLevelType w:val="multilevel"/>
    <w:tmpl w:val="EAB4973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">
    <w:nsid w:val="2FD66BF4"/>
    <w:multiLevelType w:val="multilevel"/>
    <w:tmpl w:val="45C8866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2536708"/>
    <w:multiLevelType w:val="hybridMultilevel"/>
    <w:tmpl w:val="F372247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6417E"/>
    <w:multiLevelType w:val="hybridMultilevel"/>
    <w:tmpl w:val="6BEA681E"/>
    <w:lvl w:ilvl="0" w:tplc="1454322E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A0E43"/>
    <w:multiLevelType w:val="hybridMultilevel"/>
    <w:tmpl w:val="3FD2DDF2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4">
    <w:nsid w:val="39A76D1A"/>
    <w:multiLevelType w:val="hybridMultilevel"/>
    <w:tmpl w:val="7D54A7B8"/>
    <w:lvl w:ilvl="0" w:tplc="39E2157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9A76C4"/>
    <w:multiLevelType w:val="hybridMultilevel"/>
    <w:tmpl w:val="0122E51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8B22D9"/>
    <w:multiLevelType w:val="hybridMultilevel"/>
    <w:tmpl w:val="1A708CFC"/>
    <w:lvl w:ilvl="0" w:tplc="7D8E1D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3BA7DCF"/>
    <w:multiLevelType w:val="hybridMultilevel"/>
    <w:tmpl w:val="7B10A52C"/>
    <w:lvl w:ilvl="0" w:tplc="AED002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90F110B"/>
    <w:multiLevelType w:val="hybridMultilevel"/>
    <w:tmpl w:val="1278DF72"/>
    <w:lvl w:ilvl="0" w:tplc="AED002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93122B2"/>
    <w:multiLevelType w:val="hybridMultilevel"/>
    <w:tmpl w:val="6BEA681E"/>
    <w:lvl w:ilvl="0" w:tplc="1454322E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6F5B49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0CB4C1A"/>
    <w:multiLevelType w:val="hybridMultilevel"/>
    <w:tmpl w:val="B1F8ED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7F50B3C"/>
    <w:multiLevelType w:val="hybridMultilevel"/>
    <w:tmpl w:val="E610BA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8795CC3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B2A29AD"/>
    <w:multiLevelType w:val="hybridMultilevel"/>
    <w:tmpl w:val="06D451E6"/>
    <w:lvl w:ilvl="0" w:tplc="C2C22B80">
      <w:numFmt w:val="bullet"/>
      <w:lvlText w:val="–"/>
      <w:lvlJc w:val="left"/>
      <w:pPr>
        <w:ind w:left="862" w:hanging="360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5D611B00"/>
    <w:multiLevelType w:val="hybridMultilevel"/>
    <w:tmpl w:val="F6AE36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E4E28F7"/>
    <w:multiLevelType w:val="hybridMultilevel"/>
    <w:tmpl w:val="34A4D59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CA04B8"/>
    <w:multiLevelType w:val="hybridMultilevel"/>
    <w:tmpl w:val="3830F3F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42642A9"/>
    <w:multiLevelType w:val="hybridMultilevel"/>
    <w:tmpl w:val="DC8A56E8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0A7737"/>
    <w:multiLevelType w:val="hybridMultilevel"/>
    <w:tmpl w:val="098E0D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56800C0"/>
    <w:multiLevelType w:val="hybridMultilevel"/>
    <w:tmpl w:val="D6AE4B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68A181C"/>
    <w:multiLevelType w:val="multilevel"/>
    <w:tmpl w:val="DFA2FC5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7C54085"/>
    <w:multiLevelType w:val="hybridMultilevel"/>
    <w:tmpl w:val="E696848A"/>
    <w:name w:val="WW8Num85"/>
    <w:lvl w:ilvl="0" w:tplc="38C8A588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3">
    <w:nsid w:val="680846DB"/>
    <w:multiLevelType w:val="hybridMultilevel"/>
    <w:tmpl w:val="2794AE00"/>
    <w:lvl w:ilvl="0" w:tplc="CF4AEC8C">
      <w:numFmt w:val="bullet"/>
      <w:lvlText w:val=""/>
      <w:lvlJc w:val="left"/>
      <w:pPr>
        <w:ind w:left="102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47CCE0F4">
      <w:numFmt w:val="bullet"/>
      <w:lvlText w:val="•"/>
      <w:lvlJc w:val="left"/>
      <w:pPr>
        <w:ind w:left="1074" w:hanging="425"/>
      </w:pPr>
      <w:rPr>
        <w:rFonts w:hint="default"/>
      </w:rPr>
    </w:lvl>
    <w:lvl w:ilvl="2" w:tplc="AA70FBEC">
      <w:numFmt w:val="bullet"/>
      <w:lvlText w:val="•"/>
      <w:lvlJc w:val="left"/>
      <w:pPr>
        <w:ind w:left="2048" w:hanging="425"/>
      </w:pPr>
      <w:rPr>
        <w:rFonts w:hint="default"/>
      </w:rPr>
    </w:lvl>
    <w:lvl w:ilvl="3" w:tplc="26EA3F88">
      <w:numFmt w:val="bullet"/>
      <w:lvlText w:val="•"/>
      <w:lvlJc w:val="left"/>
      <w:pPr>
        <w:ind w:left="3022" w:hanging="425"/>
      </w:pPr>
      <w:rPr>
        <w:rFonts w:hint="default"/>
      </w:rPr>
    </w:lvl>
    <w:lvl w:ilvl="4" w:tplc="A36E5F06">
      <w:numFmt w:val="bullet"/>
      <w:lvlText w:val="•"/>
      <w:lvlJc w:val="left"/>
      <w:pPr>
        <w:ind w:left="3996" w:hanging="425"/>
      </w:pPr>
      <w:rPr>
        <w:rFonts w:hint="default"/>
      </w:rPr>
    </w:lvl>
    <w:lvl w:ilvl="5" w:tplc="DE3E7E52">
      <w:numFmt w:val="bullet"/>
      <w:lvlText w:val="•"/>
      <w:lvlJc w:val="left"/>
      <w:pPr>
        <w:ind w:left="4970" w:hanging="425"/>
      </w:pPr>
      <w:rPr>
        <w:rFonts w:hint="default"/>
      </w:rPr>
    </w:lvl>
    <w:lvl w:ilvl="6" w:tplc="A364A014">
      <w:numFmt w:val="bullet"/>
      <w:lvlText w:val="•"/>
      <w:lvlJc w:val="left"/>
      <w:pPr>
        <w:ind w:left="5944" w:hanging="425"/>
      </w:pPr>
      <w:rPr>
        <w:rFonts w:hint="default"/>
      </w:rPr>
    </w:lvl>
    <w:lvl w:ilvl="7" w:tplc="88E2B51A">
      <w:numFmt w:val="bullet"/>
      <w:lvlText w:val="•"/>
      <w:lvlJc w:val="left"/>
      <w:pPr>
        <w:ind w:left="6918" w:hanging="425"/>
      </w:pPr>
      <w:rPr>
        <w:rFonts w:hint="default"/>
      </w:rPr>
    </w:lvl>
    <w:lvl w:ilvl="8" w:tplc="1F44FB5A">
      <w:numFmt w:val="bullet"/>
      <w:lvlText w:val="•"/>
      <w:lvlJc w:val="left"/>
      <w:pPr>
        <w:ind w:left="7892" w:hanging="425"/>
      </w:pPr>
      <w:rPr>
        <w:rFonts w:hint="default"/>
      </w:rPr>
    </w:lvl>
  </w:abstractNum>
  <w:abstractNum w:abstractNumId="34">
    <w:nsid w:val="6DBF139D"/>
    <w:multiLevelType w:val="hybridMultilevel"/>
    <w:tmpl w:val="679A1042"/>
    <w:lvl w:ilvl="0" w:tplc="C2C22B80">
      <w:numFmt w:val="bullet"/>
      <w:lvlText w:val="–"/>
      <w:lvlJc w:val="left"/>
      <w:pPr>
        <w:ind w:left="1572" w:hanging="360"/>
      </w:pPr>
      <w:rPr>
        <w:rFonts w:ascii="Times New Roman" w:eastAsia="Times New Roman" w:hAnsi="Times New Roman" w:cs="Times New Roman" w:hint="default"/>
        <w:color w:val="231F20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5">
    <w:nsid w:val="72FF66D5"/>
    <w:multiLevelType w:val="hybridMultilevel"/>
    <w:tmpl w:val="1A2451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6284023"/>
    <w:multiLevelType w:val="hybridMultilevel"/>
    <w:tmpl w:val="6FAEFC06"/>
    <w:lvl w:ilvl="0" w:tplc="3034AB6A">
      <w:numFmt w:val="bullet"/>
      <w:lvlText w:val=""/>
      <w:lvlJc w:val="left"/>
      <w:pPr>
        <w:ind w:left="423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1" w:tplc="7F22BF00">
      <w:numFmt w:val="bullet"/>
      <w:lvlText w:val=""/>
      <w:lvlJc w:val="left"/>
      <w:pPr>
        <w:ind w:left="102" w:hanging="425"/>
      </w:pPr>
      <w:rPr>
        <w:rFonts w:ascii="Symbol" w:eastAsia="Symbol" w:hAnsi="Symbol" w:cs="Symbol" w:hint="default"/>
        <w:color w:val="231F20"/>
        <w:w w:val="99"/>
        <w:sz w:val="26"/>
        <w:szCs w:val="26"/>
      </w:rPr>
    </w:lvl>
    <w:lvl w:ilvl="2" w:tplc="E64A4626">
      <w:numFmt w:val="bullet"/>
      <w:lvlText w:val="•"/>
      <w:lvlJc w:val="left"/>
      <w:pPr>
        <w:ind w:left="1376" w:hanging="425"/>
      </w:pPr>
      <w:rPr>
        <w:rFonts w:hint="default"/>
      </w:rPr>
    </w:lvl>
    <w:lvl w:ilvl="3" w:tplc="8EEEDE52">
      <w:numFmt w:val="bullet"/>
      <w:lvlText w:val="•"/>
      <w:lvlJc w:val="left"/>
      <w:pPr>
        <w:ind w:left="2333" w:hanging="425"/>
      </w:pPr>
      <w:rPr>
        <w:rFonts w:hint="default"/>
      </w:rPr>
    </w:lvl>
    <w:lvl w:ilvl="4" w:tplc="84EE2D40">
      <w:numFmt w:val="bullet"/>
      <w:lvlText w:val="•"/>
      <w:lvlJc w:val="left"/>
      <w:pPr>
        <w:ind w:left="3289" w:hanging="425"/>
      </w:pPr>
      <w:rPr>
        <w:rFonts w:hint="default"/>
      </w:rPr>
    </w:lvl>
    <w:lvl w:ilvl="5" w:tplc="57109834">
      <w:numFmt w:val="bullet"/>
      <w:lvlText w:val="•"/>
      <w:lvlJc w:val="left"/>
      <w:pPr>
        <w:ind w:left="4246" w:hanging="425"/>
      </w:pPr>
      <w:rPr>
        <w:rFonts w:hint="default"/>
      </w:rPr>
    </w:lvl>
    <w:lvl w:ilvl="6" w:tplc="701C42B8">
      <w:numFmt w:val="bullet"/>
      <w:lvlText w:val="•"/>
      <w:lvlJc w:val="left"/>
      <w:pPr>
        <w:ind w:left="5202" w:hanging="425"/>
      </w:pPr>
      <w:rPr>
        <w:rFonts w:hint="default"/>
      </w:rPr>
    </w:lvl>
    <w:lvl w:ilvl="7" w:tplc="E08E4656">
      <w:numFmt w:val="bullet"/>
      <w:lvlText w:val="•"/>
      <w:lvlJc w:val="left"/>
      <w:pPr>
        <w:ind w:left="6159" w:hanging="425"/>
      </w:pPr>
      <w:rPr>
        <w:rFonts w:hint="default"/>
      </w:rPr>
    </w:lvl>
    <w:lvl w:ilvl="8" w:tplc="DC9AA830">
      <w:numFmt w:val="bullet"/>
      <w:lvlText w:val="•"/>
      <w:lvlJc w:val="left"/>
      <w:pPr>
        <w:ind w:left="7115" w:hanging="425"/>
      </w:pPr>
      <w:rPr>
        <w:rFonts w:hint="default"/>
      </w:rPr>
    </w:lvl>
  </w:abstractNum>
  <w:abstractNum w:abstractNumId="37">
    <w:nsid w:val="765622C8"/>
    <w:multiLevelType w:val="hybridMultilevel"/>
    <w:tmpl w:val="34A4D59A"/>
    <w:lvl w:ilvl="0" w:tplc="3420F87A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7F2C33"/>
    <w:multiLevelType w:val="hybridMultilevel"/>
    <w:tmpl w:val="C5F4B9FE"/>
    <w:lvl w:ilvl="0" w:tplc="7DF21716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551761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795D28B9"/>
    <w:multiLevelType w:val="hybridMultilevel"/>
    <w:tmpl w:val="F3A213C2"/>
    <w:lvl w:ilvl="0" w:tplc="8B98DE40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174514"/>
    <w:multiLevelType w:val="hybridMultilevel"/>
    <w:tmpl w:val="C868E148"/>
    <w:lvl w:ilvl="0" w:tplc="8AC0780C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0"/>
  </w:num>
  <w:num w:numId="3">
    <w:abstractNumId w:val="10"/>
  </w:num>
  <w:num w:numId="4">
    <w:abstractNumId w:val="25"/>
  </w:num>
  <w:num w:numId="5">
    <w:abstractNumId w:val="22"/>
  </w:num>
  <w:num w:numId="6">
    <w:abstractNumId w:val="29"/>
  </w:num>
  <w:num w:numId="7">
    <w:abstractNumId w:val="7"/>
  </w:num>
  <w:num w:numId="8">
    <w:abstractNumId w:val="35"/>
  </w:num>
  <w:num w:numId="9">
    <w:abstractNumId w:val="23"/>
  </w:num>
  <w:num w:numId="10">
    <w:abstractNumId w:val="20"/>
  </w:num>
  <w:num w:numId="1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9"/>
  </w:num>
  <w:num w:numId="15">
    <w:abstractNumId w:val="16"/>
  </w:num>
  <w:num w:numId="16">
    <w:abstractNumId w:val="21"/>
  </w:num>
  <w:num w:numId="17">
    <w:abstractNumId w:val="13"/>
  </w:num>
  <w:num w:numId="18">
    <w:abstractNumId w:val="31"/>
  </w:num>
  <w:num w:numId="19">
    <w:abstractNumId w:val="33"/>
  </w:num>
  <w:num w:numId="20">
    <w:abstractNumId w:val="4"/>
  </w:num>
  <w:num w:numId="21">
    <w:abstractNumId w:val="0"/>
  </w:num>
  <w:num w:numId="22">
    <w:abstractNumId w:val="34"/>
  </w:num>
  <w:num w:numId="23">
    <w:abstractNumId w:val="24"/>
  </w:num>
  <w:num w:numId="24">
    <w:abstractNumId w:val="36"/>
  </w:num>
  <w:num w:numId="25">
    <w:abstractNumId w:val="17"/>
  </w:num>
  <w:num w:numId="26">
    <w:abstractNumId w:val="18"/>
  </w:num>
  <w:num w:numId="27">
    <w:abstractNumId w:val="6"/>
  </w:num>
  <w:num w:numId="28">
    <w:abstractNumId w:val="3"/>
  </w:num>
  <w:num w:numId="29">
    <w:abstractNumId w:val="14"/>
  </w:num>
  <w:num w:numId="30">
    <w:abstractNumId w:val="8"/>
  </w:num>
  <w:num w:numId="31">
    <w:abstractNumId w:val="37"/>
  </w:num>
  <w:num w:numId="32">
    <w:abstractNumId w:val="26"/>
  </w:num>
  <w:num w:numId="33">
    <w:abstractNumId w:val="1"/>
  </w:num>
  <w:num w:numId="34">
    <w:abstractNumId w:val="11"/>
  </w:num>
  <w:num w:numId="35">
    <w:abstractNumId w:val="28"/>
  </w:num>
  <w:num w:numId="36">
    <w:abstractNumId w:val="41"/>
  </w:num>
  <w:num w:numId="37">
    <w:abstractNumId w:val="15"/>
  </w:num>
  <w:num w:numId="38">
    <w:abstractNumId w:val="19"/>
  </w:num>
  <w:num w:numId="39">
    <w:abstractNumId w:val="12"/>
  </w:num>
  <w:num w:numId="40">
    <w:abstractNumId w:val="38"/>
  </w:num>
  <w:num w:numId="41">
    <w:abstractNumId w:val="4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3958A2"/>
    <w:rsid w:val="00004B2A"/>
    <w:rsid w:val="00007346"/>
    <w:rsid w:val="000101A1"/>
    <w:rsid w:val="00013A5C"/>
    <w:rsid w:val="0002232F"/>
    <w:rsid w:val="00025CA5"/>
    <w:rsid w:val="000306D6"/>
    <w:rsid w:val="00030B85"/>
    <w:rsid w:val="00041B23"/>
    <w:rsid w:val="00041B54"/>
    <w:rsid w:val="00041F11"/>
    <w:rsid w:val="0004610B"/>
    <w:rsid w:val="000529C8"/>
    <w:rsid w:val="000530E2"/>
    <w:rsid w:val="000579AA"/>
    <w:rsid w:val="00062E4C"/>
    <w:rsid w:val="000652A8"/>
    <w:rsid w:val="0006557A"/>
    <w:rsid w:val="0007138F"/>
    <w:rsid w:val="00071E71"/>
    <w:rsid w:val="0007210E"/>
    <w:rsid w:val="00077710"/>
    <w:rsid w:val="00082991"/>
    <w:rsid w:val="00083416"/>
    <w:rsid w:val="00083E68"/>
    <w:rsid w:val="00084EEF"/>
    <w:rsid w:val="00091CD3"/>
    <w:rsid w:val="000962BA"/>
    <w:rsid w:val="000975C9"/>
    <w:rsid w:val="000A4F79"/>
    <w:rsid w:val="000B361E"/>
    <w:rsid w:val="000B395D"/>
    <w:rsid w:val="000C04D7"/>
    <w:rsid w:val="000C46D5"/>
    <w:rsid w:val="000C6CC6"/>
    <w:rsid w:val="000D2492"/>
    <w:rsid w:val="000D265C"/>
    <w:rsid w:val="000D29FB"/>
    <w:rsid w:val="000E26C8"/>
    <w:rsid w:val="000E2A9C"/>
    <w:rsid w:val="000E551B"/>
    <w:rsid w:val="000E5642"/>
    <w:rsid w:val="000F2F42"/>
    <w:rsid w:val="000F516B"/>
    <w:rsid w:val="000F613B"/>
    <w:rsid w:val="00100D8F"/>
    <w:rsid w:val="001027D4"/>
    <w:rsid w:val="001054C4"/>
    <w:rsid w:val="001058A9"/>
    <w:rsid w:val="0011760C"/>
    <w:rsid w:val="00122515"/>
    <w:rsid w:val="00125ED3"/>
    <w:rsid w:val="00131696"/>
    <w:rsid w:val="0014151F"/>
    <w:rsid w:val="0014288F"/>
    <w:rsid w:val="00150CC7"/>
    <w:rsid w:val="0015240F"/>
    <w:rsid w:val="00154BB1"/>
    <w:rsid w:val="001566DE"/>
    <w:rsid w:val="00162069"/>
    <w:rsid w:val="0016483C"/>
    <w:rsid w:val="00166994"/>
    <w:rsid w:val="00166D02"/>
    <w:rsid w:val="00170775"/>
    <w:rsid w:val="00170D11"/>
    <w:rsid w:val="0017253B"/>
    <w:rsid w:val="001768A8"/>
    <w:rsid w:val="001838E6"/>
    <w:rsid w:val="0018688C"/>
    <w:rsid w:val="0019542F"/>
    <w:rsid w:val="00195B5E"/>
    <w:rsid w:val="00197D8F"/>
    <w:rsid w:val="001B50A6"/>
    <w:rsid w:val="001B51ED"/>
    <w:rsid w:val="001B7B94"/>
    <w:rsid w:val="001C2BF1"/>
    <w:rsid w:val="001D0AA3"/>
    <w:rsid w:val="001D0CCC"/>
    <w:rsid w:val="001D366D"/>
    <w:rsid w:val="001E162D"/>
    <w:rsid w:val="001E1779"/>
    <w:rsid w:val="001E6FDC"/>
    <w:rsid w:val="001F4965"/>
    <w:rsid w:val="002074B7"/>
    <w:rsid w:val="002126A2"/>
    <w:rsid w:val="00212807"/>
    <w:rsid w:val="0022125D"/>
    <w:rsid w:val="002219D7"/>
    <w:rsid w:val="002239E6"/>
    <w:rsid w:val="00230431"/>
    <w:rsid w:val="002305C4"/>
    <w:rsid w:val="002413AA"/>
    <w:rsid w:val="0024317B"/>
    <w:rsid w:val="00247459"/>
    <w:rsid w:val="00251D96"/>
    <w:rsid w:val="002556B8"/>
    <w:rsid w:val="0025785B"/>
    <w:rsid w:val="00262071"/>
    <w:rsid w:val="00263E98"/>
    <w:rsid w:val="00274554"/>
    <w:rsid w:val="0027796D"/>
    <w:rsid w:val="0028072E"/>
    <w:rsid w:val="00293E43"/>
    <w:rsid w:val="002975E8"/>
    <w:rsid w:val="002A0CE4"/>
    <w:rsid w:val="002A1A9A"/>
    <w:rsid w:val="002A273F"/>
    <w:rsid w:val="002A2A23"/>
    <w:rsid w:val="002C379D"/>
    <w:rsid w:val="002C5CF4"/>
    <w:rsid w:val="002C5ECE"/>
    <w:rsid w:val="002C73B8"/>
    <w:rsid w:val="002C7AEF"/>
    <w:rsid w:val="002C7C67"/>
    <w:rsid w:val="002C7E34"/>
    <w:rsid w:val="002D1494"/>
    <w:rsid w:val="002D1A58"/>
    <w:rsid w:val="002D2093"/>
    <w:rsid w:val="002D302A"/>
    <w:rsid w:val="002D7400"/>
    <w:rsid w:val="002E25FA"/>
    <w:rsid w:val="002F26CC"/>
    <w:rsid w:val="002F3A75"/>
    <w:rsid w:val="0030183D"/>
    <w:rsid w:val="00304DDC"/>
    <w:rsid w:val="003055D2"/>
    <w:rsid w:val="00305C5F"/>
    <w:rsid w:val="00305CBC"/>
    <w:rsid w:val="00307A1B"/>
    <w:rsid w:val="003110B2"/>
    <w:rsid w:val="00315907"/>
    <w:rsid w:val="003240B1"/>
    <w:rsid w:val="003257DD"/>
    <w:rsid w:val="003305E7"/>
    <w:rsid w:val="003426A0"/>
    <w:rsid w:val="00343B30"/>
    <w:rsid w:val="00344650"/>
    <w:rsid w:val="003474C4"/>
    <w:rsid w:val="003515BC"/>
    <w:rsid w:val="00352D55"/>
    <w:rsid w:val="00354C4E"/>
    <w:rsid w:val="0035571D"/>
    <w:rsid w:val="00357DC7"/>
    <w:rsid w:val="00361B63"/>
    <w:rsid w:val="00361FBE"/>
    <w:rsid w:val="00370475"/>
    <w:rsid w:val="003718B1"/>
    <w:rsid w:val="00374ED5"/>
    <w:rsid w:val="0037777F"/>
    <w:rsid w:val="00381242"/>
    <w:rsid w:val="00383A41"/>
    <w:rsid w:val="00383F58"/>
    <w:rsid w:val="0038619E"/>
    <w:rsid w:val="00386E9D"/>
    <w:rsid w:val="0039095B"/>
    <w:rsid w:val="00391367"/>
    <w:rsid w:val="0039349F"/>
    <w:rsid w:val="003958A2"/>
    <w:rsid w:val="003A1EDA"/>
    <w:rsid w:val="003A235F"/>
    <w:rsid w:val="003A3412"/>
    <w:rsid w:val="003B11B4"/>
    <w:rsid w:val="003B52EB"/>
    <w:rsid w:val="003B6C31"/>
    <w:rsid w:val="003B7205"/>
    <w:rsid w:val="003B7AF3"/>
    <w:rsid w:val="003C12DA"/>
    <w:rsid w:val="003C3400"/>
    <w:rsid w:val="003D5595"/>
    <w:rsid w:val="003E1196"/>
    <w:rsid w:val="003E237D"/>
    <w:rsid w:val="003E305D"/>
    <w:rsid w:val="003E6FDE"/>
    <w:rsid w:val="003F19A3"/>
    <w:rsid w:val="003F6F22"/>
    <w:rsid w:val="004007A4"/>
    <w:rsid w:val="00407DBD"/>
    <w:rsid w:val="00413F38"/>
    <w:rsid w:val="004263A5"/>
    <w:rsid w:val="0043160F"/>
    <w:rsid w:val="00432D41"/>
    <w:rsid w:val="0043510F"/>
    <w:rsid w:val="004430D4"/>
    <w:rsid w:val="00446737"/>
    <w:rsid w:val="004467EF"/>
    <w:rsid w:val="004510CF"/>
    <w:rsid w:val="00453981"/>
    <w:rsid w:val="0046341C"/>
    <w:rsid w:val="00464F37"/>
    <w:rsid w:val="00471D00"/>
    <w:rsid w:val="00475B2B"/>
    <w:rsid w:val="004765A1"/>
    <w:rsid w:val="00480ED4"/>
    <w:rsid w:val="0049061B"/>
    <w:rsid w:val="0049215C"/>
    <w:rsid w:val="004930D2"/>
    <w:rsid w:val="00497831"/>
    <w:rsid w:val="004B664C"/>
    <w:rsid w:val="004B7175"/>
    <w:rsid w:val="004C2485"/>
    <w:rsid w:val="004C282B"/>
    <w:rsid w:val="004C2B43"/>
    <w:rsid w:val="004C2BD6"/>
    <w:rsid w:val="004C2D26"/>
    <w:rsid w:val="004C3A1A"/>
    <w:rsid w:val="004C700C"/>
    <w:rsid w:val="004D006A"/>
    <w:rsid w:val="004D2E97"/>
    <w:rsid w:val="004D5C80"/>
    <w:rsid w:val="004E0986"/>
    <w:rsid w:val="004F3526"/>
    <w:rsid w:val="005005DE"/>
    <w:rsid w:val="00502AED"/>
    <w:rsid w:val="005062DC"/>
    <w:rsid w:val="00512E76"/>
    <w:rsid w:val="00515630"/>
    <w:rsid w:val="00516561"/>
    <w:rsid w:val="0051664F"/>
    <w:rsid w:val="00524744"/>
    <w:rsid w:val="00525D6A"/>
    <w:rsid w:val="0053401E"/>
    <w:rsid w:val="005504A5"/>
    <w:rsid w:val="005523AC"/>
    <w:rsid w:val="00554906"/>
    <w:rsid w:val="00562702"/>
    <w:rsid w:val="00564DDF"/>
    <w:rsid w:val="00565628"/>
    <w:rsid w:val="00570EC0"/>
    <w:rsid w:val="00571572"/>
    <w:rsid w:val="00572490"/>
    <w:rsid w:val="00574A26"/>
    <w:rsid w:val="00587AFC"/>
    <w:rsid w:val="005958F7"/>
    <w:rsid w:val="00597581"/>
    <w:rsid w:val="005A15E8"/>
    <w:rsid w:val="005B0CF1"/>
    <w:rsid w:val="005B5042"/>
    <w:rsid w:val="005C0837"/>
    <w:rsid w:val="005C231F"/>
    <w:rsid w:val="005C2913"/>
    <w:rsid w:val="005C4AA1"/>
    <w:rsid w:val="005C4FEE"/>
    <w:rsid w:val="005C79EC"/>
    <w:rsid w:val="005D4072"/>
    <w:rsid w:val="005D432F"/>
    <w:rsid w:val="005D6C66"/>
    <w:rsid w:val="005D7D97"/>
    <w:rsid w:val="005E0DA0"/>
    <w:rsid w:val="005E1D92"/>
    <w:rsid w:val="005F1465"/>
    <w:rsid w:val="00601706"/>
    <w:rsid w:val="00604C39"/>
    <w:rsid w:val="00605420"/>
    <w:rsid w:val="00610078"/>
    <w:rsid w:val="0061103F"/>
    <w:rsid w:val="00611796"/>
    <w:rsid w:val="0061398D"/>
    <w:rsid w:val="006154E4"/>
    <w:rsid w:val="00623113"/>
    <w:rsid w:val="00627883"/>
    <w:rsid w:val="006279EA"/>
    <w:rsid w:val="00630EAB"/>
    <w:rsid w:val="006415BA"/>
    <w:rsid w:val="006504C3"/>
    <w:rsid w:val="006643F6"/>
    <w:rsid w:val="006707FC"/>
    <w:rsid w:val="00674846"/>
    <w:rsid w:val="00675516"/>
    <w:rsid w:val="00675858"/>
    <w:rsid w:val="00681356"/>
    <w:rsid w:val="0068630B"/>
    <w:rsid w:val="006A0E13"/>
    <w:rsid w:val="006A4503"/>
    <w:rsid w:val="006A5104"/>
    <w:rsid w:val="006A6642"/>
    <w:rsid w:val="006B1FEF"/>
    <w:rsid w:val="006B3746"/>
    <w:rsid w:val="006C2827"/>
    <w:rsid w:val="006C2AE7"/>
    <w:rsid w:val="006C35A5"/>
    <w:rsid w:val="006C41EE"/>
    <w:rsid w:val="006C487B"/>
    <w:rsid w:val="006C61DB"/>
    <w:rsid w:val="006D10FC"/>
    <w:rsid w:val="006D7DD6"/>
    <w:rsid w:val="006E2521"/>
    <w:rsid w:val="006E55CE"/>
    <w:rsid w:val="006F3C1A"/>
    <w:rsid w:val="006F532A"/>
    <w:rsid w:val="00704074"/>
    <w:rsid w:val="007103F7"/>
    <w:rsid w:val="00710993"/>
    <w:rsid w:val="007109A4"/>
    <w:rsid w:val="007162DE"/>
    <w:rsid w:val="00721EBC"/>
    <w:rsid w:val="0072431A"/>
    <w:rsid w:val="007262ED"/>
    <w:rsid w:val="00726683"/>
    <w:rsid w:val="00733F1B"/>
    <w:rsid w:val="00742B98"/>
    <w:rsid w:val="00744020"/>
    <w:rsid w:val="00747FAB"/>
    <w:rsid w:val="00750FF3"/>
    <w:rsid w:val="00751318"/>
    <w:rsid w:val="00754B8C"/>
    <w:rsid w:val="0075619A"/>
    <w:rsid w:val="00763855"/>
    <w:rsid w:val="00763F66"/>
    <w:rsid w:val="00772D30"/>
    <w:rsid w:val="00775B0F"/>
    <w:rsid w:val="00776399"/>
    <w:rsid w:val="00777818"/>
    <w:rsid w:val="00784A01"/>
    <w:rsid w:val="007852B3"/>
    <w:rsid w:val="0078541B"/>
    <w:rsid w:val="00790599"/>
    <w:rsid w:val="00792882"/>
    <w:rsid w:val="00793908"/>
    <w:rsid w:val="00793BBE"/>
    <w:rsid w:val="007963C4"/>
    <w:rsid w:val="007A1C18"/>
    <w:rsid w:val="007A28F4"/>
    <w:rsid w:val="007A2FD9"/>
    <w:rsid w:val="007A5051"/>
    <w:rsid w:val="007A53F2"/>
    <w:rsid w:val="007B1184"/>
    <w:rsid w:val="007B22D4"/>
    <w:rsid w:val="007B3437"/>
    <w:rsid w:val="007B483B"/>
    <w:rsid w:val="007B67E8"/>
    <w:rsid w:val="007B7AB1"/>
    <w:rsid w:val="007C5A31"/>
    <w:rsid w:val="007C7076"/>
    <w:rsid w:val="007C7AF9"/>
    <w:rsid w:val="007D112B"/>
    <w:rsid w:val="007D44E8"/>
    <w:rsid w:val="007E031C"/>
    <w:rsid w:val="007E1513"/>
    <w:rsid w:val="007E2B2A"/>
    <w:rsid w:val="007E51DB"/>
    <w:rsid w:val="007E6BE2"/>
    <w:rsid w:val="007F3FB8"/>
    <w:rsid w:val="00812426"/>
    <w:rsid w:val="008170EA"/>
    <w:rsid w:val="00820A4F"/>
    <w:rsid w:val="00840559"/>
    <w:rsid w:val="008408AB"/>
    <w:rsid w:val="008416F3"/>
    <w:rsid w:val="00852153"/>
    <w:rsid w:val="00852384"/>
    <w:rsid w:val="00854107"/>
    <w:rsid w:val="0085411F"/>
    <w:rsid w:val="00855162"/>
    <w:rsid w:val="00864873"/>
    <w:rsid w:val="0086687E"/>
    <w:rsid w:val="00866B42"/>
    <w:rsid w:val="0086730A"/>
    <w:rsid w:val="008723BD"/>
    <w:rsid w:val="0087381B"/>
    <w:rsid w:val="008742D7"/>
    <w:rsid w:val="00874E6E"/>
    <w:rsid w:val="008752EF"/>
    <w:rsid w:val="008761FA"/>
    <w:rsid w:val="00882A67"/>
    <w:rsid w:val="00884648"/>
    <w:rsid w:val="00887AC4"/>
    <w:rsid w:val="008A1F01"/>
    <w:rsid w:val="008A4EF2"/>
    <w:rsid w:val="008B5C20"/>
    <w:rsid w:val="008B7DA3"/>
    <w:rsid w:val="008D00DE"/>
    <w:rsid w:val="008E6599"/>
    <w:rsid w:val="008F1D62"/>
    <w:rsid w:val="008F71D0"/>
    <w:rsid w:val="00903EAC"/>
    <w:rsid w:val="00925F1A"/>
    <w:rsid w:val="0093377B"/>
    <w:rsid w:val="00934331"/>
    <w:rsid w:val="00941C15"/>
    <w:rsid w:val="0094256E"/>
    <w:rsid w:val="00947286"/>
    <w:rsid w:val="00947A88"/>
    <w:rsid w:val="00953AE1"/>
    <w:rsid w:val="00953B6B"/>
    <w:rsid w:val="00957CCC"/>
    <w:rsid w:val="009669E7"/>
    <w:rsid w:val="00971E1E"/>
    <w:rsid w:val="00973B7B"/>
    <w:rsid w:val="009778E9"/>
    <w:rsid w:val="00980D47"/>
    <w:rsid w:val="009810E1"/>
    <w:rsid w:val="0098417D"/>
    <w:rsid w:val="00986010"/>
    <w:rsid w:val="00993FC6"/>
    <w:rsid w:val="009A55F8"/>
    <w:rsid w:val="009B457E"/>
    <w:rsid w:val="009B79E7"/>
    <w:rsid w:val="009C0B87"/>
    <w:rsid w:val="009C1AF2"/>
    <w:rsid w:val="009C2319"/>
    <w:rsid w:val="009C5C5C"/>
    <w:rsid w:val="009C5E7E"/>
    <w:rsid w:val="009D1931"/>
    <w:rsid w:val="009D3747"/>
    <w:rsid w:val="009D3EF0"/>
    <w:rsid w:val="009D6BB0"/>
    <w:rsid w:val="009F21AA"/>
    <w:rsid w:val="009F3FB9"/>
    <w:rsid w:val="009F6E9D"/>
    <w:rsid w:val="00A0492E"/>
    <w:rsid w:val="00A04C94"/>
    <w:rsid w:val="00A05E26"/>
    <w:rsid w:val="00A141A5"/>
    <w:rsid w:val="00A15D7B"/>
    <w:rsid w:val="00A16CF2"/>
    <w:rsid w:val="00A30746"/>
    <w:rsid w:val="00A364E4"/>
    <w:rsid w:val="00A4168A"/>
    <w:rsid w:val="00A4313D"/>
    <w:rsid w:val="00A43301"/>
    <w:rsid w:val="00A44FC6"/>
    <w:rsid w:val="00A50298"/>
    <w:rsid w:val="00A53F86"/>
    <w:rsid w:val="00A544B9"/>
    <w:rsid w:val="00A55104"/>
    <w:rsid w:val="00A67167"/>
    <w:rsid w:val="00A71939"/>
    <w:rsid w:val="00A730B5"/>
    <w:rsid w:val="00A77226"/>
    <w:rsid w:val="00A86BB3"/>
    <w:rsid w:val="00A9004F"/>
    <w:rsid w:val="00A9634C"/>
    <w:rsid w:val="00AA6805"/>
    <w:rsid w:val="00AB2FB7"/>
    <w:rsid w:val="00AB3094"/>
    <w:rsid w:val="00AB66D8"/>
    <w:rsid w:val="00AB7C00"/>
    <w:rsid w:val="00AD121A"/>
    <w:rsid w:val="00AD3CED"/>
    <w:rsid w:val="00AD5D34"/>
    <w:rsid w:val="00AE07CA"/>
    <w:rsid w:val="00AE1570"/>
    <w:rsid w:val="00AE293D"/>
    <w:rsid w:val="00AE68FF"/>
    <w:rsid w:val="00B03EA3"/>
    <w:rsid w:val="00B133C9"/>
    <w:rsid w:val="00B1426C"/>
    <w:rsid w:val="00B2348C"/>
    <w:rsid w:val="00B23F72"/>
    <w:rsid w:val="00B24F13"/>
    <w:rsid w:val="00B26325"/>
    <w:rsid w:val="00B2665B"/>
    <w:rsid w:val="00B3019D"/>
    <w:rsid w:val="00B30750"/>
    <w:rsid w:val="00B31565"/>
    <w:rsid w:val="00B31B02"/>
    <w:rsid w:val="00B35ADD"/>
    <w:rsid w:val="00B40688"/>
    <w:rsid w:val="00B43F34"/>
    <w:rsid w:val="00B53E25"/>
    <w:rsid w:val="00B541C7"/>
    <w:rsid w:val="00B5696E"/>
    <w:rsid w:val="00B60C00"/>
    <w:rsid w:val="00B63BAE"/>
    <w:rsid w:val="00B63FB8"/>
    <w:rsid w:val="00B70045"/>
    <w:rsid w:val="00B72718"/>
    <w:rsid w:val="00B859ED"/>
    <w:rsid w:val="00B91C21"/>
    <w:rsid w:val="00B960CC"/>
    <w:rsid w:val="00BA1FE6"/>
    <w:rsid w:val="00BA28DD"/>
    <w:rsid w:val="00BA654D"/>
    <w:rsid w:val="00BC68F7"/>
    <w:rsid w:val="00BD18AC"/>
    <w:rsid w:val="00BD52BD"/>
    <w:rsid w:val="00BD5B61"/>
    <w:rsid w:val="00BD5C34"/>
    <w:rsid w:val="00BE590A"/>
    <w:rsid w:val="00BE7BD8"/>
    <w:rsid w:val="00BF3E61"/>
    <w:rsid w:val="00BF6F96"/>
    <w:rsid w:val="00C05C73"/>
    <w:rsid w:val="00C05F14"/>
    <w:rsid w:val="00C2082D"/>
    <w:rsid w:val="00C26861"/>
    <w:rsid w:val="00C36DA1"/>
    <w:rsid w:val="00C41BDF"/>
    <w:rsid w:val="00C500D6"/>
    <w:rsid w:val="00C5421C"/>
    <w:rsid w:val="00C618AC"/>
    <w:rsid w:val="00C6729C"/>
    <w:rsid w:val="00C6786A"/>
    <w:rsid w:val="00C74328"/>
    <w:rsid w:val="00C774F2"/>
    <w:rsid w:val="00C874FC"/>
    <w:rsid w:val="00C92359"/>
    <w:rsid w:val="00CA3886"/>
    <w:rsid w:val="00CA42E9"/>
    <w:rsid w:val="00CA4656"/>
    <w:rsid w:val="00CA49C3"/>
    <w:rsid w:val="00CB7297"/>
    <w:rsid w:val="00CC16AB"/>
    <w:rsid w:val="00CC62A1"/>
    <w:rsid w:val="00CD1925"/>
    <w:rsid w:val="00CE3C1A"/>
    <w:rsid w:val="00CE7107"/>
    <w:rsid w:val="00CF4B6E"/>
    <w:rsid w:val="00CF598E"/>
    <w:rsid w:val="00CF5DB4"/>
    <w:rsid w:val="00CF7678"/>
    <w:rsid w:val="00D029D2"/>
    <w:rsid w:val="00D03EC1"/>
    <w:rsid w:val="00D2097E"/>
    <w:rsid w:val="00D33184"/>
    <w:rsid w:val="00D414F3"/>
    <w:rsid w:val="00D432B8"/>
    <w:rsid w:val="00D45D52"/>
    <w:rsid w:val="00D627A3"/>
    <w:rsid w:val="00D72ED4"/>
    <w:rsid w:val="00D76A09"/>
    <w:rsid w:val="00D7767A"/>
    <w:rsid w:val="00D779B1"/>
    <w:rsid w:val="00D77F38"/>
    <w:rsid w:val="00D8314B"/>
    <w:rsid w:val="00D96B84"/>
    <w:rsid w:val="00D979AD"/>
    <w:rsid w:val="00DA6BE2"/>
    <w:rsid w:val="00DA6C3A"/>
    <w:rsid w:val="00DB65D3"/>
    <w:rsid w:val="00DB67A7"/>
    <w:rsid w:val="00DC3900"/>
    <w:rsid w:val="00DC6532"/>
    <w:rsid w:val="00DC7B08"/>
    <w:rsid w:val="00DD2D74"/>
    <w:rsid w:val="00DD6BF2"/>
    <w:rsid w:val="00DE23FE"/>
    <w:rsid w:val="00DE637B"/>
    <w:rsid w:val="00DF29DD"/>
    <w:rsid w:val="00DF3CC8"/>
    <w:rsid w:val="00DF6D30"/>
    <w:rsid w:val="00E01792"/>
    <w:rsid w:val="00E06E8C"/>
    <w:rsid w:val="00E06FBD"/>
    <w:rsid w:val="00E13CBB"/>
    <w:rsid w:val="00E141F0"/>
    <w:rsid w:val="00E1437E"/>
    <w:rsid w:val="00E14DB3"/>
    <w:rsid w:val="00E160BF"/>
    <w:rsid w:val="00E213B7"/>
    <w:rsid w:val="00E24494"/>
    <w:rsid w:val="00E44953"/>
    <w:rsid w:val="00E608CF"/>
    <w:rsid w:val="00E609DB"/>
    <w:rsid w:val="00E6129B"/>
    <w:rsid w:val="00E62EDB"/>
    <w:rsid w:val="00E7367F"/>
    <w:rsid w:val="00E73FEE"/>
    <w:rsid w:val="00E82875"/>
    <w:rsid w:val="00E83DE6"/>
    <w:rsid w:val="00E8621A"/>
    <w:rsid w:val="00E867A9"/>
    <w:rsid w:val="00E94243"/>
    <w:rsid w:val="00E95367"/>
    <w:rsid w:val="00E973CD"/>
    <w:rsid w:val="00EA1FDF"/>
    <w:rsid w:val="00EB4D71"/>
    <w:rsid w:val="00EC066F"/>
    <w:rsid w:val="00EC4A20"/>
    <w:rsid w:val="00ED0727"/>
    <w:rsid w:val="00EE030A"/>
    <w:rsid w:val="00EE25C0"/>
    <w:rsid w:val="00EF3404"/>
    <w:rsid w:val="00EF5DCC"/>
    <w:rsid w:val="00F0080D"/>
    <w:rsid w:val="00F0124F"/>
    <w:rsid w:val="00F0247D"/>
    <w:rsid w:val="00F02895"/>
    <w:rsid w:val="00F0509C"/>
    <w:rsid w:val="00F1169C"/>
    <w:rsid w:val="00F117D5"/>
    <w:rsid w:val="00F163E3"/>
    <w:rsid w:val="00F175FB"/>
    <w:rsid w:val="00F2577B"/>
    <w:rsid w:val="00F31C4B"/>
    <w:rsid w:val="00F33869"/>
    <w:rsid w:val="00F36B00"/>
    <w:rsid w:val="00F4087E"/>
    <w:rsid w:val="00F46707"/>
    <w:rsid w:val="00F54EEB"/>
    <w:rsid w:val="00F62404"/>
    <w:rsid w:val="00F6272F"/>
    <w:rsid w:val="00F71191"/>
    <w:rsid w:val="00F72E4C"/>
    <w:rsid w:val="00F732CC"/>
    <w:rsid w:val="00F83C4F"/>
    <w:rsid w:val="00F871FA"/>
    <w:rsid w:val="00F92C23"/>
    <w:rsid w:val="00F9518F"/>
    <w:rsid w:val="00F978EA"/>
    <w:rsid w:val="00FA18F4"/>
    <w:rsid w:val="00FA1AF7"/>
    <w:rsid w:val="00FA4A04"/>
    <w:rsid w:val="00FA672D"/>
    <w:rsid w:val="00FC1333"/>
    <w:rsid w:val="00FC14DD"/>
    <w:rsid w:val="00FC171B"/>
    <w:rsid w:val="00FD43BD"/>
    <w:rsid w:val="00FE2C08"/>
    <w:rsid w:val="00FE3F2A"/>
    <w:rsid w:val="00FE5493"/>
    <w:rsid w:val="00FE6860"/>
    <w:rsid w:val="00FF172C"/>
    <w:rsid w:val="00FF5F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Title" w:uiPriority="10" w:qFormat="1"/>
    <w:lsdException w:name="Body Text" w:uiPriority="99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379D"/>
    <w:rPr>
      <w:rFonts w:eastAsia="SimSun"/>
      <w:sz w:val="24"/>
      <w:szCs w:val="24"/>
    </w:rPr>
  </w:style>
  <w:style w:type="paragraph" w:styleId="1">
    <w:name w:val="heading 1"/>
    <w:aliases w:val="Глава"/>
    <w:basedOn w:val="a"/>
    <w:next w:val="a"/>
    <w:link w:val="10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"/>
    <w:next w:val="a"/>
    <w:link w:val="20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0"/>
    <w:next w:val="a1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"/>
    <w:next w:val="a"/>
    <w:link w:val="50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"/>
    <w:next w:val="a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1"/>
    <w:basedOn w:val="a"/>
    <w:link w:val="12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5">
    <w:name w:val="Текст таблиц"/>
    <w:link w:val="a6"/>
    <w:rsid w:val="003958A2"/>
    <w:rPr>
      <w:rFonts w:eastAsia="SimSun"/>
      <w:sz w:val="22"/>
      <w:szCs w:val="22"/>
    </w:rPr>
  </w:style>
  <w:style w:type="character" w:customStyle="1" w:styleId="a6">
    <w:name w:val="Текст таблиц Знак"/>
    <w:link w:val="a5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3">
    <w:name w:val="Текст1"/>
    <w:basedOn w:val="a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semiHidden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7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7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"/>
    <w:next w:val="a"/>
    <w:link w:val="a8"/>
    <w:uiPriority w:val="35"/>
    <w:qFormat/>
    <w:rsid w:val="003958A2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b">
    <w:name w:val="footer"/>
    <w:basedOn w:val="a"/>
    <w:link w:val="ac"/>
    <w:uiPriority w:val="99"/>
    <w:rsid w:val="00DB65D3"/>
    <w:pPr>
      <w:ind w:right="113"/>
    </w:pPr>
    <w:rPr>
      <w:szCs w:val="20"/>
    </w:rPr>
  </w:style>
  <w:style w:type="character" w:customStyle="1" w:styleId="ac">
    <w:name w:val="Нижний колонтитул Знак"/>
    <w:link w:val="ab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2">
    <w:name w:val="1 Знак"/>
    <w:link w:val="11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d">
    <w:name w:val="ГЛАВА"/>
    <w:basedOn w:val="1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e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1">
    <w:name w:val="Plain Text"/>
    <w:aliases w:val="Знак7, Знак7"/>
    <w:basedOn w:val="a"/>
    <w:link w:val="af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">
    <w:name w:val="Текст Знак"/>
    <w:aliases w:val="Знак7 Знак, Знак7 Знак"/>
    <w:basedOn w:val="a2"/>
    <w:link w:val="a1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8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7"/>
    <w:uiPriority w:val="35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2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4">
    <w:name w:val="toc 1"/>
    <w:basedOn w:val="a"/>
    <w:next w:val="a"/>
    <w:autoRedefine/>
    <w:uiPriority w:val="39"/>
    <w:qFormat/>
    <w:rsid w:val="00E83DE6"/>
    <w:pPr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04610B"/>
    <w:pPr>
      <w:tabs>
        <w:tab w:val="right" w:leader="dot" w:pos="9344"/>
      </w:tabs>
      <w:ind w:left="240"/>
    </w:pPr>
    <w:rPr>
      <w:b/>
      <w:smallCaps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83DE6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rsid w:val="00E83DE6"/>
    <w:pPr>
      <w:ind w:left="1920"/>
    </w:pPr>
    <w:rPr>
      <w:sz w:val="18"/>
      <w:szCs w:val="18"/>
    </w:rPr>
  </w:style>
  <w:style w:type="character" w:styleId="af0">
    <w:name w:val="Hyperlink"/>
    <w:basedOn w:val="a2"/>
    <w:uiPriority w:val="99"/>
    <w:rsid w:val="00E83DE6"/>
    <w:rPr>
      <w:color w:val="0000FF"/>
      <w:u w:val="single"/>
    </w:rPr>
  </w:style>
  <w:style w:type="character" w:styleId="af1">
    <w:name w:val="FollowedHyperlink"/>
    <w:basedOn w:val="a2"/>
    <w:uiPriority w:val="99"/>
    <w:rsid w:val="00611796"/>
    <w:rPr>
      <w:color w:val="800080"/>
      <w:u w:val="single"/>
    </w:rPr>
  </w:style>
  <w:style w:type="character" w:styleId="af2">
    <w:name w:val="page number"/>
    <w:basedOn w:val="a2"/>
    <w:rsid w:val="00AA6805"/>
  </w:style>
  <w:style w:type="paragraph" w:styleId="af3">
    <w:name w:val="Document Map"/>
    <w:basedOn w:val="a"/>
    <w:link w:val="af4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5">
    <w:name w:val="Balloon Text"/>
    <w:basedOn w:val="a"/>
    <w:link w:val="af6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7">
    <w:name w:val="Table Grid"/>
    <w:aliases w:val="Table Grid Report"/>
    <w:basedOn w:val="a3"/>
    <w:uiPriority w:val="39"/>
    <w:rsid w:val="00FC14D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aliases w:val="Таблицы нейминг"/>
    <w:basedOn w:val="a"/>
    <w:link w:val="af9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a">
    <w:name w:val="Placeholder Text"/>
    <w:basedOn w:val="a2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2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2"/>
    <w:link w:val="5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2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2"/>
    <w:link w:val="7"/>
    <w:uiPriority w:val="9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2"/>
    <w:link w:val="8"/>
    <w:rsid w:val="00374ED5"/>
    <w:rPr>
      <w:i/>
      <w:iCs/>
      <w:sz w:val="24"/>
      <w:szCs w:val="24"/>
    </w:rPr>
  </w:style>
  <w:style w:type="character" w:customStyle="1" w:styleId="10">
    <w:name w:val="Заголовок 1 Знак"/>
    <w:aliases w:val="Глава Знак"/>
    <w:link w:val="1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0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b">
    <w:name w:val="Body Text"/>
    <w:basedOn w:val="a"/>
    <w:link w:val="afc"/>
    <w:uiPriority w:val="99"/>
    <w:qFormat/>
    <w:rsid w:val="00374ED5"/>
    <w:rPr>
      <w:sz w:val="20"/>
      <w:szCs w:val="20"/>
    </w:rPr>
  </w:style>
  <w:style w:type="character" w:customStyle="1" w:styleId="afc">
    <w:name w:val="Основной текст Знак"/>
    <w:basedOn w:val="a2"/>
    <w:link w:val="afb"/>
    <w:uiPriority w:val="99"/>
    <w:rsid w:val="00374ED5"/>
    <w:rPr>
      <w:rFonts w:eastAsia="SimSun"/>
    </w:rPr>
  </w:style>
  <w:style w:type="paragraph" w:customStyle="1" w:styleId="15">
    <w:name w:val="Абзац списка1"/>
    <w:basedOn w:val="a"/>
    <w:rsid w:val="00374ED5"/>
    <w:pPr>
      <w:ind w:left="720"/>
      <w:contextualSpacing/>
    </w:pPr>
  </w:style>
  <w:style w:type="paragraph" w:styleId="afd">
    <w:name w:val="Title"/>
    <w:aliases w:val="Рис."/>
    <w:basedOn w:val="a0"/>
    <w:link w:val="afe"/>
    <w:uiPriority w:val="10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e">
    <w:name w:val="Название Знак"/>
    <w:aliases w:val="Рис. Знак"/>
    <w:basedOn w:val="a2"/>
    <w:link w:val="afd"/>
    <w:uiPriority w:val="10"/>
    <w:rsid w:val="00374ED5"/>
    <w:rPr>
      <w:rFonts w:eastAsia="SimSun"/>
      <w:caps/>
      <w:sz w:val="32"/>
    </w:rPr>
  </w:style>
  <w:style w:type="paragraph" w:styleId="aff">
    <w:name w:val="Body Text Indent"/>
    <w:basedOn w:val="a"/>
    <w:link w:val="aff0"/>
    <w:rsid w:val="00374ED5"/>
    <w:pPr>
      <w:spacing w:after="120"/>
      <w:ind w:left="283"/>
    </w:pPr>
    <w:rPr>
      <w:sz w:val="20"/>
      <w:szCs w:val="20"/>
    </w:rPr>
  </w:style>
  <w:style w:type="character" w:customStyle="1" w:styleId="aff0">
    <w:name w:val="Основной текст с отступом Знак"/>
    <w:basedOn w:val="a2"/>
    <w:link w:val="aff"/>
    <w:rsid w:val="00374ED5"/>
    <w:rPr>
      <w:rFonts w:eastAsia="SimSun"/>
    </w:rPr>
  </w:style>
  <w:style w:type="paragraph" w:styleId="aff1">
    <w:name w:val="Normal (Web)"/>
    <w:aliases w:val=" Знак2,Обычный (Web)"/>
    <w:basedOn w:val="a"/>
    <w:link w:val="aff2"/>
    <w:uiPriority w:val="99"/>
    <w:rsid w:val="00374ED5"/>
    <w:pPr>
      <w:spacing w:before="100" w:beforeAutospacing="1" w:after="100" w:afterAutospacing="1"/>
    </w:pPr>
  </w:style>
  <w:style w:type="character" w:customStyle="1" w:styleId="16">
    <w:name w:val="Замещающий текст1"/>
    <w:semiHidden/>
    <w:rsid w:val="00374ED5"/>
    <w:rPr>
      <w:color w:val="808080"/>
    </w:rPr>
  </w:style>
  <w:style w:type="character" w:styleId="aff3">
    <w:name w:val="line number"/>
    <w:rsid w:val="00374ED5"/>
    <w:rPr>
      <w:rFonts w:cs="Times New Roman"/>
    </w:rPr>
  </w:style>
  <w:style w:type="paragraph" w:customStyle="1" w:styleId="17">
    <w:name w:val="Маркированный1"/>
    <w:link w:val="18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8">
    <w:name w:val="Маркированный1 Знак"/>
    <w:link w:val="17"/>
    <w:locked/>
    <w:rsid w:val="00374ED5"/>
    <w:rPr>
      <w:rFonts w:eastAsia="SimSun"/>
      <w:sz w:val="22"/>
    </w:rPr>
  </w:style>
  <w:style w:type="character" w:customStyle="1" w:styleId="19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4">
    <w:name w:val="Strong"/>
    <w:uiPriority w:val="22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5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a">
    <w:name w:val="Заголовок оглавления1"/>
    <w:basedOn w:val="1"/>
    <w:next w:val="a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6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7">
    <w:name w:val="Приложение"/>
    <w:basedOn w:val="a0"/>
    <w:next w:val="a1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8">
    <w:name w:val="Наименование"/>
    <w:basedOn w:val="a0"/>
    <w:next w:val="a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9">
    <w:name w:val="МаркированныйА"/>
    <w:basedOn w:val="a0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a">
    <w:name w:val="Глава Прил"/>
    <w:basedOn w:val="a0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b">
    <w:name w:val="annotation reference"/>
    <w:uiPriority w:val="99"/>
    <w:rsid w:val="00374ED5"/>
    <w:rPr>
      <w:rFonts w:cs="Times New Roman"/>
      <w:sz w:val="16"/>
    </w:rPr>
  </w:style>
  <w:style w:type="paragraph" w:styleId="affc">
    <w:name w:val="annotation text"/>
    <w:basedOn w:val="a"/>
    <w:link w:val="affd"/>
    <w:uiPriority w:val="99"/>
    <w:rsid w:val="00374ED5"/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rsid w:val="00374ED5"/>
    <w:rPr>
      <w:rFonts w:eastAsia="SimSun"/>
    </w:rPr>
  </w:style>
  <w:style w:type="paragraph" w:customStyle="1" w:styleId="affe">
    <w:name w:val="Стиль Текст таблиц + по центру"/>
    <w:basedOn w:val="a5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">
    <w:name w:val="List Bullet"/>
    <w:basedOn w:val="a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"/>
    <w:rsid w:val="00374ED5"/>
    <w:pPr>
      <w:ind w:left="720"/>
      <w:contextualSpacing/>
    </w:pPr>
  </w:style>
  <w:style w:type="paragraph" w:styleId="afff0">
    <w:name w:val="footnote text"/>
    <w:aliases w:val="Table_Footnote_last Знак,Table_Footnote_last Знак Знак,Table_Footnote_last"/>
    <w:basedOn w:val="a"/>
    <w:link w:val="afff1"/>
    <w:rsid w:val="00374ED5"/>
    <w:rPr>
      <w:sz w:val="20"/>
      <w:szCs w:val="20"/>
    </w:rPr>
  </w:style>
  <w:style w:type="character" w:customStyle="1" w:styleId="afff1">
    <w:name w:val="Текст сноски Знак"/>
    <w:aliases w:val="Table_Footnote_last Знак Знак1,Table_Footnote_last Знак Знак Знак,Table_Footnote_last Знак1"/>
    <w:basedOn w:val="a2"/>
    <w:link w:val="afff0"/>
    <w:rsid w:val="00374ED5"/>
    <w:rPr>
      <w:rFonts w:eastAsia="SimSun"/>
    </w:rPr>
  </w:style>
  <w:style w:type="character" w:styleId="afff2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afff3">
    <w:name w:val="List Number"/>
    <w:basedOn w:val="a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4">
    <w:name w:val="annotation subject"/>
    <w:basedOn w:val="affc"/>
    <w:next w:val="affc"/>
    <w:link w:val="afff5"/>
    <w:uiPriority w:val="99"/>
    <w:rsid w:val="00374ED5"/>
    <w:rPr>
      <w:b/>
      <w:bCs/>
    </w:rPr>
  </w:style>
  <w:style w:type="character" w:customStyle="1" w:styleId="afff5">
    <w:name w:val="Тема примечания Знак"/>
    <w:basedOn w:val="affd"/>
    <w:link w:val="afff4"/>
    <w:uiPriority w:val="99"/>
    <w:rsid w:val="00374ED5"/>
    <w:rPr>
      <w:rFonts w:eastAsia="SimSun"/>
      <w:b/>
      <w:bCs/>
    </w:rPr>
  </w:style>
  <w:style w:type="paragraph" w:styleId="2c">
    <w:name w:val="List Number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6">
    <w:name w:val="заголовок табл"/>
    <w:basedOn w:val="a"/>
    <w:link w:val="afff7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7">
    <w:name w:val="заголовок табл Знак"/>
    <w:link w:val="afff6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2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"/>
    <w:rsid w:val="00374ED5"/>
    <w:pPr>
      <w:spacing w:before="100" w:beforeAutospacing="1" w:after="100" w:afterAutospacing="1"/>
    </w:pPr>
  </w:style>
  <w:style w:type="paragraph" w:customStyle="1" w:styleId="afff8">
    <w:name w:val="Знак Знак Знак Знак"/>
    <w:basedOn w:val="a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374ED5"/>
    <w:pPr>
      <w:spacing w:before="100" w:beforeAutospacing="1" w:after="100" w:afterAutospacing="1"/>
    </w:pPr>
  </w:style>
  <w:style w:type="paragraph" w:customStyle="1" w:styleId="1b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9">
    <w:name w:val="ТЕКСТ"/>
    <w:basedOn w:val="a"/>
    <w:link w:val="afffa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a">
    <w:name w:val="ТЕКСТ Знак"/>
    <w:link w:val="afff9"/>
    <w:locked/>
    <w:rsid w:val="00374ED5"/>
    <w:rPr>
      <w:sz w:val="26"/>
    </w:rPr>
  </w:style>
  <w:style w:type="paragraph" w:customStyle="1" w:styleId="sel3">
    <w:name w:val="sel3"/>
    <w:basedOn w:val="a"/>
    <w:rsid w:val="00374ED5"/>
    <w:pPr>
      <w:spacing w:before="100" w:beforeAutospacing="1" w:after="100" w:afterAutospacing="1"/>
    </w:pPr>
  </w:style>
  <w:style w:type="paragraph" w:styleId="afffb">
    <w:name w:val="Date"/>
    <w:basedOn w:val="a"/>
    <w:next w:val="a"/>
    <w:link w:val="afffc"/>
    <w:rsid w:val="00374ED5"/>
  </w:style>
  <w:style w:type="character" w:customStyle="1" w:styleId="afffc">
    <w:name w:val="Дата Знак"/>
    <w:basedOn w:val="a2"/>
    <w:link w:val="afffb"/>
    <w:rsid w:val="00374ED5"/>
    <w:rPr>
      <w:rFonts w:eastAsia="SimSun"/>
      <w:sz w:val="24"/>
      <w:szCs w:val="24"/>
    </w:rPr>
  </w:style>
  <w:style w:type="paragraph" w:styleId="afffd">
    <w:name w:val="endnote text"/>
    <w:basedOn w:val="a"/>
    <w:link w:val="afffe"/>
    <w:rsid w:val="00374ED5"/>
    <w:rPr>
      <w:sz w:val="20"/>
      <w:szCs w:val="20"/>
    </w:rPr>
  </w:style>
  <w:style w:type="character" w:customStyle="1" w:styleId="afffe">
    <w:name w:val="Текст концевой сноски Знак"/>
    <w:basedOn w:val="a2"/>
    <w:link w:val="afffd"/>
    <w:rsid w:val="00374ED5"/>
    <w:rPr>
      <w:rFonts w:eastAsia="SimSun"/>
    </w:rPr>
  </w:style>
  <w:style w:type="paragraph" w:styleId="affff">
    <w:name w:val="macro"/>
    <w:link w:val="affff0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0">
    <w:name w:val="Текст макроса Знак"/>
    <w:basedOn w:val="a2"/>
    <w:link w:val="affff"/>
    <w:rsid w:val="00374ED5"/>
    <w:rPr>
      <w:rFonts w:ascii="Consolas" w:eastAsia="SimSun" w:hAnsi="Consolas"/>
    </w:rPr>
  </w:style>
  <w:style w:type="character" w:customStyle="1" w:styleId="af4">
    <w:name w:val="Схема документа Знак"/>
    <w:link w:val="af3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b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c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1">
    <w:name w:val="заголовок таблицы"/>
    <w:basedOn w:val="a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0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d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4"/>
    <w:rsid w:val="00374ED5"/>
    <w:pPr>
      <w:numPr>
        <w:numId w:val="1"/>
      </w:numPr>
    </w:pPr>
  </w:style>
  <w:style w:type="paragraph" w:customStyle="1" w:styleId="xl24">
    <w:name w:val="xl24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2">
    <w:name w:val="ЧАСТЬ"/>
    <w:basedOn w:val="214"/>
    <w:link w:val="affff3"/>
    <w:rsid w:val="00374ED5"/>
  </w:style>
  <w:style w:type="paragraph" w:styleId="affff4">
    <w:name w:val="Signature"/>
    <w:basedOn w:val="a"/>
    <w:link w:val="affff5"/>
    <w:rsid w:val="00374ED5"/>
    <w:pPr>
      <w:ind w:left="4252"/>
    </w:pPr>
  </w:style>
  <w:style w:type="character" w:customStyle="1" w:styleId="affff5">
    <w:name w:val="Подпись Знак"/>
    <w:basedOn w:val="a2"/>
    <w:link w:val="affff4"/>
    <w:rsid w:val="00374ED5"/>
    <w:rPr>
      <w:rFonts w:eastAsia="SimSun"/>
      <w:sz w:val="24"/>
      <w:szCs w:val="24"/>
    </w:rPr>
  </w:style>
  <w:style w:type="character" w:customStyle="1" w:styleId="affff3">
    <w:name w:val="ЧАСТЬ Знак"/>
    <w:basedOn w:val="2140"/>
    <w:link w:val="affff2"/>
    <w:rsid w:val="00374ED5"/>
    <w:rPr>
      <w:rFonts w:eastAsia="SimSun"/>
      <w:b/>
      <w:bCs/>
      <w:iCs/>
      <w:sz w:val="28"/>
      <w:szCs w:val="28"/>
    </w:rPr>
  </w:style>
  <w:style w:type="paragraph" w:styleId="affff6">
    <w:name w:val="table of figures"/>
    <w:basedOn w:val="a"/>
    <w:next w:val="a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7">
    <w:name w:val="TOC Heading"/>
    <w:basedOn w:val="1"/>
    <w:next w:val="a"/>
    <w:uiPriority w:val="3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2">
    <w:name w:val="Обычный (веб) Знак"/>
    <w:aliases w:val=" Знак2 Знак,Обычный (Web) Знак"/>
    <w:link w:val="aff1"/>
    <w:uiPriority w:val="99"/>
    <w:locked/>
    <w:rsid w:val="008723BD"/>
    <w:rPr>
      <w:rFonts w:eastAsia="SimSun"/>
      <w:sz w:val="24"/>
      <w:szCs w:val="24"/>
    </w:rPr>
  </w:style>
  <w:style w:type="character" w:customStyle="1" w:styleId="af9">
    <w:name w:val="Абзац списка Знак"/>
    <w:aliases w:val="Таблицы нейминг Знак"/>
    <w:basedOn w:val="a2"/>
    <w:link w:val="af8"/>
    <w:uiPriority w:val="34"/>
    <w:locked/>
    <w:rsid w:val="00122515"/>
    <w:rPr>
      <w:sz w:val="22"/>
      <w:szCs w:val="22"/>
      <w:lang w:eastAsia="en-US"/>
    </w:rPr>
  </w:style>
  <w:style w:type="paragraph" w:styleId="affff8">
    <w:name w:val="No Spacing"/>
    <w:link w:val="affff9"/>
    <w:uiPriority w:val="1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9">
    <w:name w:val="Без интервала Знак"/>
    <w:basedOn w:val="a2"/>
    <w:link w:val="affff8"/>
    <w:uiPriority w:val="1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a">
    <w:name w:val="Subtle Reference"/>
    <w:basedOn w:val="a2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b">
    <w:name w:val="Абзац"/>
    <w:link w:val="affffc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c">
    <w:name w:val="Абзац Знак"/>
    <w:basedOn w:val="a2"/>
    <w:link w:val="affffb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2"/>
    <w:link w:val="2e"/>
    <w:rsid w:val="002239E6"/>
    <w:rPr>
      <w:sz w:val="26"/>
      <w:szCs w:val="24"/>
    </w:rPr>
  </w:style>
  <w:style w:type="paragraph" w:styleId="affffd">
    <w:name w:val="Subtitle"/>
    <w:aliases w:val="Таб. нал."/>
    <w:basedOn w:val="a"/>
    <w:next w:val="a"/>
    <w:link w:val="affffe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e">
    <w:name w:val="Подзаголовок Знак"/>
    <w:aliases w:val="Таб. нал. Знак"/>
    <w:basedOn w:val="a2"/>
    <w:link w:val="affffd"/>
    <w:uiPriority w:val="11"/>
    <w:rsid w:val="002239E6"/>
    <w:rPr>
      <w:sz w:val="26"/>
      <w:szCs w:val="24"/>
    </w:rPr>
  </w:style>
  <w:style w:type="paragraph" w:customStyle="1" w:styleId="PzOglav">
    <w:name w:val="PzOglav"/>
    <w:basedOn w:val="a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"/>
    <w:basedOn w:val="a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">
    <w:name w:val="текст табл"/>
    <w:basedOn w:val="a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45">
    <w:name w:val="Заголовок №4_"/>
    <w:link w:val="410"/>
    <w:locked/>
    <w:rsid w:val="0039349F"/>
    <w:rPr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5"/>
    <w:rsid w:val="0039349F"/>
    <w:pPr>
      <w:shd w:val="clear" w:color="auto" w:fill="FFFFFF"/>
      <w:spacing w:line="320" w:lineRule="exact"/>
      <w:ind w:firstLine="540"/>
      <w:jc w:val="both"/>
      <w:outlineLvl w:val="3"/>
    </w:pPr>
    <w:rPr>
      <w:rFonts w:eastAsia="Times New Roman"/>
      <w:sz w:val="28"/>
      <w:szCs w:val="28"/>
    </w:rPr>
  </w:style>
  <w:style w:type="table" w:customStyle="1" w:styleId="TableGridReport1">
    <w:name w:val="Table Grid Report1"/>
    <w:basedOn w:val="a3"/>
    <w:next w:val="af7"/>
    <w:rsid w:val="003055D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2">
    <w:name w:val="Table Grid Report2"/>
    <w:basedOn w:val="a3"/>
    <w:next w:val="af7"/>
    <w:rsid w:val="00D414F3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3">
    <w:name w:val="Table Grid Report3"/>
    <w:basedOn w:val="a3"/>
    <w:next w:val="af7"/>
    <w:uiPriority w:val="39"/>
    <w:rsid w:val="003A1EDA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4">
    <w:name w:val="Table Grid Report4"/>
    <w:basedOn w:val="a3"/>
    <w:next w:val="af7"/>
    <w:uiPriority w:val="39"/>
    <w:rsid w:val="007C7076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5">
    <w:name w:val="Table Grid Report5"/>
    <w:basedOn w:val="a3"/>
    <w:next w:val="af7"/>
    <w:uiPriority w:val="39"/>
    <w:rsid w:val="0098417D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annotation reference" w:uiPriority="99"/>
    <w:lsdException w:name="Title" w:uiPriority="10" w:qFormat="1"/>
    <w:lsdException w:name="Body Text" w:uiPriority="99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379D"/>
    <w:rPr>
      <w:rFonts w:eastAsia="SimSun"/>
      <w:sz w:val="24"/>
      <w:szCs w:val="24"/>
    </w:rPr>
  </w:style>
  <w:style w:type="paragraph" w:styleId="1">
    <w:name w:val="heading 1"/>
    <w:aliases w:val="Глава"/>
    <w:basedOn w:val="a"/>
    <w:next w:val="a"/>
    <w:link w:val="10"/>
    <w:qFormat/>
    <w:rsid w:val="00DB65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Char"/>
    <w:basedOn w:val="a"/>
    <w:next w:val="a"/>
    <w:link w:val="20"/>
    <w:qFormat/>
    <w:rsid w:val="00AE07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E953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Знак,Heading 4 Char,D&amp;M4,D&amp;M 4,Таб"/>
    <w:basedOn w:val="a0"/>
    <w:next w:val="a1"/>
    <w:link w:val="40"/>
    <w:qFormat/>
    <w:rsid w:val="00374ED5"/>
    <w:pPr>
      <w:tabs>
        <w:tab w:val="num" w:pos="1790"/>
        <w:tab w:val="left" w:pos="1985"/>
      </w:tabs>
      <w:spacing w:before="120"/>
      <w:ind w:left="143" w:firstLine="851"/>
      <w:outlineLvl w:val="3"/>
    </w:pPr>
    <w:rPr>
      <w:szCs w:val="28"/>
    </w:rPr>
  </w:style>
  <w:style w:type="paragraph" w:styleId="5">
    <w:name w:val="heading 5"/>
    <w:basedOn w:val="a"/>
    <w:next w:val="a"/>
    <w:link w:val="50"/>
    <w:qFormat/>
    <w:rsid w:val="00374E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Заголовок таб."/>
    <w:basedOn w:val="a"/>
    <w:next w:val="a"/>
    <w:link w:val="60"/>
    <w:uiPriority w:val="9"/>
    <w:qFormat/>
    <w:rsid w:val="00374E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374E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374ED5"/>
    <w:pPr>
      <w:spacing w:before="240" w:after="60"/>
      <w:outlineLvl w:val="7"/>
    </w:pPr>
    <w:rPr>
      <w:rFonts w:eastAsia="Times New Roman"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1"/>
    <w:basedOn w:val="a"/>
    <w:link w:val="12"/>
    <w:uiPriority w:val="99"/>
    <w:qFormat/>
    <w:rsid w:val="00013A5C"/>
    <w:pPr>
      <w:suppressAutoHyphens/>
      <w:spacing w:line="312" w:lineRule="auto"/>
      <w:ind w:firstLine="709"/>
      <w:jc w:val="both"/>
    </w:pPr>
    <w:rPr>
      <w:szCs w:val="28"/>
      <w:lang w:eastAsia="en-US"/>
    </w:rPr>
  </w:style>
  <w:style w:type="paragraph" w:customStyle="1" w:styleId="21">
    <w:name w:val="Стиль Заголовок 2"/>
    <w:aliases w:val="Char + Слева:  0 см"/>
    <w:basedOn w:val="2"/>
    <w:rsid w:val="00AE07CA"/>
    <w:pPr>
      <w:keepNext w:val="0"/>
      <w:keepLines/>
      <w:tabs>
        <w:tab w:val="num" w:pos="2128"/>
      </w:tabs>
      <w:suppressAutoHyphens/>
      <w:spacing w:after="0" w:line="252" w:lineRule="auto"/>
      <w:ind w:right="567"/>
      <w:jc w:val="both"/>
    </w:pPr>
    <w:rPr>
      <w:rFonts w:ascii="Times New Roman" w:hAnsi="Times New Roman" w:cs="Times New Roman"/>
      <w:i w:val="0"/>
      <w:iCs w:val="0"/>
      <w:szCs w:val="20"/>
    </w:rPr>
  </w:style>
  <w:style w:type="paragraph" w:customStyle="1" w:styleId="a5">
    <w:name w:val="Текст таблиц"/>
    <w:link w:val="a6"/>
    <w:rsid w:val="003958A2"/>
    <w:rPr>
      <w:rFonts w:eastAsia="SimSun"/>
      <w:sz w:val="22"/>
      <w:szCs w:val="22"/>
    </w:rPr>
  </w:style>
  <w:style w:type="character" w:customStyle="1" w:styleId="a6">
    <w:name w:val="Текст таблиц Знак"/>
    <w:link w:val="a5"/>
    <w:locked/>
    <w:rsid w:val="003958A2"/>
    <w:rPr>
      <w:rFonts w:eastAsia="SimSun"/>
      <w:sz w:val="22"/>
      <w:szCs w:val="22"/>
      <w:lang w:val="ru-RU" w:eastAsia="ru-RU" w:bidi="ar-SA"/>
    </w:rPr>
  </w:style>
  <w:style w:type="paragraph" w:customStyle="1" w:styleId="13">
    <w:name w:val="Текст1"/>
    <w:basedOn w:val="a"/>
    <w:rsid w:val="003958A2"/>
    <w:pPr>
      <w:tabs>
        <w:tab w:val="left" w:pos="1701"/>
      </w:tabs>
      <w:suppressAutoHyphens/>
      <w:spacing w:before="80" w:line="252" w:lineRule="auto"/>
      <w:ind w:firstLine="852"/>
      <w:jc w:val="both"/>
    </w:pPr>
    <w:rPr>
      <w:rFonts w:cs="Courier New"/>
      <w:sz w:val="28"/>
      <w:szCs w:val="20"/>
      <w:lang w:eastAsia="ar-SA"/>
    </w:rPr>
  </w:style>
  <w:style w:type="paragraph" w:styleId="22">
    <w:name w:val="Body Text 2"/>
    <w:basedOn w:val="a"/>
    <w:link w:val="23"/>
    <w:rsid w:val="003958A2"/>
    <w:pPr>
      <w:overflowPunct w:val="0"/>
      <w:autoSpaceDE w:val="0"/>
      <w:autoSpaceDN w:val="0"/>
      <w:adjustRightInd w:val="0"/>
      <w:ind w:firstLine="720"/>
      <w:textAlignment w:val="baseline"/>
    </w:pPr>
    <w:rPr>
      <w:sz w:val="26"/>
      <w:szCs w:val="20"/>
    </w:rPr>
  </w:style>
  <w:style w:type="character" w:customStyle="1" w:styleId="23">
    <w:name w:val="Основной текст 2 Знак"/>
    <w:link w:val="22"/>
    <w:semiHidden/>
    <w:locked/>
    <w:rsid w:val="003958A2"/>
    <w:rPr>
      <w:rFonts w:eastAsia="SimSun"/>
      <w:sz w:val="26"/>
      <w:lang w:val="ru-RU" w:eastAsia="ru-RU" w:bidi="ar-SA"/>
    </w:rPr>
  </w:style>
  <w:style w:type="paragraph" w:customStyle="1" w:styleId="0">
    <w:name w:val="0"/>
    <w:basedOn w:val="a7"/>
    <w:link w:val="00"/>
    <w:uiPriority w:val="99"/>
    <w:rsid w:val="003958A2"/>
    <w:pPr>
      <w:jc w:val="center"/>
    </w:pPr>
    <w:rPr>
      <w:b w:val="0"/>
      <w:sz w:val="24"/>
      <w:szCs w:val="24"/>
      <w:lang w:eastAsia="en-US"/>
    </w:rPr>
  </w:style>
  <w:style w:type="character" w:customStyle="1" w:styleId="00">
    <w:name w:val="0 Знак"/>
    <w:link w:val="0"/>
    <w:uiPriority w:val="99"/>
    <w:locked/>
    <w:rsid w:val="003958A2"/>
    <w:rPr>
      <w:rFonts w:eastAsia="SimSun"/>
      <w:bCs/>
      <w:sz w:val="24"/>
      <w:szCs w:val="24"/>
      <w:lang w:val="ru-RU" w:eastAsia="en-US" w:bidi="ar-SA"/>
    </w:rPr>
  </w:style>
  <w:style w:type="paragraph" w:styleId="a7">
    <w:name w:val="caption"/>
    <w:aliases w:val=" Знак, Знак1,Знак1,Знак1 Знак Знак Знак,Знак1 Знак Знак,Таблица - Название объекта,!! Object Novogor !!,Caption Char,Caption Char1 Char1 Char Char,Caption Char Char2 Char1 Char Char,Caption Char Char Char1 Char Char Char, Знак13,Знак13"/>
    <w:basedOn w:val="a"/>
    <w:next w:val="a"/>
    <w:link w:val="a8"/>
    <w:uiPriority w:val="35"/>
    <w:qFormat/>
    <w:rsid w:val="003958A2"/>
    <w:rPr>
      <w:b/>
      <w:bCs/>
      <w:sz w:val="20"/>
      <w:szCs w:val="20"/>
    </w:rPr>
  </w:style>
  <w:style w:type="paragraph" w:styleId="a9">
    <w:name w:val="header"/>
    <w:basedOn w:val="a"/>
    <w:link w:val="aa"/>
    <w:uiPriority w:val="99"/>
    <w:rsid w:val="00DB65D3"/>
    <w:pPr>
      <w:pBdr>
        <w:bottom w:val="single" w:sz="4" w:space="1" w:color="auto"/>
      </w:pBdr>
      <w:tabs>
        <w:tab w:val="center" w:pos="4677"/>
        <w:tab w:val="right" w:pos="9355"/>
      </w:tabs>
      <w:jc w:val="both"/>
    </w:pPr>
    <w:rPr>
      <w:i/>
      <w:sz w:val="22"/>
      <w:szCs w:val="20"/>
    </w:rPr>
  </w:style>
  <w:style w:type="character" w:customStyle="1" w:styleId="aa">
    <w:name w:val="Верхний колонтитул Знак"/>
    <w:link w:val="a9"/>
    <w:uiPriority w:val="99"/>
    <w:locked/>
    <w:rsid w:val="00DB65D3"/>
    <w:rPr>
      <w:rFonts w:eastAsia="SimSun"/>
      <w:i/>
      <w:sz w:val="22"/>
      <w:lang w:val="ru-RU" w:eastAsia="ru-RU" w:bidi="ar-SA"/>
    </w:rPr>
  </w:style>
  <w:style w:type="paragraph" w:styleId="ab">
    <w:name w:val="footer"/>
    <w:basedOn w:val="a"/>
    <w:link w:val="ac"/>
    <w:uiPriority w:val="99"/>
    <w:rsid w:val="00DB65D3"/>
    <w:pPr>
      <w:ind w:right="113"/>
    </w:pPr>
    <w:rPr>
      <w:szCs w:val="20"/>
    </w:rPr>
  </w:style>
  <w:style w:type="character" w:customStyle="1" w:styleId="ac">
    <w:name w:val="Нижний колонтитул Знак"/>
    <w:link w:val="ab"/>
    <w:uiPriority w:val="99"/>
    <w:locked/>
    <w:rsid w:val="00DB65D3"/>
    <w:rPr>
      <w:rFonts w:eastAsia="SimSun"/>
      <w:sz w:val="24"/>
      <w:lang w:val="ru-RU" w:eastAsia="ru-RU" w:bidi="ar-SA"/>
    </w:rPr>
  </w:style>
  <w:style w:type="character" w:customStyle="1" w:styleId="apple-converted-space">
    <w:name w:val="apple-converted-space"/>
    <w:rsid w:val="00DB65D3"/>
    <w:rPr>
      <w:rFonts w:cs="Times New Roman"/>
    </w:rPr>
  </w:style>
  <w:style w:type="character" w:customStyle="1" w:styleId="12">
    <w:name w:val="1 Знак"/>
    <w:link w:val="11"/>
    <w:uiPriority w:val="99"/>
    <w:locked/>
    <w:rsid w:val="00DB65D3"/>
    <w:rPr>
      <w:rFonts w:eastAsia="SimSun"/>
      <w:sz w:val="24"/>
      <w:szCs w:val="28"/>
      <w:lang w:val="ru-RU" w:eastAsia="en-US" w:bidi="ar-SA"/>
    </w:rPr>
  </w:style>
  <w:style w:type="paragraph" w:customStyle="1" w:styleId="110">
    <w:name w:val="11"/>
    <w:basedOn w:val="a"/>
    <w:link w:val="111"/>
    <w:rsid w:val="00DB65D3"/>
    <w:pPr>
      <w:autoSpaceDE w:val="0"/>
      <w:autoSpaceDN w:val="0"/>
      <w:adjustRightInd w:val="0"/>
      <w:spacing w:line="259" w:lineRule="auto"/>
      <w:ind w:firstLine="709"/>
      <w:jc w:val="both"/>
    </w:pPr>
    <w:rPr>
      <w:color w:val="000000"/>
      <w:sz w:val="28"/>
      <w:szCs w:val="28"/>
    </w:rPr>
  </w:style>
  <w:style w:type="character" w:customStyle="1" w:styleId="111">
    <w:name w:val="11 Знак"/>
    <w:link w:val="110"/>
    <w:locked/>
    <w:rsid w:val="00DB65D3"/>
    <w:rPr>
      <w:rFonts w:eastAsia="SimSun"/>
      <w:color w:val="000000"/>
      <w:sz w:val="28"/>
      <w:szCs w:val="28"/>
      <w:lang w:val="ru-RU" w:eastAsia="ru-RU" w:bidi="ar-SA"/>
    </w:rPr>
  </w:style>
  <w:style w:type="paragraph" w:customStyle="1" w:styleId="ad">
    <w:name w:val="ГЛАВА"/>
    <w:basedOn w:val="1"/>
    <w:rsid w:val="00DB65D3"/>
    <w:pPr>
      <w:keepNext w:val="0"/>
      <w:pageBreakBefore/>
      <w:tabs>
        <w:tab w:val="num" w:pos="1561"/>
        <w:tab w:val="left" w:pos="1701"/>
      </w:tabs>
      <w:suppressAutoHyphens/>
      <w:spacing w:before="0" w:after="240" w:line="252" w:lineRule="auto"/>
      <w:ind w:left="851" w:right="567"/>
      <w:jc w:val="both"/>
    </w:pPr>
    <w:rPr>
      <w:rFonts w:ascii="Times New Roman" w:hAnsi="Times New Roman" w:cs="Times New Roman"/>
      <w:kern w:val="0"/>
      <w:sz w:val="28"/>
    </w:rPr>
  </w:style>
  <w:style w:type="paragraph" w:customStyle="1" w:styleId="ae">
    <w:name w:val="ПОДЧАСТЬ"/>
    <w:basedOn w:val="3"/>
    <w:rsid w:val="000E551B"/>
    <w:pPr>
      <w:keepLines/>
      <w:tabs>
        <w:tab w:val="num" w:pos="863"/>
        <w:tab w:val="num" w:pos="1146"/>
        <w:tab w:val="left" w:pos="1814"/>
      </w:tabs>
      <w:suppressAutoHyphens/>
      <w:spacing w:before="120" w:after="240" w:line="252" w:lineRule="auto"/>
      <w:ind w:left="-142" w:firstLine="567"/>
    </w:pPr>
    <w:rPr>
      <w:rFonts w:ascii="Times New Roman" w:hAnsi="Times New Roman" w:cs="Times New Roman"/>
      <w:sz w:val="28"/>
    </w:rPr>
  </w:style>
  <w:style w:type="paragraph" w:styleId="a1">
    <w:name w:val="Plain Text"/>
    <w:aliases w:val="Знак7, Знак7"/>
    <w:basedOn w:val="a"/>
    <w:link w:val="af"/>
    <w:rsid w:val="00E609DB"/>
    <w:pPr>
      <w:tabs>
        <w:tab w:val="left" w:pos="1701"/>
      </w:tabs>
      <w:spacing w:before="80" w:line="252" w:lineRule="auto"/>
      <w:ind w:firstLine="852"/>
      <w:jc w:val="both"/>
    </w:pPr>
    <w:rPr>
      <w:rFonts w:cs="Courier New"/>
      <w:sz w:val="28"/>
      <w:szCs w:val="20"/>
    </w:rPr>
  </w:style>
  <w:style w:type="character" w:customStyle="1" w:styleId="af">
    <w:name w:val="Текст Знак"/>
    <w:aliases w:val="Знак7 Знак, Знак7 Знак"/>
    <w:basedOn w:val="a2"/>
    <w:link w:val="a1"/>
    <w:locked/>
    <w:rsid w:val="00E609DB"/>
    <w:rPr>
      <w:rFonts w:eastAsia="SimSun" w:cs="Courier New"/>
      <w:sz w:val="28"/>
      <w:lang w:val="ru-RU" w:eastAsia="ru-RU" w:bidi="ar-SA"/>
    </w:rPr>
  </w:style>
  <w:style w:type="character" w:customStyle="1" w:styleId="a8">
    <w:name w:val="Название объекта Знак"/>
    <w:aliases w:val=" Знак Знак, Знак1 Знак,Знак1 Знак,Знак1 Знак Знак Знак Знак,Знак1 Знак Знак Знак1,Таблица - Название объекта Знак,!! Object Novogor !! Знак,Caption Char Знак,Caption Char1 Char1 Char Char Знак, Знак13 Знак,Знак13 Знак"/>
    <w:link w:val="a7"/>
    <w:uiPriority w:val="35"/>
    <w:locked/>
    <w:rsid w:val="006D7DD6"/>
    <w:rPr>
      <w:rFonts w:eastAsia="SimSun"/>
      <w:b/>
      <w:bCs/>
      <w:lang w:val="ru-RU" w:eastAsia="ru-RU" w:bidi="ar-SA"/>
    </w:rPr>
  </w:style>
  <w:style w:type="character" w:customStyle="1" w:styleId="24">
    <w:name w:val="Основной текст (2)"/>
    <w:basedOn w:val="a2"/>
    <w:rsid w:val="000E551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paragraph" w:customStyle="1" w:styleId="Default">
    <w:name w:val="Default"/>
    <w:rsid w:val="00516561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14">
    <w:name w:val="toc 1"/>
    <w:basedOn w:val="a"/>
    <w:next w:val="a"/>
    <w:autoRedefine/>
    <w:uiPriority w:val="39"/>
    <w:qFormat/>
    <w:rsid w:val="00E83DE6"/>
    <w:pPr>
      <w:spacing w:before="120" w:after="120"/>
    </w:pPr>
    <w:rPr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qFormat/>
    <w:rsid w:val="0004610B"/>
    <w:pPr>
      <w:tabs>
        <w:tab w:val="right" w:leader="dot" w:pos="9344"/>
      </w:tabs>
      <w:ind w:left="240"/>
    </w:pPr>
    <w:rPr>
      <w:b/>
      <w:smallCaps/>
      <w:noProof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E83DE6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E83DE6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rsid w:val="00E83DE6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rsid w:val="00E83DE6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E83DE6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rsid w:val="00E83DE6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rsid w:val="00E83DE6"/>
    <w:pPr>
      <w:ind w:left="1920"/>
    </w:pPr>
    <w:rPr>
      <w:sz w:val="18"/>
      <w:szCs w:val="18"/>
    </w:rPr>
  </w:style>
  <w:style w:type="character" w:styleId="af0">
    <w:name w:val="Hyperlink"/>
    <w:basedOn w:val="a2"/>
    <w:uiPriority w:val="99"/>
    <w:rsid w:val="00E83DE6"/>
    <w:rPr>
      <w:color w:val="0000FF"/>
      <w:u w:val="single"/>
    </w:rPr>
  </w:style>
  <w:style w:type="character" w:styleId="af1">
    <w:name w:val="FollowedHyperlink"/>
    <w:basedOn w:val="a2"/>
    <w:uiPriority w:val="99"/>
    <w:rsid w:val="00611796"/>
    <w:rPr>
      <w:color w:val="800080"/>
      <w:u w:val="single"/>
    </w:rPr>
  </w:style>
  <w:style w:type="character" w:styleId="af2">
    <w:name w:val="page number"/>
    <w:basedOn w:val="a2"/>
    <w:rsid w:val="00AA6805"/>
  </w:style>
  <w:style w:type="paragraph" w:styleId="af3">
    <w:name w:val="Document Map"/>
    <w:basedOn w:val="a"/>
    <w:link w:val="af4"/>
    <w:rsid w:val="009778E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5">
    <w:name w:val="Balloon Text"/>
    <w:basedOn w:val="a"/>
    <w:link w:val="af6"/>
    <w:uiPriority w:val="99"/>
    <w:rsid w:val="00FC14D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rsid w:val="00FC14DD"/>
    <w:rPr>
      <w:rFonts w:ascii="Tahoma" w:eastAsia="SimSun" w:hAnsi="Tahoma" w:cs="Tahoma"/>
      <w:sz w:val="16"/>
      <w:szCs w:val="16"/>
    </w:rPr>
  </w:style>
  <w:style w:type="table" w:styleId="af7">
    <w:name w:val="Table Grid"/>
    <w:aliases w:val="Table Grid Report"/>
    <w:basedOn w:val="a3"/>
    <w:uiPriority w:val="39"/>
    <w:rsid w:val="00FC14D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aliases w:val="Таблицы нейминг"/>
    <w:basedOn w:val="a"/>
    <w:link w:val="af9"/>
    <w:uiPriority w:val="34"/>
    <w:qFormat/>
    <w:rsid w:val="00FC14DD"/>
    <w:pPr>
      <w:spacing w:after="200" w:line="276" w:lineRule="auto"/>
      <w:ind w:left="708"/>
    </w:pPr>
    <w:rPr>
      <w:rFonts w:eastAsia="Times New Roman"/>
      <w:sz w:val="22"/>
      <w:szCs w:val="22"/>
      <w:lang w:eastAsia="en-US"/>
    </w:rPr>
  </w:style>
  <w:style w:type="character" w:styleId="afa">
    <w:name w:val="Placeholder Text"/>
    <w:basedOn w:val="a2"/>
    <w:uiPriority w:val="99"/>
    <w:semiHidden/>
    <w:rsid w:val="007B483B"/>
    <w:rPr>
      <w:color w:val="808080"/>
    </w:rPr>
  </w:style>
  <w:style w:type="character" w:customStyle="1" w:styleId="40">
    <w:name w:val="Заголовок 4 Знак"/>
    <w:aliases w:val="Знак Знак,Heading 4 Char Знак,D&amp;M4 Знак,D&amp;M 4 Знак,Таб Знак"/>
    <w:basedOn w:val="a2"/>
    <w:link w:val="4"/>
    <w:uiPriority w:val="9"/>
    <w:rsid w:val="00374ED5"/>
    <w:rPr>
      <w:rFonts w:eastAsia="SimSun"/>
      <w:sz w:val="28"/>
      <w:szCs w:val="28"/>
    </w:rPr>
  </w:style>
  <w:style w:type="character" w:customStyle="1" w:styleId="50">
    <w:name w:val="Заголовок 5 Знак"/>
    <w:basedOn w:val="a2"/>
    <w:link w:val="5"/>
    <w:rsid w:val="00374ED5"/>
    <w:rPr>
      <w:rFonts w:ascii="Calibri" w:eastAsia="SimSun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Заголовок таб. Знак"/>
    <w:basedOn w:val="a2"/>
    <w:link w:val="6"/>
    <w:uiPriority w:val="9"/>
    <w:rsid w:val="00374ED5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2"/>
    <w:link w:val="7"/>
    <w:uiPriority w:val="9"/>
    <w:rsid w:val="00374ED5"/>
    <w:rPr>
      <w:rFonts w:ascii="Cambria" w:eastAsia="SimSun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2"/>
    <w:link w:val="8"/>
    <w:rsid w:val="00374ED5"/>
    <w:rPr>
      <w:i/>
      <w:iCs/>
      <w:sz w:val="24"/>
      <w:szCs w:val="24"/>
    </w:rPr>
  </w:style>
  <w:style w:type="character" w:customStyle="1" w:styleId="10">
    <w:name w:val="Заголовок 1 Знак"/>
    <w:aliases w:val="Глава Знак"/>
    <w:link w:val="1"/>
    <w:locked/>
    <w:rsid w:val="00374ED5"/>
    <w:rPr>
      <w:rFonts w:ascii="Arial" w:eastAsia="SimSu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Char Знак"/>
    <w:link w:val="2"/>
    <w:locked/>
    <w:rsid w:val="00374ED5"/>
    <w:rPr>
      <w:rFonts w:ascii="Arial" w:eastAsia="SimSu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locked/>
    <w:rsid w:val="00374ED5"/>
    <w:rPr>
      <w:rFonts w:ascii="Arial" w:eastAsia="SimSun" w:hAnsi="Arial" w:cs="Arial"/>
      <w:b/>
      <w:bCs/>
      <w:sz w:val="26"/>
      <w:szCs w:val="26"/>
    </w:rPr>
  </w:style>
  <w:style w:type="paragraph" w:customStyle="1" w:styleId="a0">
    <w:name w:val="Прг_КАЭС Знак"/>
    <w:autoRedefine/>
    <w:rsid w:val="00374ED5"/>
    <w:pPr>
      <w:spacing w:line="252" w:lineRule="auto"/>
    </w:pPr>
    <w:rPr>
      <w:rFonts w:eastAsia="SimSun"/>
      <w:sz w:val="28"/>
    </w:rPr>
  </w:style>
  <w:style w:type="paragraph" w:styleId="afb">
    <w:name w:val="Body Text"/>
    <w:basedOn w:val="a"/>
    <w:link w:val="afc"/>
    <w:uiPriority w:val="99"/>
    <w:qFormat/>
    <w:rsid w:val="00374ED5"/>
    <w:rPr>
      <w:sz w:val="20"/>
      <w:szCs w:val="20"/>
    </w:rPr>
  </w:style>
  <w:style w:type="character" w:customStyle="1" w:styleId="afc">
    <w:name w:val="Основной текст Знак"/>
    <w:basedOn w:val="a2"/>
    <w:link w:val="afb"/>
    <w:uiPriority w:val="99"/>
    <w:rsid w:val="00374ED5"/>
    <w:rPr>
      <w:rFonts w:eastAsia="SimSun"/>
    </w:rPr>
  </w:style>
  <w:style w:type="paragraph" w:customStyle="1" w:styleId="15">
    <w:name w:val="Абзац списка1"/>
    <w:basedOn w:val="a"/>
    <w:rsid w:val="00374ED5"/>
    <w:pPr>
      <w:ind w:left="720"/>
      <w:contextualSpacing/>
    </w:pPr>
  </w:style>
  <w:style w:type="paragraph" w:styleId="afd">
    <w:name w:val="Title"/>
    <w:aliases w:val="Рис."/>
    <w:basedOn w:val="a0"/>
    <w:link w:val="afe"/>
    <w:uiPriority w:val="10"/>
    <w:qFormat/>
    <w:rsid w:val="00374ED5"/>
    <w:pPr>
      <w:keepNext/>
      <w:keepLines/>
      <w:suppressAutoHyphens/>
      <w:jc w:val="center"/>
    </w:pPr>
    <w:rPr>
      <w:caps/>
      <w:sz w:val="32"/>
    </w:rPr>
  </w:style>
  <w:style w:type="character" w:customStyle="1" w:styleId="afe">
    <w:name w:val="Название Знак"/>
    <w:aliases w:val="Рис. Знак"/>
    <w:basedOn w:val="a2"/>
    <w:link w:val="afd"/>
    <w:uiPriority w:val="10"/>
    <w:rsid w:val="00374ED5"/>
    <w:rPr>
      <w:rFonts w:eastAsia="SimSun"/>
      <w:caps/>
      <w:sz w:val="32"/>
    </w:rPr>
  </w:style>
  <w:style w:type="paragraph" w:styleId="aff">
    <w:name w:val="Body Text Indent"/>
    <w:basedOn w:val="a"/>
    <w:link w:val="aff0"/>
    <w:rsid w:val="00374ED5"/>
    <w:pPr>
      <w:spacing w:after="120"/>
      <w:ind w:left="283"/>
    </w:pPr>
    <w:rPr>
      <w:sz w:val="20"/>
      <w:szCs w:val="20"/>
    </w:rPr>
  </w:style>
  <w:style w:type="character" w:customStyle="1" w:styleId="aff0">
    <w:name w:val="Основной текст с отступом Знак"/>
    <w:basedOn w:val="a2"/>
    <w:link w:val="aff"/>
    <w:rsid w:val="00374ED5"/>
    <w:rPr>
      <w:rFonts w:eastAsia="SimSun"/>
    </w:rPr>
  </w:style>
  <w:style w:type="paragraph" w:styleId="aff1">
    <w:name w:val="Normal (Web)"/>
    <w:aliases w:val=" Знак2,Обычный (Web)"/>
    <w:basedOn w:val="a"/>
    <w:link w:val="aff2"/>
    <w:uiPriority w:val="99"/>
    <w:rsid w:val="00374ED5"/>
    <w:pPr>
      <w:spacing w:before="100" w:beforeAutospacing="1" w:after="100" w:afterAutospacing="1"/>
    </w:pPr>
  </w:style>
  <w:style w:type="character" w:customStyle="1" w:styleId="16">
    <w:name w:val="Замещающий текст1"/>
    <w:semiHidden/>
    <w:rsid w:val="00374ED5"/>
    <w:rPr>
      <w:color w:val="808080"/>
    </w:rPr>
  </w:style>
  <w:style w:type="character" w:styleId="aff3">
    <w:name w:val="line number"/>
    <w:rsid w:val="00374ED5"/>
    <w:rPr>
      <w:rFonts w:cs="Times New Roman"/>
    </w:rPr>
  </w:style>
  <w:style w:type="paragraph" w:customStyle="1" w:styleId="17">
    <w:name w:val="Маркированный1"/>
    <w:link w:val="18"/>
    <w:rsid w:val="00374ED5"/>
    <w:pPr>
      <w:tabs>
        <w:tab w:val="left" w:pos="1247"/>
      </w:tabs>
      <w:spacing w:before="40"/>
      <w:ind w:left="1248" w:hanging="397"/>
      <w:jc w:val="both"/>
    </w:pPr>
    <w:rPr>
      <w:rFonts w:eastAsia="SimSun"/>
      <w:sz w:val="22"/>
    </w:rPr>
  </w:style>
  <w:style w:type="character" w:customStyle="1" w:styleId="18">
    <w:name w:val="Маркированный1 Знак"/>
    <w:link w:val="17"/>
    <w:locked/>
    <w:rsid w:val="00374ED5"/>
    <w:rPr>
      <w:rFonts w:eastAsia="SimSun"/>
      <w:sz w:val="22"/>
    </w:rPr>
  </w:style>
  <w:style w:type="character" w:customStyle="1" w:styleId="19">
    <w:name w:val="Текст Знак1"/>
    <w:aliases w:val="Знак7 Знак1"/>
    <w:locked/>
    <w:rsid w:val="00374ED5"/>
    <w:rPr>
      <w:rFonts w:ascii="Times New Roman" w:eastAsia="SimSun" w:hAnsi="Times New Roman"/>
      <w:sz w:val="20"/>
      <w:lang w:eastAsia="ru-RU"/>
    </w:rPr>
  </w:style>
  <w:style w:type="character" w:styleId="aff4">
    <w:name w:val="Strong"/>
    <w:uiPriority w:val="22"/>
    <w:qFormat/>
    <w:rsid w:val="00374ED5"/>
    <w:rPr>
      <w:rFonts w:cs="Times New Roman"/>
      <w:b/>
    </w:rPr>
  </w:style>
  <w:style w:type="paragraph" w:customStyle="1" w:styleId="32">
    <w:name w:val="Текст3"/>
    <w:basedOn w:val="3"/>
    <w:rsid w:val="00374ED5"/>
    <w:pPr>
      <w:keepNext w:val="0"/>
      <w:tabs>
        <w:tab w:val="num" w:pos="863"/>
        <w:tab w:val="num" w:pos="1146"/>
        <w:tab w:val="left" w:pos="1814"/>
      </w:tabs>
      <w:spacing w:before="80" w:after="0" w:line="252" w:lineRule="auto"/>
      <w:ind w:left="-141" w:firstLine="567"/>
      <w:jc w:val="both"/>
    </w:pPr>
    <w:rPr>
      <w:rFonts w:ascii="Times New Roman" w:hAnsi="Times New Roman" w:cs="Times New Roman"/>
      <w:b w:val="0"/>
      <w:bCs w:val="0"/>
    </w:rPr>
  </w:style>
  <w:style w:type="character" w:customStyle="1" w:styleId="grey1">
    <w:name w:val="grey1"/>
    <w:rsid w:val="00374ED5"/>
    <w:rPr>
      <w:color w:val="B7B7B7"/>
    </w:rPr>
  </w:style>
  <w:style w:type="character" w:customStyle="1" w:styleId="style11">
    <w:name w:val="style11"/>
    <w:rsid w:val="00374ED5"/>
    <w:rPr>
      <w:b/>
      <w:color w:val="5A7388"/>
    </w:rPr>
  </w:style>
  <w:style w:type="character" w:styleId="aff5">
    <w:name w:val="Emphasis"/>
    <w:qFormat/>
    <w:rsid w:val="00374ED5"/>
    <w:rPr>
      <w:rFonts w:cs="Times New Roman"/>
      <w:i/>
    </w:rPr>
  </w:style>
  <w:style w:type="character" w:customStyle="1" w:styleId="x5">
    <w:name w:val="x5"/>
    <w:rsid w:val="00374ED5"/>
  </w:style>
  <w:style w:type="paragraph" w:customStyle="1" w:styleId="1a">
    <w:name w:val="Заголовок оглавления1"/>
    <w:basedOn w:val="1"/>
    <w:next w:val="a"/>
    <w:rsid w:val="00374ED5"/>
    <w:pPr>
      <w:keepNext w:val="0"/>
      <w:keepLines/>
      <w:pageBreakBefore/>
      <w:tabs>
        <w:tab w:val="num" w:pos="1561"/>
        <w:tab w:val="left" w:pos="1701"/>
      </w:tabs>
      <w:suppressAutoHyphens/>
      <w:spacing w:before="480" w:after="240" w:line="276" w:lineRule="auto"/>
      <w:ind w:left="851" w:right="567"/>
      <w:jc w:val="both"/>
      <w:outlineLvl w:val="9"/>
    </w:pPr>
    <w:rPr>
      <w:rFonts w:ascii="Cambria" w:hAnsi="Cambria" w:cs="Times New Roman"/>
      <w:b w:val="0"/>
      <w:bCs w:val="0"/>
      <w:color w:val="365F91"/>
      <w:kern w:val="0"/>
      <w:szCs w:val="28"/>
    </w:rPr>
  </w:style>
  <w:style w:type="paragraph" w:customStyle="1" w:styleId="aff6">
    <w:name w:val="МаркТабл"/>
    <w:uiPriority w:val="99"/>
    <w:rsid w:val="00374ED5"/>
    <w:pPr>
      <w:tabs>
        <w:tab w:val="num" w:pos="567"/>
        <w:tab w:val="left" w:pos="680"/>
      </w:tabs>
      <w:ind w:left="567" w:hanging="454"/>
    </w:pPr>
    <w:rPr>
      <w:rFonts w:eastAsia="SimSun"/>
      <w:sz w:val="24"/>
    </w:rPr>
  </w:style>
  <w:style w:type="paragraph" w:customStyle="1" w:styleId="3101221">
    <w:name w:val="Стиль Оглавление 3 + Слева:  101 см Выступ:  221 см"/>
    <w:basedOn w:val="31"/>
    <w:rsid w:val="00374ED5"/>
    <w:pPr>
      <w:ind w:left="3521" w:hanging="1253"/>
    </w:pPr>
  </w:style>
  <w:style w:type="paragraph" w:customStyle="1" w:styleId="26">
    <w:name w:val="Текст2"/>
    <w:basedOn w:val="2"/>
    <w:rsid w:val="00374ED5"/>
    <w:pPr>
      <w:keepNext w:val="0"/>
      <w:tabs>
        <w:tab w:val="num" w:pos="2128"/>
      </w:tabs>
      <w:spacing w:before="80" w:after="0" w:line="252" w:lineRule="auto"/>
      <w:ind w:firstLine="851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42">
    <w:name w:val="Текст4"/>
    <w:basedOn w:val="4"/>
    <w:rsid w:val="00374ED5"/>
    <w:pPr>
      <w:spacing w:before="80"/>
      <w:jc w:val="both"/>
    </w:pPr>
  </w:style>
  <w:style w:type="paragraph" w:customStyle="1" w:styleId="31012211">
    <w:name w:val="Стиль Оглавление 3 + Слева:  101 см Выступ:  221 см1"/>
    <w:basedOn w:val="31"/>
    <w:rsid w:val="00374ED5"/>
    <w:pPr>
      <w:ind w:left="2410" w:hanging="1843"/>
    </w:pPr>
  </w:style>
  <w:style w:type="paragraph" w:customStyle="1" w:styleId="aff7">
    <w:name w:val="Приложение"/>
    <w:basedOn w:val="a0"/>
    <w:next w:val="a1"/>
    <w:rsid w:val="00374ED5"/>
    <w:pPr>
      <w:pageBreakBefore/>
      <w:tabs>
        <w:tab w:val="num" w:pos="142"/>
      </w:tabs>
      <w:suppressAutoHyphens/>
      <w:spacing w:after="120"/>
      <w:ind w:left="2269" w:right="567"/>
      <w:jc w:val="center"/>
    </w:pPr>
  </w:style>
  <w:style w:type="paragraph" w:customStyle="1" w:styleId="aff8">
    <w:name w:val="Наименование"/>
    <w:basedOn w:val="a0"/>
    <w:next w:val="a"/>
    <w:rsid w:val="00374ED5"/>
    <w:pPr>
      <w:pageBreakBefore/>
      <w:suppressAutoHyphens/>
      <w:spacing w:after="240"/>
      <w:ind w:left="567" w:right="567"/>
      <w:jc w:val="center"/>
    </w:pPr>
    <w:rPr>
      <w:caps/>
    </w:rPr>
  </w:style>
  <w:style w:type="paragraph" w:customStyle="1" w:styleId="aff9">
    <w:name w:val="МаркированныйА"/>
    <w:basedOn w:val="a0"/>
    <w:rsid w:val="00374ED5"/>
    <w:pPr>
      <w:tabs>
        <w:tab w:val="num" w:pos="1418"/>
      </w:tabs>
      <w:spacing w:before="40" w:line="240" w:lineRule="auto"/>
      <w:ind w:left="1418" w:hanging="567"/>
      <w:jc w:val="both"/>
    </w:pPr>
  </w:style>
  <w:style w:type="paragraph" w:customStyle="1" w:styleId="27">
    <w:name w:val="Маркированный2"/>
    <w:rsid w:val="00374ED5"/>
    <w:pPr>
      <w:tabs>
        <w:tab w:val="left" w:pos="1814"/>
      </w:tabs>
      <w:ind w:left="1815" w:hanging="397"/>
      <w:jc w:val="both"/>
    </w:pPr>
    <w:rPr>
      <w:rFonts w:eastAsia="SimSun"/>
      <w:sz w:val="24"/>
    </w:rPr>
  </w:style>
  <w:style w:type="paragraph" w:customStyle="1" w:styleId="affa">
    <w:name w:val="Глава Прил"/>
    <w:basedOn w:val="a0"/>
    <w:rsid w:val="00374ED5"/>
    <w:pPr>
      <w:keepNext/>
      <w:keepLines/>
      <w:tabs>
        <w:tab w:val="left" w:pos="1701"/>
      </w:tabs>
      <w:spacing w:before="120" w:after="120"/>
      <w:ind w:left="1702" w:hanging="851"/>
    </w:pPr>
  </w:style>
  <w:style w:type="character" w:styleId="affb">
    <w:name w:val="annotation reference"/>
    <w:uiPriority w:val="99"/>
    <w:rsid w:val="00374ED5"/>
    <w:rPr>
      <w:rFonts w:cs="Times New Roman"/>
      <w:sz w:val="16"/>
    </w:rPr>
  </w:style>
  <w:style w:type="paragraph" w:styleId="affc">
    <w:name w:val="annotation text"/>
    <w:basedOn w:val="a"/>
    <w:link w:val="affd"/>
    <w:uiPriority w:val="99"/>
    <w:rsid w:val="00374ED5"/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uiPriority w:val="99"/>
    <w:rsid w:val="00374ED5"/>
    <w:rPr>
      <w:rFonts w:eastAsia="SimSun"/>
    </w:rPr>
  </w:style>
  <w:style w:type="paragraph" w:customStyle="1" w:styleId="affe">
    <w:name w:val="Стиль Текст таблиц + по центру"/>
    <w:basedOn w:val="a5"/>
    <w:rsid w:val="00374ED5"/>
    <w:pPr>
      <w:jc w:val="center"/>
    </w:pPr>
    <w:rPr>
      <w:szCs w:val="20"/>
    </w:rPr>
  </w:style>
  <w:style w:type="paragraph" w:customStyle="1" w:styleId="310122110">
    <w:name w:val="Стиль Стиль Оглавление 3 + Слева:  101 см Выступ:  221 см1 + Слева:..."/>
    <w:basedOn w:val="31012211"/>
    <w:rsid w:val="00374ED5"/>
    <w:pPr>
      <w:ind w:left="1826" w:hanging="1259"/>
    </w:pPr>
  </w:style>
  <w:style w:type="paragraph" w:styleId="afff">
    <w:name w:val="List Bullet"/>
    <w:basedOn w:val="a"/>
    <w:rsid w:val="00374ED5"/>
    <w:pPr>
      <w:tabs>
        <w:tab w:val="num" w:pos="567"/>
      </w:tabs>
      <w:ind w:left="360" w:hanging="360"/>
    </w:pPr>
  </w:style>
  <w:style w:type="character" w:customStyle="1" w:styleId="28">
    <w:name w:val="Замещающий текст2"/>
    <w:semiHidden/>
    <w:rsid w:val="00374ED5"/>
    <w:rPr>
      <w:color w:val="808080"/>
    </w:rPr>
  </w:style>
  <w:style w:type="paragraph" w:customStyle="1" w:styleId="29">
    <w:name w:val="Заголовок оглавления2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2a">
    <w:name w:val="Абзац списка2"/>
    <w:basedOn w:val="a"/>
    <w:rsid w:val="00374ED5"/>
    <w:pPr>
      <w:ind w:left="720"/>
      <w:contextualSpacing/>
    </w:pPr>
  </w:style>
  <w:style w:type="paragraph" w:styleId="afff0">
    <w:name w:val="footnote text"/>
    <w:aliases w:val="Table_Footnote_last Знак,Table_Footnote_last Знак Знак,Table_Footnote_last"/>
    <w:basedOn w:val="a"/>
    <w:link w:val="afff1"/>
    <w:rsid w:val="00374ED5"/>
    <w:rPr>
      <w:sz w:val="20"/>
      <w:szCs w:val="20"/>
    </w:rPr>
  </w:style>
  <w:style w:type="character" w:customStyle="1" w:styleId="afff1">
    <w:name w:val="Текст сноски Знак"/>
    <w:aliases w:val="Table_Footnote_last Знак Знак1,Table_Footnote_last Знак Знак Знак,Table_Footnote_last Знак1"/>
    <w:basedOn w:val="a2"/>
    <w:link w:val="afff0"/>
    <w:rsid w:val="00374ED5"/>
    <w:rPr>
      <w:rFonts w:eastAsia="SimSun"/>
    </w:rPr>
  </w:style>
  <w:style w:type="character" w:styleId="afff2">
    <w:name w:val="footnote reference"/>
    <w:rsid w:val="00374ED5"/>
    <w:rPr>
      <w:rFonts w:cs="Times New Roman"/>
      <w:vertAlign w:val="superscript"/>
    </w:rPr>
  </w:style>
  <w:style w:type="character" w:customStyle="1" w:styleId="72">
    <w:name w:val="Знак7 Знак Знак"/>
    <w:rsid w:val="00374ED5"/>
    <w:rPr>
      <w:rFonts w:eastAsia="SimSun"/>
      <w:sz w:val="28"/>
      <w:lang w:val="ru-RU" w:eastAsia="ru-RU"/>
    </w:rPr>
  </w:style>
  <w:style w:type="paragraph" w:styleId="2b">
    <w:name w:val="List Bullet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afff3">
    <w:name w:val="List Number"/>
    <w:basedOn w:val="a"/>
    <w:rsid w:val="00374ED5"/>
    <w:pPr>
      <w:tabs>
        <w:tab w:val="num" w:pos="1440"/>
      </w:tabs>
      <w:ind w:left="1440" w:hanging="360"/>
    </w:pPr>
  </w:style>
  <w:style w:type="paragraph" w:customStyle="1" w:styleId="news">
    <w:name w:val="news"/>
    <w:basedOn w:val="a"/>
    <w:rsid w:val="00374ED5"/>
    <w:pPr>
      <w:spacing w:before="100" w:beforeAutospacing="1" w:after="100" w:afterAutospacing="1"/>
    </w:pPr>
  </w:style>
  <w:style w:type="character" w:customStyle="1" w:styleId="slogan2">
    <w:name w:val="slogan2"/>
    <w:rsid w:val="00374ED5"/>
    <w:rPr>
      <w:rFonts w:cs="Times New Roman"/>
    </w:rPr>
  </w:style>
  <w:style w:type="character" w:customStyle="1" w:styleId="slogan02">
    <w:name w:val="slogan02"/>
    <w:rsid w:val="00374ED5"/>
    <w:rPr>
      <w:rFonts w:cs="Times New Roman"/>
    </w:rPr>
  </w:style>
  <w:style w:type="paragraph" w:styleId="afff4">
    <w:name w:val="annotation subject"/>
    <w:basedOn w:val="affc"/>
    <w:next w:val="affc"/>
    <w:link w:val="afff5"/>
    <w:uiPriority w:val="99"/>
    <w:rsid w:val="00374ED5"/>
    <w:rPr>
      <w:b/>
      <w:bCs/>
    </w:rPr>
  </w:style>
  <w:style w:type="character" w:customStyle="1" w:styleId="afff5">
    <w:name w:val="Тема примечания Знак"/>
    <w:basedOn w:val="affd"/>
    <w:link w:val="afff4"/>
    <w:uiPriority w:val="99"/>
    <w:rsid w:val="00374ED5"/>
    <w:rPr>
      <w:rFonts w:eastAsia="SimSun"/>
      <w:b/>
      <w:bCs/>
    </w:rPr>
  </w:style>
  <w:style w:type="paragraph" w:styleId="2c">
    <w:name w:val="List Number 2"/>
    <w:basedOn w:val="a"/>
    <w:rsid w:val="00374ED5"/>
    <w:pPr>
      <w:tabs>
        <w:tab w:val="num" w:pos="643"/>
      </w:tabs>
      <w:ind w:left="643" w:hanging="360"/>
      <w:contextualSpacing/>
    </w:pPr>
  </w:style>
  <w:style w:type="paragraph" w:styleId="33">
    <w:name w:val="List Number 3"/>
    <w:basedOn w:val="a"/>
    <w:rsid w:val="00374ED5"/>
    <w:pPr>
      <w:tabs>
        <w:tab w:val="num" w:pos="926"/>
      </w:tabs>
      <w:ind w:left="926" w:hanging="360"/>
      <w:contextualSpacing/>
    </w:pPr>
  </w:style>
  <w:style w:type="paragraph" w:styleId="43">
    <w:name w:val="List Number 4"/>
    <w:basedOn w:val="a"/>
    <w:rsid w:val="00374ED5"/>
    <w:pPr>
      <w:tabs>
        <w:tab w:val="num" w:pos="1209"/>
      </w:tabs>
      <w:ind w:left="1209" w:hanging="360"/>
      <w:contextualSpacing/>
    </w:pPr>
  </w:style>
  <w:style w:type="paragraph" w:styleId="52">
    <w:name w:val="List Number 5"/>
    <w:basedOn w:val="a"/>
    <w:rsid w:val="00374ED5"/>
    <w:pPr>
      <w:tabs>
        <w:tab w:val="num" w:pos="1492"/>
      </w:tabs>
      <w:ind w:left="1492" w:hanging="360"/>
      <w:contextualSpacing/>
    </w:pPr>
  </w:style>
  <w:style w:type="paragraph" w:customStyle="1" w:styleId="style13306828850000000130msonormal">
    <w:name w:val="style_13306828850000000130msonormal"/>
    <w:basedOn w:val="a"/>
    <w:rsid w:val="00374ED5"/>
    <w:pPr>
      <w:spacing w:before="100" w:beforeAutospacing="1" w:after="100" w:afterAutospacing="1"/>
    </w:pPr>
  </w:style>
  <w:style w:type="paragraph" w:customStyle="1" w:styleId="style13306828850000000130msolistparagraph">
    <w:name w:val="style_13306828850000000130msolistparagraph"/>
    <w:basedOn w:val="a"/>
    <w:rsid w:val="00374ED5"/>
    <w:pPr>
      <w:spacing w:before="100" w:beforeAutospacing="1" w:after="100" w:afterAutospacing="1"/>
    </w:pPr>
  </w:style>
  <w:style w:type="paragraph" w:customStyle="1" w:styleId="style13305033050000000264msolistparagraph">
    <w:name w:val="style_13305033050000000264msolistparagraph"/>
    <w:basedOn w:val="a"/>
    <w:rsid w:val="00374ED5"/>
    <w:pPr>
      <w:spacing w:before="100" w:beforeAutospacing="1" w:after="100" w:afterAutospacing="1"/>
    </w:pPr>
  </w:style>
  <w:style w:type="character" w:customStyle="1" w:styleId="210">
    <w:name w:val="Заголовок 2 Знак1"/>
    <w:aliases w:val="Заголовок 2 Знак Знак"/>
    <w:rsid w:val="00374ED5"/>
    <w:rPr>
      <w:rFonts w:eastAsia="SimSun"/>
      <w:b/>
      <w:sz w:val="28"/>
      <w:lang w:val="ru-RU" w:eastAsia="ru-RU"/>
    </w:rPr>
  </w:style>
  <w:style w:type="paragraph" w:customStyle="1" w:styleId="-31">
    <w:name w:val="Светлая сетка - Акцент 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374ED5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paragraph" w:customStyle="1" w:styleId="Style5">
    <w:name w:val="Style5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"/>
    <w:rsid w:val="00374ED5"/>
    <w:pPr>
      <w:widowControl w:val="0"/>
      <w:autoSpaceDE w:val="0"/>
      <w:autoSpaceDN w:val="0"/>
      <w:adjustRightInd w:val="0"/>
      <w:spacing w:line="250" w:lineRule="exact"/>
      <w:ind w:firstLine="715"/>
    </w:pPr>
    <w:rPr>
      <w:rFonts w:ascii="Arial" w:hAnsi="Arial" w:cs="Arial"/>
    </w:rPr>
  </w:style>
  <w:style w:type="paragraph" w:customStyle="1" w:styleId="Style7">
    <w:name w:val="Style7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3">
    <w:name w:val="Font Style13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374ED5"/>
    <w:rPr>
      <w:rFonts w:ascii="Franklin Gothic Medium" w:hAnsi="Franklin Gothic Medium" w:cs="Franklin Gothic Medium"/>
      <w:i/>
      <w:iCs/>
      <w:sz w:val="24"/>
      <w:szCs w:val="24"/>
    </w:rPr>
  </w:style>
  <w:style w:type="paragraph" w:customStyle="1" w:styleId="Style13">
    <w:name w:val="Style13"/>
    <w:basedOn w:val="a"/>
    <w:rsid w:val="00374ED5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374E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a"/>
    <w:rsid w:val="00374ED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10">
    <w:name w:val="Style11"/>
    <w:basedOn w:val="a"/>
    <w:rsid w:val="00374ED5"/>
    <w:pPr>
      <w:widowControl w:val="0"/>
      <w:autoSpaceDE w:val="0"/>
      <w:autoSpaceDN w:val="0"/>
      <w:adjustRightInd w:val="0"/>
      <w:spacing w:line="211" w:lineRule="exact"/>
      <w:ind w:firstLine="562"/>
    </w:pPr>
  </w:style>
  <w:style w:type="paragraph" w:customStyle="1" w:styleId="Style12">
    <w:name w:val="Style12"/>
    <w:basedOn w:val="a"/>
    <w:rsid w:val="00374ED5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37">
    <w:name w:val="Font Style37"/>
    <w:rsid w:val="00374ED5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34">
    <w:name w:val="Font Style34"/>
    <w:rsid w:val="00374ED5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7">
    <w:name w:val="Style17"/>
    <w:basedOn w:val="a"/>
    <w:rsid w:val="00374ED5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FontStyle31">
    <w:name w:val="Font Style31"/>
    <w:rsid w:val="00374ED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rsid w:val="00374ED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rsid w:val="00374ED5"/>
    <w:rPr>
      <w:rFonts w:ascii="Arial Unicode MS" w:eastAsia="Arial Unicode MS" w:cs="Arial Unicode MS"/>
      <w:b/>
      <w:bCs/>
      <w:i/>
      <w:iCs/>
      <w:sz w:val="20"/>
      <w:szCs w:val="20"/>
    </w:rPr>
  </w:style>
  <w:style w:type="character" w:customStyle="1" w:styleId="FontStyle47">
    <w:name w:val="Font Style47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48">
    <w:name w:val="Font Style48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0">
    <w:name w:val="Font Style50"/>
    <w:rsid w:val="00374ED5"/>
    <w:rPr>
      <w:rFonts w:ascii="Cambria" w:hAnsi="Cambria" w:cs="Cambria"/>
      <w:sz w:val="20"/>
      <w:szCs w:val="20"/>
    </w:rPr>
  </w:style>
  <w:style w:type="character" w:customStyle="1" w:styleId="FontStyle51">
    <w:name w:val="Font Style51"/>
    <w:rsid w:val="00374ED5"/>
    <w:rPr>
      <w:rFonts w:ascii="Arial" w:hAnsi="Arial" w:cs="Arial"/>
      <w:b/>
      <w:bCs/>
      <w:sz w:val="12"/>
      <w:szCs w:val="12"/>
    </w:rPr>
  </w:style>
  <w:style w:type="character" w:customStyle="1" w:styleId="FontStyle52">
    <w:name w:val="Font Style52"/>
    <w:rsid w:val="00374ED5"/>
    <w:rPr>
      <w:rFonts w:ascii="Times New Roman" w:hAnsi="Times New Roman" w:cs="Times New Roman"/>
      <w:sz w:val="16"/>
      <w:szCs w:val="16"/>
    </w:rPr>
  </w:style>
  <w:style w:type="character" w:customStyle="1" w:styleId="FontStyle59">
    <w:name w:val="Font Style59"/>
    <w:rsid w:val="00374ED5"/>
    <w:rPr>
      <w:rFonts w:ascii="Arial" w:hAnsi="Arial" w:cs="Arial"/>
      <w:sz w:val="14"/>
      <w:szCs w:val="14"/>
    </w:rPr>
  </w:style>
  <w:style w:type="character" w:customStyle="1" w:styleId="FontStyle60">
    <w:name w:val="Font Style60"/>
    <w:rsid w:val="00374ED5"/>
    <w:rPr>
      <w:rFonts w:ascii="Arial" w:hAnsi="Arial" w:cs="Arial"/>
      <w:b/>
      <w:bCs/>
      <w:sz w:val="14"/>
      <w:szCs w:val="14"/>
    </w:rPr>
  </w:style>
  <w:style w:type="character" w:customStyle="1" w:styleId="FontStyle74">
    <w:name w:val="Font Style74"/>
    <w:rsid w:val="00374ED5"/>
    <w:rPr>
      <w:rFonts w:ascii="Arial" w:hAnsi="Arial" w:cs="Arial"/>
      <w:sz w:val="18"/>
      <w:szCs w:val="18"/>
    </w:rPr>
  </w:style>
  <w:style w:type="character" w:customStyle="1" w:styleId="FontStyle53">
    <w:name w:val="Font Style53"/>
    <w:rsid w:val="00374ED5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54">
    <w:name w:val="Font Style54"/>
    <w:rsid w:val="00374ED5"/>
    <w:rPr>
      <w:rFonts w:ascii="Arial" w:hAnsi="Arial" w:cs="Arial"/>
      <w:b/>
      <w:bCs/>
      <w:sz w:val="16"/>
      <w:szCs w:val="16"/>
    </w:rPr>
  </w:style>
  <w:style w:type="character" w:customStyle="1" w:styleId="FontStyle58">
    <w:name w:val="Font Style58"/>
    <w:rsid w:val="00374ED5"/>
    <w:rPr>
      <w:rFonts w:ascii="Garamond" w:hAnsi="Garamond" w:cs="Garamond"/>
      <w:b/>
      <w:bCs/>
      <w:sz w:val="18"/>
      <w:szCs w:val="18"/>
    </w:rPr>
  </w:style>
  <w:style w:type="paragraph" w:customStyle="1" w:styleId="afff6">
    <w:name w:val="заголовок табл"/>
    <w:basedOn w:val="a"/>
    <w:link w:val="afff7"/>
    <w:rsid w:val="00374ED5"/>
    <w:pPr>
      <w:keepNext/>
      <w:suppressLineNumbers/>
      <w:tabs>
        <w:tab w:val="num" w:pos="680"/>
        <w:tab w:val="left" w:pos="1985"/>
        <w:tab w:val="left" w:leader="dot" w:pos="9356"/>
        <w:tab w:val="right" w:pos="9639"/>
      </w:tabs>
      <w:suppressAutoHyphens/>
      <w:spacing w:before="120" w:after="120"/>
      <w:jc w:val="center"/>
    </w:pPr>
    <w:rPr>
      <w:rFonts w:eastAsia="Times New Roman"/>
      <w:b/>
      <w:bCs/>
    </w:rPr>
  </w:style>
  <w:style w:type="character" w:customStyle="1" w:styleId="afff7">
    <w:name w:val="заголовок табл Знак"/>
    <w:link w:val="afff6"/>
    <w:locked/>
    <w:rsid w:val="00374ED5"/>
    <w:rPr>
      <w:b/>
      <w:bCs/>
      <w:sz w:val="24"/>
      <w:szCs w:val="24"/>
    </w:rPr>
  </w:style>
  <w:style w:type="paragraph" w:customStyle="1" w:styleId="style13269504590000000505msonormal">
    <w:name w:val="style_13269504590000000505msonormal"/>
    <w:basedOn w:val="a"/>
    <w:rsid w:val="00374ED5"/>
    <w:pPr>
      <w:spacing w:before="100" w:beforeAutospacing="1" w:after="100" w:afterAutospacing="1"/>
    </w:pPr>
  </w:style>
  <w:style w:type="character" w:customStyle="1" w:styleId="leftmenutitle">
    <w:name w:val="leftmenutitle"/>
    <w:rsid w:val="00374ED5"/>
    <w:rPr>
      <w:rFonts w:cs="Times New Roman"/>
    </w:rPr>
  </w:style>
  <w:style w:type="character" w:customStyle="1" w:styleId="mainup">
    <w:name w:val="mainup"/>
    <w:rsid w:val="00374ED5"/>
    <w:rPr>
      <w:rFonts w:cs="Times New Roman"/>
    </w:rPr>
  </w:style>
  <w:style w:type="character" w:customStyle="1" w:styleId="apple-style-span">
    <w:name w:val="apple-style-span"/>
    <w:rsid w:val="00374ED5"/>
    <w:rPr>
      <w:rFonts w:cs="Times New Roman"/>
    </w:rPr>
  </w:style>
  <w:style w:type="paragraph" w:customStyle="1" w:styleId="Style1">
    <w:name w:val="Style1"/>
    <w:basedOn w:val="a"/>
    <w:rsid w:val="00374ED5"/>
    <w:pPr>
      <w:widowControl w:val="0"/>
      <w:autoSpaceDE w:val="0"/>
      <w:autoSpaceDN w:val="0"/>
      <w:adjustRightInd w:val="0"/>
      <w:spacing w:line="227" w:lineRule="exact"/>
      <w:ind w:hanging="284"/>
    </w:pPr>
  </w:style>
  <w:style w:type="character" w:customStyle="1" w:styleId="FontStyle11">
    <w:name w:val="Font Style11"/>
    <w:rsid w:val="00374E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374ED5"/>
    <w:rPr>
      <w:rFonts w:ascii="Times New Roman" w:hAnsi="Times New Roman" w:cs="Times New Roman"/>
      <w:sz w:val="20"/>
      <w:szCs w:val="20"/>
    </w:rPr>
  </w:style>
  <w:style w:type="paragraph" w:customStyle="1" w:styleId="214">
    <w:name w:val="Заг2Жлев14"/>
    <w:basedOn w:val="2"/>
    <w:link w:val="2140"/>
    <w:rsid w:val="00374ED5"/>
    <w:pPr>
      <w:keepNext w:val="0"/>
      <w:tabs>
        <w:tab w:val="num" w:pos="792"/>
      </w:tabs>
      <w:spacing w:line="360" w:lineRule="auto"/>
      <w:ind w:left="792" w:hanging="432"/>
      <w:jc w:val="both"/>
    </w:pPr>
    <w:rPr>
      <w:rFonts w:ascii="Times New Roman" w:hAnsi="Times New Roman" w:cs="Times New Roman"/>
      <w:i w:val="0"/>
    </w:rPr>
  </w:style>
  <w:style w:type="paragraph" w:customStyle="1" w:styleId="120">
    <w:name w:val="ЗагЗЖ12"/>
    <w:basedOn w:val="a"/>
    <w:rsid w:val="00374ED5"/>
    <w:pPr>
      <w:tabs>
        <w:tab w:val="num" w:pos="1440"/>
      </w:tabs>
      <w:ind w:left="1224" w:hanging="504"/>
    </w:pPr>
    <w:rPr>
      <w:b/>
    </w:rPr>
  </w:style>
  <w:style w:type="character" w:customStyle="1" w:styleId="1110">
    <w:name w:val="Заголовок 1 Знак1 Знак1"/>
    <w:aliases w:val="Заголовок 1 Знак Знак Знак1,Заголовок 1 Знак Знак Знак Знак Знак Знак Знак Знак Знак Знак Знак Знак Знак Знак Знак Знак,Заголовок 1 Знак1 Знак Знак Знак,Заголовок 1 Знак Знак Знак Знак Знак"/>
    <w:rsid w:val="00374ED5"/>
    <w:rPr>
      <w:rFonts w:cs="Arial"/>
      <w:b/>
      <w:bCs/>
      <w:color w:val="000000"/>
      <w:kern w:val="32"/>
      <w:sz w:val="32"/>
      <w:szCs w:val="32"/>
      <w:lang w:val="ru-RU" w:eastAsia="ru-RU" w:bidi="ar-SA"/>
    </w:rPr>
  </w:style>
  <w:style w:type="paragraph" w:styleId="34">
    <w:name w:val="Body Text 3"/>
    <w:basedOn w:val="a"/>
    <w:link w:val="35"/>
    <w:rsid w:val="00374ED5"/>
    <w:pPr>
      <w:jc w:val="center"/>
    </w:pPr>
    <w:rPr>
      <w:rFonts w:eastAsia="Times New Roman"/>
      <w:b/>
      <w:bCs/>
    </w:rPr>
  </w:style>
  <w:style w:type="character" w:customStyle="1" w:styleId="35">
    <w:name w:val="Основной текст 3 Знак"/>
    <w:basedOn w:val="a2"/>
    <w:link w:val="34"/>
    <w:rsid w:val="00374ED5"/>
    <w:rPr>
      <w:b/>
      <w:bCs/>
      <w:sz w:val="24"/>
      <w:szCs w:val="24"/>
    </w:rPr>
  </w:style>
  <w:style w:type="paragraph" w:customStyle="1" w:styleId="130">
    <w:name w:val="Обычный 13 Знак"/>
    <w:basedOn w:val="a"/>
    <w:rsid w:val="00374ED5"/>
    <w:pPr>
      <w:keepNext/>
      <w:keepLines/>
      <w:suppressLineNumbers/>
      <w:tabs>
        <w:tab w:val="left" w:leader="dot" w:pos="9356"/>
      </w:tabs>
      <w:suppressAutoHyphens/>
      <w:spacing w:before="60"/>
      <w:ind w:firstLine="567"/>
      <w:jc w:val="both"/>
    </w:pPr>
    <w:rPr>
      <w:sz w:val="26"/>
      <w:szCs w:val="20"/>
    </w:rPr>
  </w:style>
  <w:style w:type="paragraph" w:customStyle="1" w:styleId="blockquote">
    <w:name w:val="blockquote"/>
    <w:basedOn w:val="a"/>
    <w:rsid w:val="00374ED5"/>
    <w:pPr>
      <w:spacing w:before="100" w:beforeAutospacing="1" w:after="100" w:afterAutospacing="1"/>
    </w:pPr>
  </w:style>
  <w:style w:type="paragraph" w:customStyle="1" w:styleId="afff8">
    <w:name w:val="Знак Знак Знак Знак"/>
    <w:basedOn w:val="a"/>
    <w:rsid w:val="00374ED5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6">
    <w:name w:val="Абзац списка3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374ED5"/>
    <w:pPr>
      <w:spacing w:before="100" w:beforeAutospacing="1" w:after="100" w:afterAutospacing="1"/>
    </w:pPr>
  </w:style>
  <w:style w:type="paragraph" w:customStyle="1" w:styleId="1b">
    <w:name w:val="Без интервала1"/>
    <w:rsid w:val="00374ED5"/>
    <w:rPr>
      <w:rFonts w:ascii="Calibri" w:eastAsia="SimSun" w:hAnsi="Calibri"/>
      <w:sz w:val="22"/>
      <w:szCs w:val="22"/>
    </w:rPr>
  </w:style>
  <w:style w:type="paragraph" w:customStyle="1" w:styleId="main">
    <w:name w:val="main"/>
    <w:basedOn w:val="a"/>
    <w:rsid w:val="00374ED5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6">
    <w:name w:val="font6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374ED5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sz w:val="18"/>
      <w:szCs w:val="18"/>
    </w:rPr>
  </w:style>
  <w:style w:type="paragraph" w:customStyle="1" w:styleId="font9">
    <w:name w:val="font9"/>
    <w:basedOn w:val="a"/>
    <w:rsid w:val="00374ED5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770">
    <w:name w:val="xl1770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71">
    <w:name w:val="xl177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2">
    <w:name w:val="xl1772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3">
    <w:name w:val="xl177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right"/>
      <w:textAlignment w:val="center"/>
    </w:pPr>
  </w:style>
  <w:style w:type="paragraph" w:customStyle="1" w:styleId="xl1774">
    <w:name w:val="xl1774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5">
    <w:name w:val="xl1775"/>
    <w:basedOn w:val="a"/>
    <w:rsid w:val="00374ED5"/>
    <w:pPr>
      <w:pBdr>
        <w:top w:val="single" w:sz="4" w:space="0" w:color="333333"/>
        <w:bottom w:val="single" w:sz="4" w:space="0" w:color="auto"/>
        <w:right w:val="single" w:sz="8" w:space="0" w:color="333333"/>
      </w:pBdr>
      <w:shd w:val="thinReverseDiagStripe" w:color="C0C0C0" w:fill="auto"/>
      <w:spacing w:before="100" w:beforeAutospacing="1" w:after="100" w:afterAutospacing="1"/>
      <w:textAlignment w:val="bottom"/>
    </w:pPr>
  </w:style>
  <w:style w:type="paragraph" w:customStyle="1" w:styleId="xl1776">
    <w:name w:val="xl1776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77">
    <w:name w:val="xl177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auto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78">
    <w:name w:val="xl1778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79">
    <w:name w:val="xl1779"/>
    <w:basedOn w:val="a"/>
    <w:rsid w:val="00374ED5"/>
    <w:pPr>
      <w:spacing w:before="100" w:beforeAutospacing="1" w:after="100" w:afterAutospacing="1"/>
      <w:jc w:val="center"/>
      <w:textAlignment w:val="bottom"/>
    </w:pPr>
    <w:rPr>
      <w:b/>
      <w:bCs/>
      <w:color w:val="969696"/>
    </w:rPr>
  </w:style>
  <w:style w:type="paragraph" w:customStyle="1" w:styleId="xl1780">
    <w:name w:val="xl1780"/>
    <w:basedOn w:val="a"/>
    <w:rsid w:val="00374ED5"/>
    <w:pPr>
      <w:spacing w:before="100" w:beforeAutospacing="1" w:after="100" w:afterAutospacing="1"/>
      <w:jc w:val="center"/>
      <w:textAlignment w:val="center"/>
    </w:pPr>
    <w:rPr>
      <w:b/>
      <w:bCs/>
      <w:color w:val="0000FF"/>
      <w:u w:val="single"/>
    </w:rPr>
  </w:style>
  <w:style w:type="paragraph" w:customStyle="1" w:styleId="xl1781">
    <w:name w:val="xl1781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2">
    <w:name w:val="xl1782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right"/>
      <w:textAlignment w:val="center"/>
    </w:pPr>
  </w:style>
  <w:style w:type="paragraph" w:customStyle="1" w:styleId="xl1783">
    <w:name w:val="xl1783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4">
    <w:name w:val="xl1784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5">
    <w:name w:val="xl1785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textAlignment w:val="center"/>
    </w:pPr>
  </w:style>
  <w:style w:type="paragraph" w:customStyle="1" w:styleId="xl1786">
    <w:name w:val="xl178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  <w:rPr>
      <w:color w:val="C0C0C0"/>
    </w:rPr>
  </w:style>
  <w:style w:type="paragraph" w:customStyle="1" w:styleId="xl1787">
    <w:name w:val="xl1787"/>
    <w:basedOn w:val="a"/>
    <w:rsid w:val="00374ED5"/>
    <w:pPr>
      <w:pBdr>
        <w:top w:val="single" w:sz="4" w:space="0" w:color="333333"/>
        <w:bottom w:val="single" w:sz="4" w:space="0" w:color="auto"/>
      </w:pBdr>
      <w:shd w:val="thinReverseDiagStripe" w:color="C0C0C0" w:fill="auto"/>
      <w:spacing w:before="100" w:beforeAutospacing="1" w:after="100" w:afterAutospacing="1"/>
      <w:jc w:val="center"/>
      <w:textAlignment w:val="bottom"/>
    </w:pPr>
    <w:rPr>
      <w:b/>
      <w:bCs/>
      <w:color w:val="0000FF"/>
      <w:u w:val="single"/>
    </w:rPr>
  </w:style>
  <w:style w:type="paragraph" w:customStyle="1" w:styleId="xl1788">
    <w:name w:val="xl1788"/>
    <w:basedOn w:val="a"/>
    <w:rsid w:val="00374ED5"/>
    <w:pPr>
      <w:pBdr>
        <w:top w:val="single" w:sz="4" w:space="0" w:color="auto"/>
        <w:bottom w:val="single" w:sz="4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89">
    <w:name w:val="xl1789"/>
    <w:basedOn w:val="a"/>
    <w:rsid w:val="00374ED5"/>
    <w:pPr>
      <w:pBdr>
        <w:top w:val="single" w:sz="4" w:space="0" w:color="auto"/>
        <w:bottom w:val="single" w:sz="4" w:space="0" w:color="333333"/>
        <w:right w:val="single" w:sz="8" w:space="0" w:color="333333"/>
      </w:pBdr>
      <w:shd w:val="thinReverseDiagStripe" w:color="C0C0C0" w:fill="C0C0C0"/>
      <w:spacing w:before="100" w:beforeAutospacing="1" w:after="100" w:afterAutospacing="1"/>
      <w:jc w:val="center"/>
      <w:textAlignment w:val="center"/>
    </w:pPr>
  </w:style>
  <w:style w:type="paragraph" w:customStyle="1" w:styleId="xl1790">
    <w:name w:val="xl179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791">
    <w:name w:val="xl1791"/>
    <w:basedOn w:val="a"/>
    <w:rsid w:val="00374ED5"/>
    <w:pPr>
      <w:spacing w:before="100" w:beforeAutospacing="1" w:after="100" w:afterAutospacing="1"/>
      <w:textAlignment w:val="bottom"/>
    </w:pPr>
  </w:style>
  <w:style w:type="paragraph" w:customStyle="1" w:styleId="xl1792">
    <w:name w:val="xl1792"/>
    <w:basedOn w:val="a"/>
    <w:rsid w:val="00374ED5"/>
    <w:pPr>
      <w:pBdr>
        <w:top w:val="single" w:sz="4" w:space="0" w:color="auto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3">
    <w:name w:val="xl1793"/>
    <w:basedOn w:val="a"/>
    <w:rsid w:val="00374ED5"/>
    <w:pPr>
      <w:pBdr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4">
    <w:name w:val="xl1794"/>
    <w:basedOn w:val="a"/>
    <w:rsid w:val="00374ED5"/>
    <w:pPr>
      <w:pBdr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</w:style>
  <w:style w:type="paragraph" w:customStyle="1" w:styleId="xl1795">
    <w:name w:val="xl179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6">
    <w:name w:val="xl179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7">
    <w:name w:val="xl179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textAlignment w:val="center"/>
    </w:pPr>
  </w:style>
  <w:style w:type="paragraph" w:customStyle="1" w:styleId="xl1798">
    <w:name w:val="xl179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799">
    <w:name w:val="xl179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0">
    <w:name w:val="xl180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right"/>
      <w:textAlignment w:val="center"/>
    </w:pPr>
  </w:style>
  <w:style w:type="paragraph" w:customStyle="1" w:styleId="xl1801">
    <w:name w:val="xl180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2">
    <w:name w:val="xl180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3">
    <w:name w:val="xl180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804">
    <w:name w:val="xl1804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5">
    <w:name w:val="xl1805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6">
    <w:name w:val="xl1806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7">
    <w:name w:val="xl1807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08">
    <w:name w:val="xl1808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09">
    <w:name w:val="xl1809"/>
    <w:basedOn w:val="a"/>
    <w:rsid w:val="00374ED5"/>
    <w:pPr>
      <w:pBdr>
        <w:left w:val="single" w:sz="4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textAlignment w:val="center"/>
    </w:pPr>
  </w:style>
  <w:style w:type="paragraph" w:customStyle="1" w:styleId="xl1810">
    <w:name w:val="xl1810"/>
    <w:basedOn w:val="a"/>
    <w:rsid w:val="00374ED5"/>
    <w:pPr>
      <w:pBdr>
        <w:top w:val="single" w:sz="4" w:space="0" w:color="auto"/>
        <w:left w:val="single" w:sz="4" w:space="0" w:color="333333"/>
        <w:bottom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1">
    <w:name w:val="xl1811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2">
    <w:name w:val="xl1812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3">
    <w:name w:val="xl1813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99"/>
      <w:spacing w:before="100" w:beforeAutospacing="1" w:after="100" w:afterAutospacing="1"/>
      <w:jc w:val="right"/>
      <w:textAlignment w:val="center"/>
    </w:pPr>
  </w:style>
  <w:style w:type="paragraph" w:customStyle="1" w:styleId="xl1814">
    <w:name w:val="xl1814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5">
    <w:name w:val="xl1815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6">
    <w:name w:val="xl1816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7">
    <w:name w:val="xl1817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right"/>
      <w:textAlignment w:val="center"/>
    </w:pPr>
  </w:style>
  <w:style w:type="paragraph" w:customStyle="1" w:styleId="xl1818">
    <w:name w:val="xl1818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"/>
    <w:rsid w:val="00374ED5"/>
    <w:pPr>
      <w:pBdr>
        <w:left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"/>
    <w:rsid w:val="00374ED5"/>
    <w:pPr>
      <w:pBdr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821">
    <w:name w:val="xl1821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"/>
    <w:rsid w:val="00374E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3">
    <w:name w:val="xl1823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4">
    <w:name w:val="xl1824"/>
    <w:basedOn w:val="a"/>
    <w:rsid w:val="00374E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5">
    <w:name w:val="xl1825"/>
    <w:basedOn w:val="a"/>
    <w:rsid w:val="00374ED5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6">
    <w:name w:val="xl1826"/>
    <w:basedOn w:val="a"/>
    <w:rsid w:val="00374E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7">
    <w:name w:val="xl1827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8">
    <w:name w:val="xl1828"/>
    <w:basedOn w:val="a"/>
    <w:rsid w:val="00374ED5"/>
    <w:pPr>
      <w:pBdr>
        <w:top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29">
    <w:name w:val="xl1829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0">
    <w:name w:val="xl1830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1">
    <w:name w:val="xl1831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2">
    <w:name w:val="xl1832"/>
    <w:basedOn w:val="a"/>
    <w:rsid w:val="00374ED5"/>
    <w:pPr>
      <w:pBdr>
        <w:top w:val="single" w:sz="4" w:space="0" w:color="333333"/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3">
    <w:name w:val="xl1833"/>
    <w:basedOn w:val="a"/>
    <w:rsid w:val="00374ED5"/>
    <w:pPr>
      <w:pBdr>
        <w:left w:val="single" w:sz="4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4">
    <w:name w:val="xl1834"/>
    <w:basedOn w:val="a"/>
    <w:rsid w:val="00374ED5"/>
    <w:pPr>
      <w:pBdr>
        <w:left w:val="single" w:sz="4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5">
    <w:name w:val="xl1835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6">
    <w:name w:val="xl1836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7">
    <w:name w:val="xl1837"/>
    <w:basedOn w:val="a"/>
    <w:rsid w:val="00374ED5"/>
    <w:pPr>
      <w:pBdr>
        <w:top w:val="single" w:sz="4" w:space="0" w:color="333333"/>
        <w:lef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8">
    <w:name w:val="xl1838"/>
    <w:basedOn w:val="a"/>
    <w:rsid w:val="00374ED5"/>
    <w:pPr>
      <w:pBdr>
        <w:top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39">
    <w:name w:val="xl1839"/>
    <w:basedOn w:val="a"/>
    <w:rsid w:val="00374ED5"/>
    <w:pPr>
      <w:pBdr>
        <w:top w:val="single" w:sz="4" w:space="0" w:color="333333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0">
    <w:name w:val="xl1840"/>
    <w:basedOn w:val="a"/>
    <w:rsid w:val="00374ED5"/>
    <w:pPr>
      <w:pBdr>
        <w:left w:val="single" w:sz="4" w:space="0" w:color="333333"/>
        <w:bottom w:val="single" w:sz="8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1">
    <w:name w:val="xl1841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2">
    <w:name w:val="xl1842"/>
    <w:basedOn w:val="a"/>
    <w:rsid w:val="00374ED5"/>
    <w:pPr>
      <w:pBdr>
        <w:top w:val="single" w:sz="4" w:space="0" w:color="333333"/>
        <w:left w:val="single" w:sz="4" w:space="0" w:color="333333"/>
        <w:bottom w:val="single" w:sz="8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3">
    <w:name w:val="xl1843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  <w:right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4">
    <w:name w:val="xl1844"/>
    <w:basedOn w:val="a"/>
    <w:rsid w:val="00374ED5"/>
    <w:pPr>
      <w:pBdr>
        <w:top w:val="single" w:sz="4" w:space="0" w:color="333333"/>
        <w:left w:val="single" w:sz="4" w:space="0" w:color="333333"/>
        <w:bottom w:val="single" w:sz="4" w:space="0" w:color="333333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5">
    <w:name w:val="xl1845"/>
    <w:basedOn w:val="a"/>
    <w:rsid w:val="00374ED5"/>
    <w:pPr>
      <w:pBdr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6">
    <w:name w:val="xl1846"/>
    <w:basedOn w:val="a"/>
    <w:rsid w:val="00374ED5"/>
    <w:pPr>
      <w:pBdr>
        <w:top w:val="single" w:sz="4" w:space="0" w:color="auto"/>
        <w:left w:val="single" w:sz="4" w:space="0" w:color="333333"/>
        <w:right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47">
    <w:name w:val="xl1847"/>
    <w:basedOn w:val="a"/>
    <w:rsid w:val="00374ED5"/>
    <w:pPr>
      <w:pBdr>
        <w:top w:val="single" w:sz="4" w:space="0" w:color="333333"/>
        <w:bottom w:val="single" w:sz="4" w:space="0" w:color="333333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7">
    <w:name w:val="xl67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68">
    <w:name w:val="xl6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374ED5"/>
    <w:pPr>
      <w:spacing w:before="100" w:beforeAutospacing="1" w:after="100" w:afterAutospacing="1"/>
      <w:jc w:val="center"/>
    </w:pPr>
    <w:rPr>
      <w:b/>
      <w:bCs/>
      <w:color w:val="969696"/>
    </w:rPr>
  </w:style>
  <w:style w:type="paragraph" w:customStyle="1" w:styleId="xl71">
    <w:name w:val="xl71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2">
    <w:name w:val="xl72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3">
    <w:name w:val="xl73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74">
    <w:name w:val="xl74"/>
    <w:basedOn w:val="a"/>
    <w:rsid w:val="00374ED5"/>
    <w:pPr>
      <w:pBdr>
        <w:top w:val="single" w:sz="8" w:space="0" w:color="auto"/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</w:pPr>
  </w:style>
  <w:style w:type="paragraph" w:customStyle="1" w:styleId="xl76">
    <w:name w:val="xl76"/>
    <w:basedOn w:val="a"/>
    <w:rsid w:val="00374ED5"/>
    <w:pPr>
      <w:pBdr>
        <w:bottom w:val="single" w:sz="8" w:space="0" w:color="auto"/>
      </w:pBdr>
      <w:shd w:val="thinReverseDiagStripe" w:color="C0C0C0" w:fill="F1F1F1"/>
      <w:spacing w:before="100" w:beforeAutospacing="1" w:after="100" w:afterAutospacing="1"/>
      <w:jc w:val="center"/>
    </w:pPr>
    <w:rPr>
      <w:color w:val="0000FF"/>
      <w:u w:val="single"/>
    </w:rPr>
  </w:style>
  <w:style w:type="paragraph" w:customStyle="1" w:styleId="xl77">
    <w:name w:val="xl77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  <w:rPr>
      <w:color w:val="C0C0C0"/>
    </w:rPr>
  </w:style>
  <w:style w:type="paragraph" w:customStyle="1" w:styleId="xl78">
    <w:name w:val="xl78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</w:pPr>
  </w:style>
  <w:style w:type="paragraph" w:customStyle="1" w:styleId="xl79">
    <w:name w:val="xl79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74ED5"/>
    <w:pPr>
      <w:pBdr>
        <w:bottom w:val="single" w:sz="8" w:space="0" w:color="333333"/>
      </w:pBdr>
      <w:shd w:val="thinReverseDiagStripe" w:color="C0C0C0" w:fill="C0C0C0"/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374ED5"/>
    <w:pPr>
      <w:pBdr>
        <w:top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3">
    <w:name w:val="xl83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374ED5"/>
    <w:pPr>
      <w:pBdr>
        <w:top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374ED5"/>
    <w:pPr>
      <w:pBdr>
        <w:top w:val="single" w:sz="8" w:space="0" w:color="333333"/>
        <w:left w:val="single" w:sz="8" w:space="0" w:color="333333"/>
        <w:bottom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374ED5"/>
    <w:pPr>
      <w:pBdr>
        <w:top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374ED5"/>
    <w:pPr>
      <w:pBdr>
        <w:top w:val="single" w:sz="8" w:space="0" w:color="333333"/>
        <w:lef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9">
    <w:name w:val="xl89"/>
    <w:basedOn w:val="a"/>
    <w:rsid w:val="00374ED5"/>
    <w:pPr>
      <w:pBdr>
        <w:top w:val="single" w:sz="8" w:space="0" w:color="auto"/>
        <w:left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74ED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"/>
    <w:rsid w:val="00374ED5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2">
    <w:name w:val="xl92"/>
    <w:basedOn w:val="a"/>
    <w:rsid w:val="00374ED5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"/>
    <w:rsid w:val="00374ED5"/>
    <w:pPr>
      <w:pBdr>
        <w:top w:val="single" w:sz="8" w:space="0" w:color="333333"/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74ED5"/>
    <w:pPr>
      <w:pBdr>
        <w:left w:val="single" w:sz="8" w:space="0" w:color="auto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374ED5"/>
    <w:pPr>
      <w:pBdr>
        <w:left w:val="single" w:sz="8" w:space="0" w:color="auto"/>
        <w:bottom w:val="single" w:sz="8" w:space="0" w:color="333333"/>
        <w:right w:val="single" w:sz="8" w:space="0" w:color="333333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7">
    <w:name w:val="xl97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8">
    <w:name w:val="xl98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</w:pPr>
  </w:style>
  <w:style w:type="paragraph" w:customStyle="1" w:styleId="xl99">
    <w:name w:val="xl99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right"/>
    </w:pPr>
  </w:style>
  <w:style w:type="paragraph" w:customStyle="1" w:styleId="xl100">
    <w:name w:val="xl100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1">
    <w:name w:val="xl101"/>
    <w:basedOn w:val="a"/>
    <w:rsid w:val="00374ED5"/>
    <w:pPr>
      <w:pBdr>
        <w:left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2">
    <w:name w:val="xl102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pacing w:before="100" w:beforeAutospacing="1" w:after="100" w:afterAutospacing="1"/>
      <w:jc w:val="right"/>
    </w:pPr>
  </w:style>
  <w:style w:type="paragraph" w:customStyle="1" w:styleId="xl103">
    <w:name w:val="xl103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5">
    <w:name w:val="xl105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6">
    <w:name w:val="xl106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374ED5"/>
    <w:pPr>
      <w:pBdr>
        <w:top w:val="single" w:sz="8" w:space="0" w:color="333333"/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8">
    <w:name w:val="xl108"/>
    <w:basedOn w:val="a"/>
    <w:rsid w:val="00374ED5"/>
    <w:pPr>
      <w:pBdr>
        <w:left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09">
    <w:name w:val="xl109"/>
    <w:basedOn w:val="a"/>
    <w:rsid w:val="00374ED5"/>
    <w:pPr>
      <w:pBdr>
        <w:left w:val="single" w:sz="8" w:space="0" w:color="333333"/>
        <w:bottom w:val="single" w:sz="8" w:space="0" w:color="333333"/>
        <w:right w:val="single" w:sz="8" w:space="0" w:color="333333"/>
      </w:pBdr>
      <w:shd w:val="clear" w:color="000000" w:fill="FFFF99"/>
      <w:spacing w:before="100" w:beforeAutospacing="1" w:after="100" w:afterAutospacing="1"/>
      <w:jc w:val="right"/>
    </w:pPr>
  </w:style>
  <w:style w:type="paragraph" w:customStyle="1" w:styleId="xl110">
    <w:name w:val="xl110"/>
    <w:basedOn w:val="a"/>
    <w:rsid w:val="00374ED5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b/>
      <w:bCs/>
    </w:rPr>
  </w:style>
  <w:style w:type="paragraph" w:customStyle="1" w:styleId="310">
    <w:name w:val="Абзац списка31"/>
    <w:basedOn w:val="a"/>
    <w:rsid w:val="00374E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Iiiaeuiue">
    <w:name w:val="Ii?iaeuiue"/>
    <w:rsid w:val="00374ED5"/>
    <w:pPr>
      <w:autoSpaceDE w:val="0"/>
      <w:autoSpaceDN w:val="0"/>
    </w:pPr>
    <w:rPr>
      <w:rFonts w:eastAsia="SimSun"/>
      <w:sz w:val="24"/>
      <w:szCs w:val="24"/>
    </w:rPr>
  </w:style>
  <w:style w:type="paragraph" w:customStyle="1" w:styleId="37">
    <w:name w:val="Заголовок оглавления3"/>
    <w:basedOn w:val="1"/>
    <w:next w:val="a"/>
    <w:rsid w:val="00374ED5"/>
    <w:pPr>
      <w:keepLines/>
      <w:spacing w:before="480" w:after="0" w:line="276" w:lineRule="auto"/>
      <w:jc w:val="both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44">
    <w:name w:val="Абзац списка4"/>
    <w:basedOn w:val="a"/>
    <w:rsid w:val="00374ED5"/>
    <w:pPr>
      <w:ind w:left="720"/>
      <w:contextualSpacing/>
    </w:pPr>
  </w:style>
  <w:style w:type="character" w:customStyle="1" w:styleId="710">
    <w:name w:val="Знак7 Знак Знак1"/>
    <w:rsid w:val="00374ED5"/>
    <w:rPr>
      <w:rFonts w:eastAsia="SimSun"/>
      <w:sz w:val="28"/>
      <w:lang w:val="ru-RU" w:eastAsia="ru-RU"/>
    </w:rPr>
  </w:style>
  <w:style w:type="paragraph" w:customStyle="1" w:styleId="53">
    <w:name w:val="Стиль5"/>
    <w:basedOn w:val="a"/>
    <w:link w:val="54"/>
    <w:rsid w:val="00374ED5"/>
    <w:pPr>
      <w:keepNext/>
      <w:tabs>
        <w:tab w:val="left" w:pos="1701"/>
      </w:tabs>
      <w:spacing w:before="240" w:after="120"/>
      <w:ind w:left="1224" w:right="-108" w:hanging="504"/>
      <w:outlineLvl w:val="2"/>
    </w:pPr>
    <w:rPr>
      <w:rFonts w:eastAsia="Times New Roman"/>
      <w:b/>
      <w:i/>
      <w:sz w:val="26"/>
      <w:szCs w:val="26"/>
    </w:rPr>
  </w:style>
  <w:style w:type="character" w:customStyle="1" w:styleId="54">
    <w:name w:val="Стиль5 Знак"/>
    <w:link w:val="53"/>
    <w:locked/>
    <w:rsid w:val="00374ED5"/>
    <w:rPr>
      <w:b/>
      <w:i/>
      <w:sz w:val="26"/>
      <w:szCs w:val="26"/>
    </w:rPr>
  </w:style>
  <w:style w:type="paragraph" w:customStyle="1" w:styleId="afff9">
    <w:name w:val="ТЕКСТ"/>
    <w:basedOn w:val="a"/>
    <w:link w:val="afffa"/>
    <w:rsid w:val="00374ED5"/>
    <w:pPr>
      <w:widowControl w:val="0"/>
      <w:suppressAutoHyphens/>
      <w:spacing w:before="120" w:after="120"/>
      <w:ind w:right="-108" w:firstLine="720"/>
      <w:jc w:val="both"/>
    </w:pPr>
    <w:rPr>
      <w:rFonts w:eastAsia="Times New Roman"/>
      <w:sz w:val="26"/>
      <w:szCs w:val="20"/>
    </w:rPr>
  </w:style>
  <w:style w:type="character" w:customStyle="1" w:styleId="afffa">
    <w:name w:val="ТЕКСТ Знак"/>
    <w:link w:val="afff9"/>
    <w:locked/>
    <w:rsid w:val="00374ED5"/>
    <w:rPr>
      <w:sz w:val="26"/>
    </w:rPr>
  </w:style>
  <w:style w:type="paragraph" w:customStyle="1" w:styleId="sel3">
    <w:name w:val="sel3"/>
    <w:basedOn w:val="a"/>
    <w:rsid w:val="00374ED5"/>
    <w:pPr>
      <w:spacing w:before="100" w:beforeAutospacing="1" w:after="100" w:afterAutospacing="1"/>
    </w:pPr>
  </w:style>
  <w:style w:type="paragraph" w:styleId="afffb">
    <w:name w:val="Date"/>
    <w:basedOn w:val="a"/>
    <w:next w:val="a"/>
    <w:link w:val="afffc"/>
    <w:rsid w:val="00374ED5"/>
  </w:style>
  <w:style w:type="character" w:customStyle="1" w:styleId="afffc">
    <w:name w:val="Дата Знак"/>
    <w:basedOn w:val="a2"/>
    <w:link w:val="afffb"/>
    <w:rsid w:val="00374ED5"/>
    <w:rPr>
      <w:rFonts w:eastAsia="SimSun"/>
      <w:sz w:val="24"/>
      <w:szCs w:val="24"/>
    </w:rPr>
  </w:style>
  <w:style w:type="paragraph" w:styleId="afffd">
    <w:name w:val="endnote text"/>
    <w:basedOn w:val="a"/>
    <w:link w:val="afffe"/>
    <w:rsid w:val="00374ED5"/>
    <w:rPr>
      <w:sz w:val="20"/>
      <w:szCs w:val="20"/>
    </w:rPr>
  </w:style>
  <w:style w:type="character" w:customStyle="1" w:styleId="afffe">
    <w:name w:val="Текст концевой сноски Знак"/>
    <w:basedOn w:val="a2"/>
    <w:link w:val="afffd"/>
    <w:rsid w:val="00374ED5"/>
    <w:rPr>
      <w:rFonts w:eastAsia="SimSun"/>
    </w:rPr>
  </w:style>
  <w:style w:type="paragraph" w:styleId="affff">
    <w:name w:val="macro"/>
    <w:link w:val="affff0"/>
    <w:rsid w:val="00374E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</w:rPr>
  </w:style>
  <w:style w:type="character" w:customStyle="1" w:styleId="affff0">
    <w:name w:val="Текст макроса Знак"/>
    <w:basedOn w:val="a2"/>
    <w:link w:val="affff"/>
    <w:rsid w:val="00374ED5"/>
    <w:rPr>
      <w:rFonts w:ascii="Consolas" w:eastAsia="SimSun" w:hAnsi="Consolas"/>
    </w:rPr>
  </w:style>
  <w:style w:type="character" w:customStyle="1" w:styleId="af4">
    <w:name w:val="Схема документа Знак"/>
    <w:link w:val="af3"/>
    <w:locked/>
    <w:rsid w:val="00374ED5"/>
    <w:rPr>
      <w:rFonts w:ascii="Tahoma" w:eastAsia="SimSun" w:hAnsi="Tahoma" w:cs="Tahoma"/>
      <w:shd w:val="clear" w:color="auto" w:fill="000080"/>
    </w:rPr>
  </w:style>
  <w:style w:type="character" w:customStyle="1" w:styleId="38">
    <w:name w:val="Замещающий текст3"/>
    <w:semiHidden/>
    <w:rsid w:val="00374ED5"/>
    <w:rPr>
      <w:rFonts w:cs="Times New Roman"/>
      <w:color w:val="808080"/>
    </w:rPr>
  </w:style>
  <w:style w:type="character" w:customStyle="1" w:styleId="2d">
    <w:name w:val="Основной текст (2)_"/>
    <w:link w:val="211"/>
    <w:locked/>
    <w:rsid w:val="00374ED5"/>
    <w:rPr>
      <w:b/>
      <w:bCs/>
      <w:sz w:val="27"/>
      <w:szCs w:val="27"/>
      <w:shd w:val="clear" w:color="auto" w:fill="FFFFFF"/>
    </w:rPr>
  </w:style>
  <w:style w:type="paragraph" w:customStyle="1" w:styleId="211">
    <w:name w:val="Основной текст (2)1"/>
    <w:basedOn w:val="a"/>
    <w:link w:val="2d"/>
    <w:rsid w:val="00374ED5"/>
    <w:pPr>
      <w:widowControl w:val="0"/>
      <w:shd w:val="clear" w:color="auto" w:fill="FFFFFF"/>
      <w:spacing w:after="360" w:line="240" w:lineRule="atLeast"/>
    </w:pPr>
    <w:rPr>
      <w:rFonts w:eastAsia="Times New Roman"/>
      <w:b/>
      <w:bCs/>
      <w:sz w:val="27"/>
      <w:szCs w:val="27"/>
    </w:rPr>
  </w:style>
  <w:style w:type="character" w:customStyle="1" w:styleId="39">
    <w:name w:val="Основной текст (3)_"/>
    <w:link w:val="311"/>
    <w:locked/>
    <w:rsid w:val="00374ED5"/>
    <w:rPr>
      <w:b/>
      <w:b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"/>
    <w:link w:val="39"/>
    <w:rsid w:val="00374ED5"/>
    <w:pPr>
      <w:widowControl w:val="0"/>
      <w:shd w:val="clear" w:color="auto" w:fill="FFFFFF"/>
      <w:spacing w:before="60" w:line="317" w:lineRule="exact"/>
    </w:pPr>
    <w:rPr>
      <w:rFonts w:eastAsia="Times New Roman"/>
      <w:b/>
      <w:bCs/>
      <w:sz w:val="23"/>
      <w:szCs w:val="23"/>
    </w:rPr>
  </w:style>
  <w:style w:type="character" w:customStyle="1" w:styleId="3a">
    <w:name w:val="Основной текст (3)"/>
    <w:rsid w:val="00374ED5"/>
    <w:rPr>
      <w:rFonts w:ascii="Times New Roman" w:hAnsi="Times New Roman" w:cs="Times New Roman"/>
      <w:b/>
      <w:bCs/>
      <w:sz w:val="23"/>
      <w:szCs w:val="23"/>
      <w:u w:val="none"/>
      <w:shd w:val="clear" w:color="auto" w:fill="FFFFFF"/>
    </w:rPr>
  </w:style>
  <w:style w:type="paragraph" w:customStyle="1" w:styleId="StyleBodyTextLeft021cm">
    <w:name w:val="Style Body Text + Left:  021 cm"/>
    <w:basedOn w:val="afb"/>
    <w:rsid w:val="00374ED5"/>
    <w:pPr>
      <w:spacing w:before="120" w:after="120"/>
      <w:ind w:firstLine="567"/>
      <w:jc w:val="both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ConsPlusTitle">
    <w:name w:val="ConsPlusTitle"/>
    <w:rsid w:val="00374ED5"/>
    <w:pPr>
      <w:autoSpaceDE w:val="0"/>
      <w:autoSpaceDN w:val="0"/>
      <w:adjustRightInd w:val="0"/>
    </w:pPr>
    <w:rPr>
      <w:rFonts w:eastAsia="SimSun"/>
      <w:b/>
      <w:bCs/>
      <w:sz w:val="24"/>
      <w:szCs w:val="24"/>
    </w:rPr>
  </w:style>
  <w:style w:type="paragraph" w:customStyle="1" w:styleId="ConsPlusCell">
    <w:name w:val="ConsPlusCell"/>
    <w:rsid w:val="00374ED5"/>
    <w:pPr>
      <w:widowControl w:val="0"/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55">
    <w:name w:val="Основной текст (5)_"/>
    <w:link w:val="510"/>
    <w:locked/>
    <w:rsid w:val="00374ED5"/>
    <w:rPr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5"/>
    <w:rsid w:val="00374ED5"/>
    <w:pPr>
      <w:shd w:val="clear" w:color="auto" w:fill="FFFFFF"/>
      <w:spacing w:before="60" w:line="240" w:lineRule="atLeast"/>
    </w:pPr>
    <w:rPr>
      <w:rFonts w:eastAsia="Times New Roman"/>
      <w:sz w:val="27"/>
      <w:szCs w:val="27"/>
    </w:rPr>
  </w:style>
  <w:style w:type="character" w:customStyle="1" w:styleId="73">
    <w:name w:val="Основной текст (7)_"/>
    <w:link w:val="711"/>
    <w:locked/>
    <w:rsid w:val="00374ED5"/>
    <w:rPr>
      <w:sz w:val="27"/>
      <w:szCs w:val="27"/>
      <w:shd w:val="clear" w:color="auto" w:fill="FFFFFF"/>
    </w:rPr>
  </w:style>
  <w:style w:type="paragraph" w:customStyle="1" w:styleId="711">
    <w:name w:val="Основной текст (7)1"/>
    <w:basedOn w:val="a"/>
    <w:link w:val="73"/>
    <w:rsid w:val="00374ED5"/>
    <w:pPr>
      <w:shd w:val="clear" w:color="auto" w:fill="FFFFFF"/>
      <w:spacing w:before="60" w:after="60" w:line="480" w:lineRule="exact"/>
      <w:ind w:hanging="360"/>
      <w:jc w:val="both"/>
    </w:pPr>
    <w:rPr>
      <w:rFonts w:eastAsia="Times New Roman"/>
      <w:sz w:val="27"/>
      <w:szCs w:val="27"/>
    </w:rPr>
  </w:style>
  <w:style w:type="character" w:customStyle="1" w:styleId="140">
    <w:name w:val="Основной текст (140)_"/>
    <w:link w:val="1400"/>
    <w:locked/>
    <w:rsid w:val="00374ED5"/>
    <w:rPr>
      <w:rFonts w:ascii="Consolas" w:hAnsi="Consolas" w:cs="Consolas"/>
      <w:b/>
      <w:bCs/>
      <w:noProof/>
      <w:sz w:val="22"/>
      <w:szCs w:val="22"/>
      <w:shd w:val="clear" w:color="auto" w:fill="FFFFFF"/>
    </w:rPr>
  </w:style>
  <w:style w:type="paragraph" w:customStyle="1" w:styleId="1400">
    <w:name w:val="Основной текст (140)"/>
    <w:basedOn w:val="a"/>
    <w:link w:val="140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22"/>
      <w:szCs w:val="22"/>
    </w:rPr>
  </w:style>
  <w:style w:type="character" w:customStyle="1" w:styleId="141">
    <w:name w:val="Основной текст (141)_"/>
    <w:link w:val="1410"/>
    <w:locked/>
    <w:rsid w:val="00374ED5"/>
    <w:rPr>
      <w:rFonts w:ascii="Consolas" w:hAnsi="Consolas" w:cs="Consolas"/>
      <w:b/>
      <w:bCs/>
      <w:noProof/>
      <w:sz w:val="19"/>
      <w:szCs w:val="19"/>
      <w:shd w:val="clear" w:color="auto" w:fill="FFFFFF"/>
    </w:rPr>
  </w:style>
  <w:style w:type="paragraph" w:customStyle="1" w:styleId="1410">
    <w:name w:val="Основной текст (141)"/>
    <w:basedOn w:val="a"/>
    <w:link w:val="141"/>
    <w:rsid w:val="00374ED5"/>
    <w:pPr>
      <w:shd w:val="clear" w:color="auto" w:fill="FFFFFF"/>
      <w:spacing w:line="240" w:lineRule="atLeast"/>
    </w:pPr>
    <w:rPr>
      <w:rFonts w:ascii="Consolas" w:eastAsia="Times New Roman" w:hAnsi="Consolas" w:cs="Consolas"/>
      <w:b/>
      <w:bCs/>
      <w:noProof/>
      <w:sz w:val="19"/>
      <w:szCs w:val="19"/>
    </w:rPr>
  </w:style>
  <w:style w:type="character" w:customStyle="1" w:styleId="74">
    <w:name w:val="Основной текст (7)"/>
    <w:rsid w:val="00374ED5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5">
    <w:name w:val="Основной текст (7) + Малые прописные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50">
    <w:name w:val="Основной текст (7) + Малые прописные5"/>
    <w:rsid w:val="00374ED5"/>
    <w:rPr>
      <w:rFonts w:ascii="Times New Roman" w:hAnsi="Times New Roman" w:cs="Times New Roman"/>
      <w:smallCaps/>
      <w:noProof/>
      <w:spacing w:val="0"/>
      <w:sz w:val="27"/>
      <w:szCs w:val="27"/>
      <w:shd w:val="clear" w:color="auto" w:fill="FFFFFF"/>
    </w:rPr>
  </w:style>
  <w:style w:type="character" w:customStyle="1" w:styleId="740">
    <w:name w:val="Основной текст (7) + Малые прописные4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712">
    <w:name w:val="Основной текст (7) + Полужирный1"/>
    <w:rsid w:val="00374ED5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  <w:lang w:val="en-US" w:eastAsia="en-US"/>
    </w:rPr>
  </w:style>
  <w:style w:type="character" w:customStyle="1" w:styleId="WW8Num7z1">
    <w:name w:val="WW8Num7z1"/>
    <w:rsid w:val="00374ED5"/>
  </w:style>
  <w:style w:type="character" w:customStyle="1" w:styleId="58">
    <w:name w:val="Основной текст (58)_"/>
    <w:link w:val="581"/>
    <w:locked/>
    <w:rsid w:val="00374ED5"/>
    <w:rPr>
      <w:rFonts w:ascii="Arial" w:hAnsi="Arial" w:cs="Arial"/>
      <w:sz w:val="19"/>
      <w:szCs w:val="19"/>
      <w:shd w:val="clear" w:color="auto" w:fill="FFFFFF"/>
    </w:rPr>
  </w:style>
  <w:style w:type="paragraph" w:customStyle="1" w:styleId="581">
    <w:name w:val="Основной текст (58)1"/>
    <w:basedOn w:val="a"/>
    <w:link w:val="58"/>
    <w:rsid w:val="00374ED5"/>
    <w:pPr>
      <w:shd w:val="clear" w:color="auto" w:fill="FFFFFF"/>
      <w:spacing w:before="480" w:after="60" w:line="240" w:lineRule="atLeast"/>
    </w:pPr>
    <w:rPr>
      <w:rFonts w:ascii="Arial" w:eastAsia="Times New Roman" w:hAnsi="Arial" w:cs="Arial"/>
      <w:sz w:val="19"/>
      <w:szCs w:val="19"/>
    </w:rPr>
  </w:style>
  <w:style w:type="character" w:customStyle="1" w:styleId="580pt">
    <w:name w:val="Основной текст (58) + Интервал 0 pt"/>
    <w:rsid w:val="00374ED5"/>
    <w:rPr>
      <w:rFonts w:ascii="Arial" w:hAnsi="Arial" w:cs="Arial"/>
      <w:spacing w:val="-10"/>
      <w:sz w:val="19"/>
      <w:szCs w:val="19"/>
      <w:shd w:val="clear" w:color="auto" w:fill="FFFFFF"/>
    </w:rPr>
  </w:style>
  <w:style w:type="paragraph" w:styleId="HTML">
    <w:name w:val="HTML Preformatted"/>
    <w:basedOn w:val="a"/>
    <w:link w:val="HTML0"/>
    <w:rsid w:val="00374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374ED5"/>
    <w:rPr>
      <w:rFonts w:ascii="Courier New" w:eastAsia="SimSun" w:hAnsi="Courier New"/>
    </w:rPr>
  </w:style>
  <w:style w:type="character" w:customStyle="1" w:styleId="715">
    <w:name w:val="Основной текст (7)15"/>
    <w:rsid w:val="00374ED5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713">
    <w:name w:val="Основной текст (7) + Малые прописные1"/>
    <w:rsid w:val="00374ED5"/>
    <w:rPr>
      <w:rFonts w:ascii="Times New Roman" w:hAnsi="Times New Roman" w:cs="Times New Roman"/>
      <w:smallCaps/>
      <w:spacing w:val="0"/>
      <w:sz w:val="27"/>
      <w:szCs w:val="27"/>
      <w:shd w:val="clear" w:color="auto" w:fill="FFFFFF"/>
      <w:lang w:val="en-US" w:eastAsia="en-US"/>
    </w:rPr>
  </w:style>
  <w:style w:type="character" w:customStyle="1" w:styleId="1c">
    <w:name w:val="Слабое выделение1"/>
    <w:rsid w:val="00374ED5"/>
    <w:rPr>
      <w:rFonts w:cs="Times New Roman"/>
      <w:i/>
      <w:iCs/>
      <w:color w:val="808080"/>
    </w:rPr>
  </w:style>
  <w:style w:type="paragraph" w:customStyle="1" w:styleId="affff1">
    <w:name w:val="заголовок таблицы"/>
    <w:basedOn w:val="a"/>
    <w:autoRedefine/>
    <w:rsid w:val="00374ED5"/>
    <w:pPr>
      <w:keepNext/>
      <w:keepLines/>
      <w:widowControl w:val="0"/>
      <w:tabs>
        <w:tab w:val="left" w:pos="1440"/>
      </w:tabs>
      <w:spacing w:before="120" w:after="120"/>
      <w:ind w:left="-85" w:firstLine="794"/>
    </w:pPr>
    <w:rPr>
      <w:b/>
      <w:szCs w:val="20"/>
    </w:rPr>
  </w:style>
  <w:style w:type="paragraph" w:customStyle="1" w:styleId="56">
    <w:name w:val="Текст5"/>
    <w:basedOn w:val="a0"/>
    <w:rsid w:val="00374ED5"/>
    <w:pPr>
      <w:tabs>
        <w:tab w:val="left" w:pos="1701"/>
      </w:tabs>
      <w:suppressAutoHyphens/>
      <w:spacing w:before="80"/>
      <w:ind w:firstLine="852"/>
      <w:jc w:val="both"/>
    </w:pPr>
    <w:rPr>
      <w:rFonts w:cs="Courier New"/>
      <w:szCs w:val="28"/>
      <w:lang w:eastAsia="ar-SA"/>
    </w:rPr>
  </w:style>
  <w:style w:type="character" w:customStyle="1" w:styleId="1d">
    <w:name w:val="ГЛАВА Знак Знак1"/>
    <w:locked/>
    <w:rsid w:val="00374ED5"/>
    <w:rPr>
      <w:rFonts w:eastAsia="Times New Roman"/>
      <w:b/>
      <w:sz w:val="28"/>
      <w:lang w:val="ru-RU" w:eastAsia="ru-RU"/>
    </w:rPr>
  </w:style>
  <w:style w:type="character" w:customStyle="1" w:styleId="212">
    <w:name w:val="Знак Знак21"/>
    <w:rsid w:val="00374ED5"/>
    <w:rPr>
      <w:rFonts w:ascii="Arial" w:hAnsi="Arial"/>
      <w:b/>
      <w:i/>
      <w:sz w:val="28"/>
    </w:rPr>
  </w:style>
  <w:style w:type="paragraph" w:customStyle="1" w:styleId="131">
    <w:name w:val="Основной 13"/>
    <w:basedOn w:val="a"/>
    <w:rsid w:val="00374ED5"/>
    <w:pPr>
      <w:spacing w:before="120" w:after="120"/>
      <w:ind w:firstLine="709"/>
      <w:jc w:val="both"/>
    </w:pPr>
    <w:rPr>
      <w:bCs/>
      <w:iCs/>
      <w:sz w:val="26"/>
      <w:szCs w:val="22"/>
      <w:lang w:eastAsia="en-US"/>
    </w:rPr>
  </w:style>
  <w:style w:type="paragraph" w:customStyle="1" w:styleId="112">
    <w:name w:val="Без интервала11"/>
    <w:rsid w:val="00374ED5"/>
    <w:rPr>
      <w:rFonts w:eastAsia="SimSun"/>
      <w:sz w:val="22"/>
      <w:szCs w:val="22"/>
      <w:lang w:eastAsia="en-US"/>
    </w:rPr>
  </w:style>
  <w:style w:type="paragraph" w:customStyle="1" w:styleId="09">
    <w:name w:val="09"/>
    <w:basedOn w:val="0"/>
    <w:rsid w:val="00374ED5"/>
    <w:rPr>
      <w:rFonts w:eastAsia="Times New Roman"/>
      <w:bCs w:val="0"/>
      <w:color w:val="000000"/>
      <w:sz w:val="26"/>
      <w:szCs w:val="26"/>
    </w:rPr>
  </w:style>
  <w:style w:type="numbering" w:styleId="1ai">
    <w:name w:val="Outline List 1"/>
    <w:basedOn w:val="a4"/>
    <w:rsid w:val="00374ED5"/>
    <w:pPr>
      <w:numPr>
        <w:numId w:val="1"/>
      </w:numPr>
    </w:pPr>
  </w:style>
  <w:style w:type="paragraph" w:customStyle="1" w:styleId="xl24">
    <w:name w:val="xl24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25">
    <w:name w:val="xl25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color w:val="000000"/>
    </w:rPr>
  </w:style>
  <w:style w:type="paragraph" w:customStyle="1" w:styleId="xl26">
    <w:name w:val="xl26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b/>
      <w:bCs/>
      <w:color w:val="000000"/>
    </w:rPr>
  </w:style>
  <w:style w:type="paragraph" w:customStyle="1" w:styleId="xl27">
    <w:name w:val="xl27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8">
    <w:name w:val="xl28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Times New Roman"/>
      <w:color w:val="000000"/>
    </w:rPr>
  </w:style>
  <w:style w:type="paragraph" w:customStyle="1" w:styleId="xl29">
    <w:name w:val="xl29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30">
    <w:name w:val="xl30"/>
    <w:basedOn w:val="a"/>
    <w:rsid w:val="00374E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character" w:customStyle="1" w:styleId="2140">
    <w:name w:val="Заг2Жлев14 Знак"/>
    <w:link w:val="214"/>
    <w:rsid w:val="00374ED5"/>
    <w:rPr>
      <w:rFonts w:eastAsia="SimSun"/>
      <w:b/>
      <w:bCs/>
      <w:iCs/>
      <w:sz w:val="28"/>
      <w:szCs w:val="28"/>
    </w:rPr>
  </w:style>
  <w:style w:type="paragraph" w:customStyle="1" w:styleId="affff2">
    <w:name w:val="ЧАСТЬ"/>
    <w:basedOn w:val="214"/>
    <w:link w:val="affff3"/>
    <w:rsid w:val="00374ED5"/>
  </w:style>
  <w:style w:type="paragraph" w:styleId="affff4">
    <w:name w:val="Signature"/>
    <w:basedOn w:val="a"/>
    <w:link w:val="affff5"/>
    <w:rsid w:val="00374ED5"/>
    <w:pPr>
      <w:ind w:left="4252"/>
    </w:pPr>
  </w:style>
  <w:style w:type="character" w:customStyle="1" w:styleId="affff5">
    <w:name w:val="Подпись Знак"/>
    <w:basedOn w:val="a2"/>
    <w:link w:val="affff4"/>
    <w:rsid w:val="00374ED5"/>
    <w:rPr>
      <w:rFonts w:eastAsia="SimSun"/>
      <w:sz w:val="24"/>
      <w:szCs w:val="24"/>
    </w:rPr>
  </w:style>
  <w:style w:type="character" w:customStyle="1" w:styleId="affff3">
    <w:name w:val="ЧАСТЬ Знак"/>
    <w:basedOn w:val="2140"/>
    <w:link w:val="affff2"/>
    <w:rsid w:val="00374ED5"/>
    <w:rPr>
      <w:rFonts w:eastAsia="SimSun"/>
      <w:b/>
      <w:bCs/>
      <w:iCs/>
      <w:sz w:val="28"/>
      <w:szCs w:val="28"/>
    </w:rPr>
  </w:style>
  <w:style w:type="paragraph" w:styleId="affff6">
    <w:name w:val="table of figures"/>
    <w:basedOn w:val="a"/>
    <w:next w:val="a"/>
    <w:rsid w:val="00374ED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rsid w:val="00374ED5"/>
  </w:style>
  <w:style w:type="character" w:customStyle="1" w:styleId="f">
    <w:name w:val="f"/>
    <w:rsid w:val="00374ED5"/>
  </w:style>
  <w:style w:type="paragraph" w:customStyle="1" w:styleId="consnonformat">
    <w:name w:val="consnonformat"/>
    <w:basedOn w:val="a"/>
    <w:rsid w:val="00374ED5"/>
    <w:pPr>
      <w:spacing w:before="61" w:after="61"/>
      <w:ind w:left="122" w:right="122"/>
      <w:jc w:val="both"/>
    </w:pPr>
    <w:rPr>
      <w:rFonts w:eastAsia="Times New Roman"/>
      <w:color w:val="000000"/>
      <w:sz w:val="15"/>
      <w:szCs w:val="15"/>
    </w:rPr>
  </w:style>
  <w:style w:type="paragraph" w:customStyle="1" w:styleId="xl63">
    <w:name w:val="xl63"/>
    <w:basedOn w:val="a"/>
    <w:rsid w:val="00374ED5"/>
    <w:pPr>
      <w:spacing w:before="100" w:beforeAutospacing="1" w:after="100" w:afterAutospacing="1"/>
    </w:pPr>
    <w:rPr>
      <w:rFonts w:eastAsia="Times New Roman"/>
    </w:rPr>
  </w:style>
  <w:style w:type="paragraph" w:customStyle="1" w:styleId="xl64">
    <w:name w:val="xl64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customStyle="1" w:styleId="xl65">
    <w:name w:val="xl65"/>
    <w:basedOn w:val="a"/>
    <w:rsid w:val="00374ED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0"/>
      <w:szCs w:val="20"/>
    </w:rPr>
  </w:style>
  <w:style w:type="paragraph" w:styleId="affff7">
    <w:name w:val="TOC Heading"/>
    <w:basedOn w:val="1"/>
    <w:next w:val="a"/>
    <w:uiPriority w:val="39"/>
    <w:unhideWhenUsed/>
    <w:qFormat/>
    <w:rsid w:val="00374ED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aff2">
    <w:name w:val="Обычный (веб) Знак"/>
    <w:aliases w:val=" Знак2 Знак,Обычный (Web) Знак"/>
    <w:link w:val="aff1"/>
    <w:uiPriority w:val="99"/>
    <w:locked/>
    <w:rsid w:val="008723BD"/>
    <w:rPr>
      <w:rFonts w:eastAsia="SimSun"/>
      <w:sz w:val="24"/>
      <w:szCs w:val="24"/>
    </w:rPr>
  </w:style>
  <w:style w:type="character" w:customStyle="1" w:styleId="af9">
    <w:name w:val="Абзац списка Знак"/>
    <w:aliases w:val="Таблицы нейминг Знак"/>
    <w:basedOn w:val="a2"/>
    <w:link w:val="af8"/>
    <w:uiPriority w:val="34"/>
    <w:locked/>
    <w:rsid w:val="00122515"/>
    <w:rPr>
      <w:sz w:val="22"/>
      <w:szCs w:val="22"/>
      <w:lang w:eastAsia="en-US"/>
    </w:rPr>
  </w:style>
  <w:style w:type="paragraph" w:styleId="affff8">
    <w:name w:val="No Spacing"/>
    <w:link w:val="affff9"/>
    <w:uiPriority w:val="1"/>
    <w:qFormat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f9">
    <w:name w:val="Без интервала Знак"/>
    <w:basedOn w:val="a2"/>
    <w:link w:val="affff8"/>
    <w:uiPriority w:val="1"/>
    <w:rsid w:val="00F72E4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fffa">
    <w:name w:val="Subtle Reference"/>
    <w:basedOn w:val="a2"/>
    <w:uiPriority w:val="31"/>
    <w:qFormat/>
    <w:rsid w:val="002239E6"/>
    <w:rPr>
      <w:rFonts w:ascii="Times New Roman" w:hAnsi="Times New Roman"/>
      <w:dstrike w:val="0"/>
      <w:color w:val="auto"/>
      <w:sz w:val="24"/>
      <w:bdr w:val="none" w:sz="0" w:space="0" w:color="auto"/>
      <w:vertAlign w:val="baseline"/>
    </w:rPr>
  </w:style>
  <w:style w:type="paragraph" w:customStyle="1" w:styleId="affffb">
    <w:name w:val="Абзац"/>
    <w:link w:val="affffc"/>
    <w:uiPriority w:val="99"/>
    <w:rsid w:val="002239E6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ffc">
    <w:name w:val="Абзац Знак"/>
    <w:basedOn w:val="a2"/>
    <w:link w:val="affffb"/>
    <w:uiPriority w:val="99"/>
    <w:locked/>
    <w:rsid w:val="002239E6"/>
    <w:rPr>
      <w:sz w:val="24"/>
      <w:szCs w:val="24"/>
    </w:rPr>
  </w:style>
  <w:style w:type="paragraph" w:customStyle="1" w:styleId="ConsPlusNormal">
    <w:name w:val="ConsPlusNormal"/>
    <w:rsid w:val="002239E6"/>
    <w:pPr>
      <w:widowControl w:val="0"/>
      <w:autoSpaceDE w:val="0"/>
      <w:autoSpaceDN w:val="0"/>
      <w:adjustRightInd w:val="0"/>
      <w:spacing w:before="240" w:after="120"/>
      <w:ind w:firstLine="720"/>
      <w:jc w:val="right"/>
    </w:pPr>
    <w:rPr>
      <w:rFonts w:ascii="Arial" w:hAnsi="Arial" w:cs="Arial"/>
    </w:rPr>
  </w:style>
  <w:style w:type="paragraph" w:customStyle="1" w:styleId="ConsPlusNonformat">
    <w:name w:val="ConsPlusNonformat"/>
    <w:rsid w:val="002239E6"/>
    <w:pPr>
      <w:widowControl w:val="0"/>
      <w:autoSpaceDE w:val="0"/>
      <w:autoSpaceDN w:val="0"/>
      <w:adjustRightInd w:val="0"/>
      <w:spacing w:before="240" w:after="120"/>
      <w:jc w:val="right"/>
    </w:pPr>
    <w:rPr>
      <w:rFonts w:ascii="Courier New" w:hAnsi="Courier New" w:cs="Courier New"/>
    </w:rPr>
  </w:style>
  <w:style w:type="paragraph" w:styleId="2e">
    <w:name w:val="Body Text Indent 2"/>
    <w:basedOn w:val="a"/>
    <w:link w:val="2f"/>
    <w:rsid w:val="002239E6"/>
    <w:pPr>
      <w:spacing w:before="240" w:after="120"/>
      <w:ind w:firstLine="709"/>
      <w:jc w:val="both"/>
    </w:pPr>
    <w:rPr>
      <w:rFonts w:eastAsia="Times New Roman"/>
      <w:sz w:val="26"/>
    </w:rPr>
  </w:style>
  <w:style w:type="character" w:customStyle="1" w:styleId="2f">
    <w:name w:val="Основной текст с отступом 2 Знак"/>
    <w:basedOn w:val="a2"/>
    <w:link w:val="2e"/>
    <w:rsid w:val="002239E6"/>
    <w:rPr>
      <w:sz w:val="26"/>
      <w:szCs w:val="24"/>
    </w:rPr>
  </w:style>
  <w:style w:type="paragraph" w:styleId="affffd">
    <w:name w:val="Subtitle"/>
    <w:aliases w:val="Таб. нал."/>
    <w:basedOn w:val="a"/>
    <w:next w:val="a"/>
    <w:link w:val="affffe"/>
    <w:uiPriority w:val="11"/>
    <w:qFormat/>
    <w:rsid w:val="002239E6"/>
    <w:pPr>
      <w:spacing w:before="240" w:after="120"/>
      <w:ind w:firstLine="709"/>
      <w:jc w:val="center"/>
    </w:pPr>
    <w:rPr>
      <w:rFonts w:eastAsia="Times New Roman"/>
      <w:sz w:val="26"/>
    </w:rPr>
  </w:style>
  <w:style w:type="character" w:customStyle="1" w:styleId="affffe">
    <w:name w:val="Подзаголовок Знак"/>
    <w:aliases w:val="Таб. нал. Знак"/>
    <w:basedOn w:val="a2"/>
    <w:link w:val="affffd"/>
    <w:uiPriority w:val="11"/>
    <w:rsid w:val="002239E6"/>
    <w:rPr>
      <w:sz w:val="26"/>
      <w:szCs w:val="24"/>
    </w:rPr>
  </w:style>
  <w:style w:type="paragraph" w:customStyle="1" w:styleId="PzOglav">
    <w:name w:val="PzOglav"/>
    <w:basedOn w:val="a"/>
    <w:rsid w:val="002239E6"/>
    <w:pPr>
      <w:tabs>
        <w:tab w:val="left" w:leader="dot" w:pos="8505"/>
      </w:tabs>
      <w:spacing w:before="240" w:after="120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xl60">
    <w:name w:val="xl60"/>
    <w:basedOn w:val="a"/>
    <w:rsid w:val="002239E6"/>
    <w:pPr>
      <w:spacing w:before="100" w:beforeAutospacing="1" w:after="100" w:afterAutospacing="1"/>
      <w:ind w:firstLine="709"/>
    </w:pPr>
    <w:rPr>
      <w:rFonts w:eastAsia="Times New Roman"/>
      <w:sz w:val="26"/>
    </w:rPr>
  </w:style>
  <w:style w:type="paragraph" w:customStyle="1" w:styleId="xl61">
    <w:name w:val="xl61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2">
    <w:name w:val="xl62"/>
    <w:basedOn w:val="a"/>
    <w:rsid w:val="002239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eastAsia="Times New Roman"/>
      <w:sz w:val="20"/>
      <w:szCs w:val="20"/>
    </w:rPr>
  </w:style>
  <w:style w:type="paragraph" w:customStyle="1" w:styleId="Heading">
    <w:name w:val="Heading"/>
    <w:rsid w:val="002239E6"/>
    <w:pPr>
      <w:widowControl w:val="0"/>
      <w:suppressAutoHyphens/>
      <w:autoSpaceDE w:val="0"/>
      <w:spacing w:before="240" w:after="120"/>
      <w:jc w:val="right"/>
    </w:pPr>
    <w:rPr>
      <w:rFonts w:eastAsia="Arial" w:cs="Calibri"/>
      <w:b/>
      <w:bCs/>
      <w:sz w:val="28"/>
      <w:szCs w:val="28"/>
      <w:lang w:eastAsia="ar-SA"/>
    </w:rPr>
  </w:style>
  <w:style w:type="paragraph" w:customStyle="1" w:styleId="142">
    <w:name w:val="Обычный + 14 пт"/>
    <w:aliases w:val="По ширине,Первая строка:  1,25 см,Справа:  -0,02 см"/>
    <w:basedOn w:val="a"/>
    <w:rsid w:val="002239E6"/>
    <w:pPr>
      <w:ind w:right="-10" w:firstLine="708"/>
      <w:jc w:val="both"/>
    </w:pPr>
    <w:rPr>
      <w:rFonts w:eastAsia="Times New Roman"/>
      <w:sz w:val="28"/>
      <w:szCs w:val="28"/>
    </w:rPr>
  </w:style>
  <w:style w:type="paragraph" w:customStyle="1" w:styleId="ConsCell">
    <w:name w:val="ConsCell"/>
    <w:uiPriority w:val="99"/>
    <w:rsid w:val="002239E6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ffff">
    <w:name w:val="текст табл"/>
    <w:basedOn w:val="a"/>
    <w:rsid w:val="002239E6"/>
    <w:pPr>
      <w:keepNext/>
      <w:keepLines/>
      <w:suppressLineNumbers/>
      <w:tabs>
        <w:tab w:val="left" w:leader="dot" w:pos="9356"/>
      </w:tabs>
      <w:suppressAutoHyphens/>
      <w:spacing w:before="60" w:after="60"/>
    </w:pPr>
    <w:rPr>
      <w:rFonts w:eastAsia="Times New Roman"/>
    </w:rPr>
  </w:style>
  <w:style w:type="paragraph" w:customStyle="1" w:styleId="133">
    <w:name w:val="Обычный 13 Знак3"/>
    <w:basedOn w:val="a"/>
    <w:autoRedefine/>
    <w:rsid w:val="002239E6"/>
    <w:pPr>
      <w:keepNext/>
      <w:keepLines/>
      <w:suppressLineNumbers/>
      <w:tabs>
        <w:tab w:val="left" w:leader="dot" w:pos="9356"/>
      </w:tabs>
      <w:suppressAutoHyphens/>
      <w:spacing w:before="60" w:line="360" w:lineRule="auto"/>
      <w:ind w:firstLine="567"/>
      <w:jc w:val="both"/>
    </w:pPr>
    <w:rPr>
      <w:rFonts w:eastAsia="Times New Roman"/>
      <w:sz w:val="26"/>
      <w:szCs w:val="26"/>
    </w:rPr>
  </w:style>
  <w:style w:type="paragraph" w:customStyle="1" w:styleId="formattext">
    <w:name w:val="format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"/>
    <w:rsid w:val="002239E6"/>
    <w:pPr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239E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45">
    <w:name w:val="Заголовок №4_"/>
    <w:link w:val="410"/>
    <w:locked/>
    <w:rsid w:val="0039349F"/>
    <w:rPr>
      <w:sz w:val="28"/>
      <w:szCs w:val="28"/>
      <w:shd w:val="clear" w:color="auto" w:fill="FFFFFF"/>
    </w:rPr>
  </w:style>
  <w:style w:type="paragraph" w:customStyle="1" w:styleId="410">
    <w:name w:val="Заголовок №41"/>
    <w:basedOn w:val="a"/>
    <w:link w:val="45"/>
    <w:rsid w:val="0039349F"/>
    <w:pPr>
      <w:shd w:val="clear" w:color="auto" w:fill="FFFFFF"/>
      <w:spacing w:line="320" w:lineRule="exact"/>
      <w:ind w:firstLine="540"/>
      <w:jc w:val="both"/>
      <w:outlineLvl w:val="3"/>
    </w:pPr>
    <w:rPr>
      <w:rFonts w:eastAsia="Times New Roman"/>
      <w:sz w:val="28"/>
      <w:szCs w:val="28"/>
    </w:rPr>
  </w:style>
  <w:style w:type="table" w:customStyle="1" w:styleId="TableGridReport1">
    <w:name w:val="Table Grid Report1"/>
    <w:basedOn w:val="a3"/>
    <w:next w:val="af7"/>
    <w:rsid w:val="003055D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2">
    <w:name w:val="Table Grid Report2"/>
    <w:basedOn w:val="a3"/>
    <w:next w:val="af7"/>
    <w:rsid w:val="00D414F3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3">
    <w:name w:val="Table Grid Report3"/>
    <w:basedOn w:val="a3"/>
    <w:next w:val="af7"/>
    <w:uiPriority w:val="39"/>
    <w:rsid w:val="003A1EDA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4">
    <w:name w:val="Table Grid Report4"/>
    <w:basedOn w:val="a3"/>
    <w:next w:val="af7"/>
    <w:uiPriority w:val="39"/>
    <w:rsid w:val="007C7076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Report5">
    <w:name w:val="Table Grid Report5"/>
    <w:basedOn w:val="a3"/>
    <w:next w:val="af7"/>
    <w:uiPriority w:val="39"/>
    <w:rsid w:val="0098417D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89CE0-5992-4032-BFCE-9526858F2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13851</Words>
  <Characters>78953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</vt:lpstr>
    </vt:vector>
  </TitlesOfParts>
  <Company>RePack by SPecialiST</Company>
  <LinksUpToDate>false</LinksUpToDate>
  <CharactersWithSpaces>92619</CharactersWithSpaces>
  <SharedDoc>false</SharedDoc>
  <HLinks>
    <vt:vector size="120" baseType="variant"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_Toc411940806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_Toc411940805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_Toc411940804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_Toc411940803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_Toc411940802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_Toc411940801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_Toc411940800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_Toc411940799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_Toc411940798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_Toc411940797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_Toc411940796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_Toc411940795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_Toc411940794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_Toc411940793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_Toc411940792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_Toc411940791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_Toc411940790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_Toc411940789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_Toc411940788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_Toc411940787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</dc:title>
  <dc:creator>GYPNORION</dc:creator>
  <cp:lastModifiedBy>Userrr</cp:lastModifiedBy>
  <cp:revision>51</cp:revision>
  <cp:lastPrinted>2022-08-15T13:51:00Z</cp:lastPrinted>
  <dcterms:created xsi:type="dcterms:W3CDTF">2017-12-08T12:30:00Z</dcterms:created>
  <dcterms:modified xsi:type="dcterms:W3CDTF">2022-09-01T05:24:00Z</dcterms:modified>
</cp:coreProperties>
</file>