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314" w:type="dxa"/>
        <w:tblLayout w:type="fixed"/>
        <w:tblLook w:val="01E0"/>
      </w:tblPr>
      <w:tblGrid>
        <w:gridCol w:w="2494"/>
        <w:gridCol w:w="1133"/>
        <w:gridCol w:w="3400"/>
        <w:gridCol w:w="1587"/>
        <w:gridCol w:w="1700"/>
      </w:tblGrid>
      <w:tr w:rsidR="007417F6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AA4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7417F6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AA4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417F6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7417F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AA4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7417F6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7417F6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AA4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AA4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0503160</w:t>
            </w:r>
          </w:p>
        </w:tc>
      </w:tr>
      <w:tr w:rsidR="007417F6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7417F6">
            <w:pPr>
              <w:spacing w:line="1" w:lineRule="auto"/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533"/>
            </w:tblGrid>
            <w:tr w:rsidR="007417F6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C556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2023</w:t>
                  </w:r>
                  <w:r w:rsidR="00AA4933">
                    <w:rPr>
                      <w:color w:val="000000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AA4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AA4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</w:t>
            </w:r>
            <w:r w:rsidR="00AC5566">
              <w:rPr>
                <w:color w:val="000000"/>
                <w:sz w:val="28"/>
                <w:szCs w:val="28"/>
              </w:rPr>
              <w:t>3</w:t>
            </w:r>
          </w:p>
        </w:tc>
      </w:tr>
      <w:tr w:rsidR="007417F6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AA4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7417F6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700"/>
            </w:tblGrid>
            <w:tr w:rsidR="007417F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7417F6">
                  <w:pPr>
                    <w:spacing w:line="1" w:lineRule="auto"/>
                    <w:jc w:val="center"/>
                  </w:pP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</w:tr>
      <w:tr w:rsidR="007417F6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AA4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7417F6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7417F6">
            <w:pPr>
              <w:spacing w:line="1" w:lineRule="auto"/>
            </w:pPr>
          </w:p>
        </w:tc>
      </w:tr>
      <w:tr w:rsidR="007417F6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AA4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AA4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AA4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63149803</w:t>
            </w:r>
          </w:p>
        </w:tc>
      </w:tr>
      <w:tr w:rsidR="007417F6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AA4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7417F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7417F6">
            <w:pPr>
              <w:spacing w:line="1" w:lineRule="auto"/>
              <w:jc w:val="center"/>
            </w:pPr>
          </w:p>
        </w:tc>
      </w:tr>
      <w:tr w:rsidR="007417F6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AA4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7417F6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7417F6">
            <w:pPr>
              <w:spacing w:line="1" w:lineRule="auto"/>
              <w:jc w:val="center"/>
            </w:pPr>
          </w:p>
        </w:tc>
      </w:tr>
      <w:tr w:rsidR="007417F6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Администрация Левобережного сельского поселения Тутаевского муниципального района Ярославской области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AA4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AA4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</w:t>
            </w:r>
          </w:p>
        </w:tc>
      </w:tr>
      <w:tr w:rsidR="007417F6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AA4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AA4933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бюджет Левобережного сельского поселения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7417F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7417F6">
            <w:pPr>
              <w:spacing w:line="1" w:lineRule="auto"/>
              <w:jc w:val="center"/>
            </w:pPr>
          </w:p>
        </w:tc>
      </w:tr>
      <w:tr w:rsidR="007417F6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AA4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7417F6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AA4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700"/>
            </w:tblGrid>
            <w:tr w:rsidR="007417F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78643460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</w:tr>
      <w:tr w:rsidR="007417F6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7417F6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027"/>
            </w:tblGrid>
            <w:tr w:rsidR="007417F6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r>
                    <w:rPr>
                      <w:color w:val="000000"/>
                      <w:sz w:val="28"/>
                      <w:szCs w:val="28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7417F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7417F6">
            <w:pPr>
              <w:spacing w:line="1" w:lineRule="auto"/>
              <w:jc w:val="center"/>
            </w:pPr>
          </w:p>
        </w:tc>
      </w:tr>
      <w:tr w:rsidR="007417F6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7417F6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027"/>
            </w:tblGrid>
            <w:tr w:rsidR="007417F6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r>
                    <w:rPr>
                      <w:color w:val="000000"/>
                      <w:sz w:val="28"/>
                      <w:szCs w:val="28"/>
                    </w:rPr>
                    <w:t>Единица измерения: руб.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AA4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17F6" w:rsidRDefault="00AA4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</w:tbl>
    <w:p w:rsidR="007417F6" w:rsidRDefault="007417F6">
      <w:pPr>
        <w:rPr>
          <w:vanish/>
        </w:rPr>
      </w:pPr>
      <w:bookmarkStart w:id="1" w:name="__bookmark_3"/>
      <w:bookmarkEnd w:id="1"/>
    </w:p>
    <w:tbl>
      <w:tblPr>
        <w:tblOverlap w:val="never"/>
        <w:tblW w:w="10314" w:type="dxa"/>
        <w:tblLayout w:type="fixed"/>
        <w:tblLook w:val="01E0"/>
      </w:tblPr>
      <w:tblGrid>
        <w:gridCol w:w="2494"/>
        <w:gridCol w:w="1133"/>
        <w:gridCol w:w="566"/>
        <w:gridCol w:w="2834"/>
        <w:gridCol w:w="1587"/>
        <w:gridCol w:w="1700"/>
      </w:tblGrid>
      <w:tr w:rsidR="007417F6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</w:tr>
      <w:tr w:rsidR="007417F6">
        <w:trPr>
          <w:trHeight w:val="322"/>
        </w:trPr>
        <w:tc>
          <w:tcPr>
            <w:tcW w:w="103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7417F6" w:rsidRDefault="00AA49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7417F6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Левобережное сельское поселение является муниципальным образованием, которое входит в состав Тутаевского муниципального района Ярославской области и осуществляет исполнительно-распорядительные функции на территории сельского поселения. В своей деятельности  Левобережное сельское поселение руководствуется Конституцией Российской Федерации, законодательством Российской Федерации, Ярославской области, Уставом Левобережного сельского поселения, решениями Муниципального Совета Левобережного сельского поселения и Постановлениями и Распоряжениями Главы сельского поселения. Администрация Левобережного сельского поселения является исполнительно-распорядительным органом Левобережного сельского поселения, наделенным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федеральными законами и законами Ярославской области.</w:t>
                  </w:r>
                </w:p>
              </w:tc>
            </w:tr>
          </w:tbl>
          <w:p w:rsidR="007417F6" w:rsidRDefault="00AA49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417F6">
        <w:trPr>
          <w:trHeight w:val="322"/>
        </w:trPr>
        <w:tc>
          <w:tcPr>
            <w:tcW w:w="103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7417F6" w:rsidRDefault="00AA49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7417F6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Полномочия, порядок  организации Левобережного сельского поселения Тутаевского муниципального района Ярославской области устанавливаются Решением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Муниципального Совета Левобережного сельского поселения. В  Левобережном сельском поселении создано одно подведомственное учреждение - Администрация Левобережного сельского поселения, которая действует на основании Положения об Администрации Левобережного сельского поселения ТМР ЯО, утвержденного Решением Муниципального Совета Левобережного сельского поселения ТМР ЯО №5 от 18.11.2009г. Структура Левобережного сельского поселения имеет следующий вид:  1. Правовой отдел (начальник правового отдела, вед.специалист – землеустроитель, гл.специалист – специалист по вопросам жизнеобеспечения), 2.Финансово-экономический отдел (Главный бухгалтер, экономист, бухгалтер, специалист)  3. Общий отдел (вед.специа</w:t>
                  </w:r>
                  <w:r w:rsidR="00382160">
                    <w:rPr>
                      <w:color w:val="000000"/>
                      <w:sz w:val="28"/>
                      <w:szCs w:val="28"/>
                    </w:rPr>
                    <w:t>л</w:t>
                  </w:r>
                  <w:r>
                    <w:rPr>
                      <w:color w:val="000000"/>
                      <w:sz w:val="28"/>
                      <w:szCs w:val="28"/>
                    </w:rPr>
                    <w:t>ист – управляющий делами, младшие специалисты) 4. Хозяйственный отдел (Водитель, уборщица). Руководство Администрации Левобережного сельского поселения осуществляет Глава. Цель деятельности Администрации - регулирование вопросов местного самоуправления Левобережного сельского поселения: формирование, утверждение, исполнение, изменение и отмена местных налогов;  обеспечение малоимущих граждан жилыми помещениями; организация сбора и вывоза бытовых отходов и мусора; организация благоустройства; организация ритуальных услуг и содержание мест захоронения и др. Глава Левобережного сельского поселения подконтролен и подчинен населению и Муниципальному Совету.</w:t>
                  </w:r>
                </w:p>
              </w:tc>
            </w:tr>
          </w:tbl>
          <w:p w:rsidR="007417F6" w:rsidRDefault="00AA49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7417F6">
        <w:trPr>
          <w:trHeight w:val="322"/>
        </w:trPr>
        <w:tc>
          <w:tcPr>
            <w:tcW w:w="103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2 «Результаты деятельности субъекта бюджетной отчетности»</w:t>
            </w:r>
          </w:p>
          <w:p w:rsidR="007417F6" w:rsidRDefault="00AA49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7417F6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Левобережное сельское поселение имеет собственный бюджет. Бюджет Левобережного сельского поселения - форма образования и расходования денежных средств, предназначенных для обеспечения задач и функций, отнесенных к предметам ведения местного самоуправления. Формирование, утверждение, исполнение бюджета Левобережного сельского поселения и контроль за его исполнением осуществляются органами местного самоуправления в соответствии с Уставом самостоятельно с соблюдением требований, установленных Бюджетным кодексом РФ и Федеральным законом "Об общих принципах организации местного самоуправления в РФ, а также принимаемыми в соответствии с ними законами Ярославской области. Местная администрация формирует и исполняет бюджет Левобережного сельского поселения. В целях осуществления контроля за объемами ассигнований, предусмотренных сметами доходов и расходов, своевременное и правильное ведение документации издано Распоряжение Администрации Левобережного сельского поселени</w:t>
                  </w:r>
                  <w:r w:rsidR="00AC5566">
                    <w:rPr>
                      <w:color w:val="000000"/>
                      <w:sz w:val="28"/>
                      <w:szCs w:val="28"/>
                    </w:rPr>
                    <w:t>я ТМР ЯО № 38 от 30.12.2021</w:t>
                  </w:r>
                  <w:r>
                    <w:rPr>
                      <w:color w:val="000000"/>
                      <w:sz w:val="28"/>
                      <w:szCs w:val="28"/>
                    </w:rPr>
                    <w:t>г. "Об утверждении Положения об учетной политике Левобереж</w:t>
                  </w:r>
                  <w:r w:rsidR="00AC5566">
                    <w:rPr>
                      <w:color w:val="000000"/>
                      <w:sz w:val="28"/>
                      <w:szCs w:val="28"/>
                    </w:rPr>
                    <w:t>ного сельского поселения на 2022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год". Результатом эффективности осуществляемого внутреннего контроля является уменьшение и недопущение не целевого использования  бюджетных средств.  В целях повышения квалификации и переподготовки специалистов - специалисты администрации принимают участие в конференциях, семинарах, краткосрочных тематических обучениях.</w:t>
                  </w:r>
                </w:p>
              </w:tc>
            </w:tr>
          </w:tbl>
          <w:p w:rsidR="007417F6" w:rsidRDefault="00AA49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417F6">
        <w:trPr>
          <w:trHeight w:val="322"/>
        </w:trPr>
        <w:tc>
          <w:tcPr>
            <w:tcW w:w="103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3 «Анализ отчета об исполнении бюджета субъектом бюджетной отчетности»</w:t>
            </w:r>
          </w:p>
          <w:p w:rsidR="007417F6" w:rsidRDefault="00AA49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7417F6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0E26" w:rsidRDefault="006B0E26" w:rsidP="006B0E2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Исполнение бюджета Левобережного сельского поселения по доходам предусматривает зачисление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 Российской Федерации, решением о бюджете и иными законами субъектов Российской Федерации и муниципальными правовыми актами  Левобережного сельского поселения. Исполнение бюджета Левобережного сельского пос</w:t>
                  </w:r>
                  <w:r w:rsidR="00AC5566">
                    <w:rPr>
                      <w:color w:val="000000"/>
                      <w:sz w:val="28"/>
                      <w:szCs w:val="28"/>
                    </w:rPr>
                    <w:t>еления за 2022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год осуществлялось  в соответствии с Решением Муниципального Совета Левобережного </w:t>
                  </w:r>
                  <w:r w:rsidR="00AC5566">
                    <w:rPr>
                      <w:color w:val="000000"/>
                      <w:sz w:val="28"/>
                      <w:szCs w:val="28"/>
                    </w:rPr>
                    <w:t>сельского поселения  ТМР ЯО № 34 от 21.12.2021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года "О бюджете Левобереж</w:t>
                  </w:r>
                  <w:r w:rsidR="00AC5566">
                    <w:rPr>
                      <w:color w:val="000000"/>
                      <w:sz w:val="28"/>
                      <w:szCs w:val="28"/>
                    </w:rPr>
                    <w:t>ного сельского поселения на 2022 год  и плановый период 2023 и 2024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года". В течение года в бюджет поселения решениями Муниципальн</w:t>
                  </w:r>
                  <w:r w:rsidR="00AC5566">
                    <w:rPr>
                      <w:color w:val="000000"/>
                      <w:sz w:val="28"/>
                      <w:szCs w:val="28"/>
                    </w:rPr>
                    <w:t>ого Совета вносились изменения 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раз. В результате изменений и дополнений доходная часть бюджета, по сравнению с первоначальны</w:t>
                  </w:r>
                  <w:r w:rsidR="00AC5566">
                    <w:rPr>
                      <w:color w:val="000000"/>
                      <w:sz w:val="28"/>
                      <w:szCs w:val="28"/>
                    </w:rPr>
                    <w:t>ми значениями увеличилась на 3,8 %, расходная часть на 10,1 %. 20.12.2022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года  бюджет утвержд</w:t>
                  </w:r>
                  <w:r w:rsidR="00AC5566">
                    <w:rPr>
                      <w:color w:val="000000"/>
                      <w:sz w:val="28"/>
                      <w:szCs w:val="28"/>
                    </w:rPr>
                    <w:t xml:space="preserve">ен по доходам в сумме -  25688,4 </w:t>
                  </w:r>
                  <w:r>
                    <w:rPr>
                      <w:color w:val="000000"/>
                      <w:sz w:val="28"/>
                      <w:szCs w:val="28"/>
                    </w:rPr>
                    <w:t>ты</w:t>
                  </w:r>
                  <w:r w:rsidR="00AC5566">
                    <w:rPr>
                      <w:color w:val="000000"/>
                      <w:sz w:val="28"/>
                      <w:szCs w:val="28"/>
                    </w:rPr>
                    <w:t>с. рублей, по расходам – 27259,4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рублей, источником финансирования дефицита бюджета сельского поселения являются остатки средств бюджета за предшествующий период.</w:t>
                  </w:r>
                </w:p>
                <w:p w:rsidR="006B0E26" w:rsidRPr="00E02478" w:rsidRDefault="006B0E26" w:rsidP="006B0E2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="006E7C15" w:rsidRPr="00E02478">
                    <w:rPr>
                      <w:color w:val="000000"/>
                      <w:sz w:val="28"/>
                      <w:szCs w:val="28"/>
                    </w:rPr>
                    <w:t>Доходная часть бюджета в 2022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 xml:space="preserve"> году исп</w:t>
                  </w:r>
                  <w:r w:rsidR="006E7C15" w:rsidRPr="00E02478">
                    <w:rPr>
                      <w:color w:val="000000"/>
                      <w:sz w:val="28"/>
                      <w:szCs w:val="28"/>
                    </w:rPr>
                    <w:t>олнена в сумме  – 26890,3 тыс. рублей или на 105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>% к уточненному плану на го</w:t>
                  </w:r>
                  <w:r w:rsidR="006E7C15" w:rsidRPr="00E02478">
                    <w:rPr>
                      <w:color w:val="000000"/>
                      <w:sz w:val="28"/>
                      <w:szCs w:val="28"/>
                    </w:rPr>
                    <w:t>д и на 91,4 % к исполнению 2021 года; по расходам – 25759,7  тыс. рублей  - 94,5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 xml:space="preserve"> % от плана</w:t>
                  </w:r>
                  <w:r w:rsidR="0040511F" w:rsidRPr="00E02478">
                    <w:rPr>
                      <w:color w:val="000000"/>
                      <w:sz w:val="28"/>
                      <w:szCs w:val="28"/>
                    </w:rPr>
                    <w:t xml:space="preserve"> и на 83,1</w:t>
                  </w:r>
                  <w:r w:rsidR="006E7C15" w:rsidRPr="00E02478">
                    <w:rPr>
                      <w:color w:val="000000"/>
                      <w:sz w:val="28"/>
                      <w:szCs w:val="28"/>
                    </w:rPr>
                    <w:t xml:space="preserve"> % к исполнению 2021 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>года.  В общей сумме доходов большую часть  в этом году составляют без</w:t>
                  </w:r>
                  <w:r w:rsidR="0040511F" w:rsidRPr="00E02478">
                    <w:rPr>
                      <w:color w:val="000000"/>
                      <w:sz w:val="28"/>
                      <w:szCs w:val="28"/>
                    </w:rPr>
                    <w:t>возмездные поступления – 13080,9 тыс. рублей или  48,6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>%. Собс</w:t>
                  </w:r>
                  <w:r w:rsidR="00274DD7" w:rsidRPr="00E02478">
                    <w:rPr>
                      <w:color w:val="000000"/>
                      <w:sz w:val="28"/>
                      <w:szCs w:val="28"/>
                    </w:rPr>
                    <w:t>твенные доходы составили 13809,5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 xml:space="preserve"> тыс. рублей  и</w:t>
                  </w:r>
                  <w:r w:rsidR="00274DD7" w:rsidRPr="00E02478">
                    <w:rPr>
                      <w:color w:val="000000"/>
                      <w:sz w:val="28"/>
                      <w:szCs w:val="28"/>
                    </w:rPr>
                    <w:t>з них налоговые доходы – 13431,2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 xml:space="preserve"> тыс. ру</w:t>
                  </w:r>
                  <w:r w:rsidR="00274DD7" w:rsidRPr="00E02478">
                    <w:rPr>
                      <w:color w:val="000000"/>
                      <w:sz w:val="28"/>
                      <w:szCs w:val="28"/>
                    </w:rPr>
                    <w:t>блей, неналоговые доходы – 378,3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 xml:space="preserve"> тыс. рублей). Основную долю в налоговых доходах сос</w:t>
                  </w:r>
                  <w:r w:rsidR="00274DD7" w:rsidRPr="00E02478">
                    <w:rPr>
                      <w:color w:val="000000"/>
                      <w:sz w:val="28"/>
                      <w:szCs w:val="28"/>
                    </w:rPr>
                    <w:t>тавляет  земельный налог  7170,0 тыс. рублей (53,4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 xml:space="preserve"> % от общего объема налоговых доходов), исполнение плана по земельно</w:t>
                  </w:r>
                  <w:r w:rsidR="00274DD7" w:rsidRPr="00E02478">
                    <w:rPr>
                      <w:color w:val="000000"/>
                      <w:sz w:val="28"/>
                      <w:szCs w:val="28"/>
                    </w:rPr>
                    <w:t>му налогу составило 102,7 %, что на 1,5% больше, чем в 2021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 xml:space="preserve"> году. В анализируемом  периоде сумма поступлений по налогу на имущество</w:t>
                  </w:r>
                  <w:r w:rsidR="00274DD7" w:rsidRPr="00E02478">
                    <w:rPr>
                      <w:color w:val="000000"/>
                      <w:sz w:val="28"/>
                      <w:szCs w:val="28"/>
                    </w:rPr>
                    <w:t xml:space="preserve"> физических лиц  составляет  121,5% к плановым назначениям 2022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 xml:space="preserve"> года</w:t>
                  </w:r>
                  <w:r w:rsidR="00274DD7" w:rsidRPr="00E02478">
                    <w:rPr>
                      <w:color w:val="000000"/>
                      <w:sz w:val="28"/>
                      <w:szCs w:val="28"/>
                    </w:rPr>
                    <w:t>, по сравнению с 2021 годов больше на 214,6 тыс. рублей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 xml:space="preserve">. Налог на доходы физических лиц в структуре собственных доходов занимает 2,3%, сумма поступлений в </w:t>
                  </w:r>
                  <w:r w:rsidR="00274DD7" w:rsidRPr="00E02478">
                    <w:rPr>
                      <w:color w:val="000000"/>
                      <w:sz w:val="28"/>
                      <w:szCs w:val="28"/>
                    </w:rPr>
                    <w:t>отчетном периоде составила 312,3</w:t>
                  </w:r>
                  <w:r w:rsidR="00F078EA" w:rsidRPr="00E02478">
                    <w:rPr>
                      <w:color w:val="000000"/>
                      <w:sz w:val="28"/>
                      <w:szCs w:val="28"/>
                    </w:rPr>
                    <w:t xml:space="preserve"> тыс. рублей, что на 29,1 тыс. рублей больше, чем в 2021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 xml:space="preserve"> году. Процент выполнения плано</w:t>
                  </w:r>
                  <w:r w:rsidR="00F078EA" w:rsidRPr="00E02478">
                    <w:rPr>
                      <w:color w:val="000000"/>
                      <w:sz w:val="28"/>
                      <w:szCs w:val="28"/>
                    </w:rPr>
                    <w:t>вых назначений исполнен на 99,4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 xml:space="preserve"> %. Сумма поступлений по единому сельскохозяйственному налогу в</w:t>
                  </w:r>
                  <w:r w:rsidR="00F078EA" w:rsidRPr="00E02478">
                    <w:rPr>
                      <w:color w:val="000000"/>
                      <w:sz w:val="28"/>
                      <w:szCs w:val="28"/>
                    </w:rPr>
                    <w:t xml:space="preserve"> 2022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 xml:space="preserve"> году составила  </w:t>
                  </w:r>
                  <w:r w:rsidR="00F078EA" w:rsidRPr="00E02478">
                    <w:rPr>
                      <w:color w:val="000000"/>
                      <w:sz w:val="28"/>
                      <w:szCs w:val="28"/>
                    </w:rPr>
                    <w:t>13,4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 xml:space="preserve"> тыс. рублей или </w:t>
                  </w:r>
                  <w:r w:rsidR="00F078EA" w:rsidRPr="00E02478">
                    <w:rPr>
                      <w:color w:val="000000"/>
                      <w:sz w:val="28"/>
                      <w:szCs w:val="28"/>
                    </w:rPr>
                    <w:t>167,8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>% к плановым назначениям. Неналоговые доходы в</w:t>
                  </w:r>
                  <w:r w:rsidR="00F078EA" w:rsidRPr="00E02478">
                    <w:rPr>
                      <w:color w:val="000000"/>
                      <w:sz w:val="28"/>
                      <w:szCs w:val="28"/>
                    </w:rPr>
                    <w:t xml:space="preserve"> отчетном году поступили – 378,3 тыс. рублей, или 219,7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>% от плана. К неналоговым доходам относится арендная плата по договорам аренды за земли, находящиеся в собствен</w:t>
                  </w:r>
                  <w:r w:rsidR="00F078EA" w:rsidRPr="00E02478">
                    <w:rPr>
                      <w:color w:val="000000"/>
                      <w:sz w:val="28"/>
                      <w:szCs w:val="28"/>
                    </w:rPr>
                    <w:t xml:space="preserve">ности поселения, 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 xml:space="preserve">доходы  от сдачи в аренду имущества находящегося в оперативном управлении </w:t>
                  </w:r>
                  <w:r w:rsidR="00F078EA" w:rsidRPr="00E02478">
                    <w:rPr>
                      <w:color w:val="000000"/>
                      <w:sz w:val="28"/>
                      <w:szCs w:val="28"/>
                    </w:rPr>
                    <w:t>органов местного самоуправления, штрафы за ненадлежащие исполнение муниципальных контрактов.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 xml:space="preserve"> По штрафам за ненадлежащие исполнение муниципальных контрактов,  исполнение составило – </w:t>
                  </w:r>
                  <w:r w:rsidR="00F078EA" w:rsidRPr="00E02478">
                    <w:rPr>
                      <w:color w:val="000000"/>
                      <w:sz w:val="28"/>
                      <w:szCs w:val="28"/>
                    </w:rPr>
                    <w:t>141,1 тыс. рублей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 xml:space="preserve">. Исполнение плана по безвозмездным поступлением составляет </w:t>
                  </w:r>
                  <w:r w:rsidR="00F078EA" w:rsidRPr="00E02478">
                    <w:rPr>
                      <w:color w:val="000000"/>
                      <w:sz w:val="28"/>
                      <w:szCs w:val="28"/>
                    </w:rPr>
                    <w:lastRenderedPageBreak/>
                    <w:t>99,8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 xml:space="preserve"> %.</w:t>
                  </w:r>
                  <w:r w:rsidR="00F078EA" w:rsidRPr="00E02478">
                    <w:rPr>
                      <w:color w:val="000000"/>
                      <w:sz w:val="28"/>
                      <w:szCs w:val="28"/>
                    </w:rPr>
                    <w:t xml:space="preserve"> Не исполнен план по субсидии на реализацию мероприятий по обеспечению жильем молодых семей по причине изменения стоимости 1 квадратного метра жилья.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6B0E26" w:rsidRPr="00AC5566" w:rsidRDefault="006B0E26" w:rsidP="006B0E26">
                  <w:pPr>
                    <w:spacing w:before="190" w:after="190"/>
                    <w:jc w:val="both"/>
                    <w:rPr>
                      <w:highlight w:val="yellow"/>
                    </w:rPr>
                  </w:pPr>
                  <w:r w:rsidRPr="00E02478">
                    <w:rPr>
                      <w:color w:val="000000"/>
                      <w:sz w:val="28"/>
                      <w:szCs w:val="28"/>
                    </w:rPr>
                    <w:t> В расходах бюджета поселения в отчетном году наибольший удельный вес занимают расх</w:t>
                  </w:r>
                  <w:r w:rsidR="00E02478" w:rsidRPr="00E02478">
                    <w:rPr>
                      <w:color w:val="000000"/>
                      <w:sz w:val="28"/>
                      <w:szCs w:val="28"/>
                    </w:rPr>
                    <w:t>оды на дорожное хозяйство – 39,8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>%,  содержание орга</w:t>
                  </w:r>
                  <w:r w:rsidR="00E02478" w:rsidRPr="00E02478">
                    <w:rPr>
                      <w:color w:val="000000"/>
                      <w:sz w:val="28"/>
                      <w:szCs w:val="28"/>
                    </w:rPr>
                    <w:t>нов исполнительной власти – 28,2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>%, содержание жилищно-</w:t>
                  </w:r>
                  <w:r w:rsidR="00E02478" w:rsidRPr="00E02478">
                    <w:rPr>
                      <w:color w:val="000000"/>
                      <w:sz w:val="28"/>
                      <w:szCs w:val="28"/>
                    </w:rPr>
                    <w:t xml:space="preserve">коммунального хозяйства – 22,8 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>%.  В 202</w:t>
                  </w:r>
                  <w:r w:rsidR="00E02478" w:rsidRPr="00E02478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 xml:space="preserve"> году в полном объеме профинансированы расходы на выплату заработной платы, по начислениям на заработную плату. В 202</w:t>
                  </w:r>
                  <w:r w:rsidR="00E02478" w:rsidRPr="00E02478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 xml:space="preserve"> году за счет субсидии  и средств дорожного фонда были отремонтир</w:t>
                  </w:r>
                  <w:r w:rsidR="00E02478" w:rsidRPr="00E02478">
                    <w:rPr>
                      <w:color w:val="000000"/>
                      <w:sz w:val="28"/>
                      <w:szCs w:val="28"/>
                    </w:rPr>
                    <w:t>ованы дороги в с.Борисоглеб, д.Гораздово .  В 2022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 xml:space="preserve"> году было принято бюджетны</w:t>
                  </w:r>
                  <w:r w:rsidR="00E02478" w:rsidRPr="00E02478">
                    <w:rPr>
                      <w:color w:val="000000"/>
                      <w:sz w:val="28"/>
                      <w:szCs w:val="28"/>
                    </w:rPr>
                    <w:t>х обязательств на сумму  25762,1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 с применение</w:t>
                  </w:r>
                  <w:r w:rsidR="00E02478" w:rsidRPr="00E02478">
                    <w:rPr>
                      <w:color w:val="000000"/>
                      <w:sz w:val="28"/>
                      <w:szCs w:val="28"/>
                    </w:rPr>
                    <w:t>м конкурентных способов – 9511,3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 xml:space="preserve"> тыс. рублей, по сра</w:t>
                  </w:r>
                  <w:r w:rsidR="00E02478" w:rsidRPr="00E02478">
                    <w:rPr>
                      <w:color w:val="000000"/>
                      <w:sz w:val="28"/>
                      <w:szCs w:val="28"/>
                    </w:rPr>
                    <w:t>внению с прошлым годом на 5243,5 тыс. рублей меньше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>;</w:t>
                  </w:r>
                  <w:r w:rsidR="00E02478" w:rsidRPr="00E02478">
                    <w:rPr>
                      <w:color w:val="000000"/>
                      <w:sz w:val="28"/>
                      <w:szCs w:val="28"/>
                    </w:rPr>
                    <w:t xml:space="preserve"> денежных обязательств – 25759,7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 xml:space="preserve"> тыс. рублей, по сра</w:t>
                  </w:r>
                  <w:r w:rsidR="00E02478" w:rsidRPr="00E02478">
                    <w:rPr>
                      <w:color w:val="000000"/>
                      <w:sz w:val="28"/>
                      <w:szCs w:val="28"/>
                    </w:rPr>
                    <w:t>внению с прошлым годом на 5245,7 тыс. рублей  меньше по причине исполнения в 2021 году полномочий ТМР по содержанию дорог</w:t>
                  </w:r>
                  <w:r w:rsidRPr="00E02478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6B0E26" w:rsidRPr="00AC5566" w:rsidRDefault="006B0E26" w:rsidP="006B0E26">
                  <w:pPr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  <w:p w:rsidR="007417F6" w:rsidRDefault="00984B8B" w:rsidP="00724972">
                  <w:pPr>
                    <w:jc w:val="both"/>
                  </w:pPr>
                  <w:r w:rsidRPr="00D3056D">
                    <w:rPr>
                      <w:rStyle w:val="a8"/>
                      <w:sz w:val="28"/>
                      <w:szCs w:val="28"/>
                    </w:rPr>
                    <w:t>Пояснения по ф. 0503164:</w:t>
                  </w:r>
                  <w:r w:rsidRPr="00D3056D">
                    <w:rPr>
                      <w:sz w:val="28"/>
                      <w:szCs w:val="28"/>
                    </w:rPr>
                    <w:t xml:space="preserve"> не исполнены расходы по разделам: 01114090020060 - не было потребности в резервном фонде, 03104090020110 - планировалось устройство пожарного гидранта в п.Красный бор, работы перенесены на лето 2023 года, 05034090020500 - экономия электроэнергии по уличному освещению в связи с заменой светильников на энергосберегающие, 04090190022440 - изменение софинансирования по ремонту дорог - дополнительное соглашение с Департаментом дорожного хозяйства Ярославской области заключено 27.12.2022 г., 04090190020300 - работы по содержанию дорог выполнены в полном объеме, кредиторской задолженности нет, не израсходованы акцизы, поступившие 29-30 декабря 2022 года; 11020890020800 - на проведение спортивных мероприятий средств израсходовано меньше, чем планировалось</w:t>
                  </w:r>
                  <w:r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6B0E26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0E26" w:rsidRDefault="006B0E26" w:rsidP="006B0E2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417F6" w:rsidRDefault="007417F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17F6">
        <w:trPr>
          <w:trHeight w:val="322"/>
        </w:trPr>
        <w:tc>
          <w:tcPr>
            <w:tcW w:w="103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4 «Анализ показателей бухгалтерской отчетности субъекта бюджетной отчетности»</w:t>
            </w:r>
          </w:p>
          <w:p w:rsidR="00761EF7" w:rsidRPr="008F0A4F" w:rsidRDefault="006B0E26" w:rsidP="006B0E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F0A4F">
              <w:rPr>
                <w:b/>
                <w:bCs/>
                <w:color w:val="000000"/>
                <w:sz w:val="28"/>
                <w:szCs w:val="28"/>
              </w:rPr>
              <w:t>Пояснения к ф.0503130</w:t>
            </w:r>
            <w:r w:rsidRPr="008F0A4F">
              <w:rPr>
                <w:bCs/>
                <w:color w:val="000000"/>
                <w:sz w:val="28"/>
                <w:szCs w:val="28"/>
              </w:rPr>
              <w:t xml:space="preserve"> – </w:t>
            </w:r>
            <w:r w:rsidR="00BC285B" w:rsidRPr="008F0A4F">
              <w:rPr>
                <w:bCs/>
                <w:color w:val="000000"/>
                <w:sz w:val="28"/>
                <w:szCs w:val="28"/>
              </w:rPr>
              <w:t xml:space="preserve">строка 207 </w:t>
            </w:r>
            <w:r w:rsidRPr="008F0A4F">
              <w:rPr>
                <w:bCs/>
                <w:color w:val="000000"/>
                <w:sz w:val="28"/>
                <w:szCs w:val="28"/>
              </w:rPr>
              <w:t>показатели по сче</w:t>
            </w:r>
            <w:r w:rsidR="00BC285B" w:rsidRPr="008F0A4F">
              <w:rPr>
                <w:bCs/>
                <w:color w:val="000000"/>
                <w:sz w:val="28"/>
                <w:szCs w:val="28"/>
              </w:rPr>
              <w:t>ту</w:t>
            </w:r>
            <w:r w:rsidRPr="008F0A4F">
              <w:rPr>
                <w:bCs/>
                <w:color w:val="000000"/>
                <w:sz w:val="28"/>
                <w:szCs w:val="28"/>
              </w:rPr>
              <w:t xml:space="preserve"> 201.30 на начало года</w:t>
            </w:r>
            <w:r w:rsidR="00BC285B" w:rsidRPr="008F0A4F">
              <w:rPr>
                <w:bCs/>
                <w:color w:val="000000"/>
                <w:sz w:val="28"/>
                <w:szCs w:val="28"/>
              </w:rPr>
              <w:t xml:space="preserve"> – 6580,00, на конец года – 2380</w:t>
            </w:r>
            <w:r w:rsidR="009A30C5" w:rsidRPr="008F0A4F">
              <w:rPr>
                <w:bCs/>
                <w:color w:val="000000"/>
                <w:sz w:val="28"/>
                <w:szCs w:val="28"/>
              </w:rPr>
              <w:t>,00 – остаток в кассе денежны</w:t>
            </w:r>
            <w:r w:rsidR="00BC285B" w:rsidRPr="008F0A4F">
              <w:rPr>
                <w:bCs/>
                <w:color w:val="000000"/>
                <w:sz w:val="28"/>
                <w:szCs w:val="28"/>
              </w:rPr>
              <w:t>х документов (конверты и марки), строка 201 показатели по счету 201.11 на начало года – 47509,98, на конец года – 93745,99 – остаток средств во временном распоряжении (</w:t>
            </w:r>
            <w:r w:rsidR="008F0A4F" w:rsidRPr="008F0A4F">
              <w:rPr>
                <w:bCs/>
                <w:color w:val="000000"/>
                <w:sz w:val="28"/>
                <w:szCs w:val="28"/>
              </w:rPr>
              <w:t>обеспечение исполнения муниципальных контрактов).</w:t>
            </w:r>
          </w:p>
          <w:p w:rsidR="006B0E26" w:rsidRDefault="00761EF7" w:rsidP="006B0E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C285B">
              <w:rPr>
                <w:b/>
                <w:bCs/>
                <w:color w:val="000000"/>
                <w:sz w:val="28"/>
                <w:szCs w:val="28"/>
              </w:rPr>
              <w:t>Пояснения к ф.0503168</w:t>
            </w:r>
            <w:r w:rsidRPr="00BC285B">
              <w:rPr>
                <w:bCs/>
                <w:color w:val="000000"/>
                <w:sz w:val="28"/>
                <w:szCs w:val="28"/>
              </w:rPr>
              <w:t xml:space="preserve"> – Вложения в объекты государственной (м</w:t>
            </w:r>
            <w:r w:rsidR="00BC285B" w:rsidRPr="00BC285B">
              <w:rPr>
                <w:bCs/>
                <w:color w:val="000000"/>
                <w:sz w:val="28"/>
                <w:szCs w:val="28"/>
              </w:rPr>
              <w:t xml:space="preserve">униципальной) казны – 1234287,60 – </w:t>
            </w:r>
            <w:r w:rsidRPr="00BC285B">
              <w:rPr>
                <w:bCs/>
                <w:color w:val="000000"/>
                <w:sz w:val="28"/>
                <w:szCs w:val="28"/>
              </w:rPr>
              <w:t>устройство контейнерных площадок, противопожарных прудов</w:t>
            </w:r>
            <w:r w:rsidR="00BC285B" w:rsidRPr="00BC285B">
              <w:rPr>
                <w:bCs/>
                <w:color w:val="000000"/>
                <w:sz w:val="28"/>
                <w:szCs w:val="28"/>
              </w:rPr>
              <w:t>, металлических ограждений у военно-мемортальных объектов, приобретение пожарных указателей, дорожных знаков</w:t>
            </w:r>
            <w:r w:rsidRPr="00BC285B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6B0E26" w:rsidRPr="00BC285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AB6483" w:rsidRPr="00BC285B" w:rsidRDefault="00AB6483" w:rsidP="006B0E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Несоответствие остатков по сч.108.55 на начало этого года и конец прошлого года на -1860749,89  в т.ч.: изменение кадастровой стоимости земельных участков - -3069843,37, в 2021 году на учет поставлен земельный участок с неверной кадастровой стоимостью - + 1209093,48.</w:t>
            </w:r>
          </w:p>
          <w:p w:rsidR="0069373C" w:rsidRPr="008F0A4F" w:rsidRDefault="009A30C5" w:rsidP="008F0A4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F0A4F">
              <w:rPr>
                <w:b/>
                <w:bCs/>
                <w:color w:val="000000"/>
                <w:sz w:val="28"/>
                <w:szCs w:val="28"/>
              </w:rPr>
              <w:t>Пояснения к ф.0503169</w:t>
            </w:r>
            <w:r w:rsidRPr="008F0A4F">
              <w:rPr>
                <w:bCs/>
                <w:color w:val="000000"/>
                <w:sz w:val="28"/>
                <w:szCs w:val="28"/>
              </w:rPr>
              <w:t xml:space="preserve"> – </w:t>
            </w:r>
            <w:r w:rsidR="008F0A4F" w:rsidRPr="008F0A4F">
              <w:rPr>
                <w:bCs/>
                <w:color w:val="000000"/>
                <w:sz w:val="28"/>
                <w:szCs w:val="28"/>
              </w:rPr>
              <w:t xml:space="preserve"> Сумма задолженности по счетам 303.02, 303.07 на конец </w:t>
            </w:r>
            <w:r w:rsidR="008F0A4F" w:rsidRPr="008F0A4F">
              <w:rPr>
                <w:bCs/>
                <w:color w:val="000000"/>
                <w:sz w:val="28"/>
                <w:szCs w:val="28"/>
              </w:rPr>
              <w:lastRenderedPageBreak/>
              <w:t>предыдущего отчетного года не соответствует показателям на начало года, по причине ошибки при начислении резерва отпусков. Данная ошибка отражена в ф.0503173.</w:t>
            </w:r>
          </w:p>
          <w:p w:rsidR="007417F6" w:rsidRDefault="00E02478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rStyle w:val="a8"/>
                <w:color w:val="000000"/>
                <w:sz w:val="27"/>
                <w:szCs w:val="27"/>
              </w:rPr>
              <w:t>Пояснения по ф.0503173: </w:t>
            </w:r>
            <w:r>
              <w:rPr>
                <w:color w:val="000000"/>
                <w:sz w:val="27"/>
                <w:szCs w:val="27"/>
              </w:rPr>
              <w:t>строка 140 - ошибка прошлых лет по имуществу казны по счету 108.55 - в 2021 году поставлен на учет земельный участок с неверной кадастровой стоимостью - +1209093,48, на 01.01.2022 года изменилась кадастровая стоимость земельных участков - -3069843,37; строка 250 - изменилась стоимость имущества переданного в возмездное пользование (аренда) по причине изменения кадастровой стоимости земельных участков на 01.01.2022года. Ошибки выявлены в 2022 году и сделано исправление.</w:t>
            </w:r>
          </w:p>
          <w:tbl>
            <w:tblPr>
              <w:tblW w:w="10681" w:type="dxa"/>
              <w:tblLayout w:type="fixed"/>
              <w:tblLook w:val="04A0"/>
            </w:tblPr>
            <w:tblGrid>
              <w:gridCol w:w="5387"/>
              <w:gridCol w:w="1134"/>
              <w:gridCol w:w="1276"/>
              <w:gridCol w:w="992"/>
              <w:gridCol w:w="1892"/>
            </w:tblGrid>
            <w:tr w:rsidR="00E22490" w:rsidRPr="00E22490" w:rsidTr="00E22490">
              <w:trPr>
                <w:trHeight w:val="375"/>
              </w:trPr>
              <w:tc>
                <w:tcPr>
                  <w:tcW w:w="106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Расшифровка к формам 0503110 и 0503121 по КОСГУ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22490" w:rsidRPr="00E22490" w:rsidTr="00E22490">
              <w:trPr>
                <w:trHeight w:val="1335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КВД, КВР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КБК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КОСГУ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E22490" w:rsidRPr="00E22490" w:rsidTr="00E22490">
              <w:trPr>
                <w:trHeight w:val="58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Возврат остатков целевых субсидий бюджетными учреждениями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218050...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7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 по 153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6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Добровольные пожертвования граждан на 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20705030..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40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ИТОГО по 155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7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Изменение стоимости ОЦДИ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1110900000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Доходы от продажи имущества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410, 440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11402052хх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Остаточная стоимость списанного и реализ. имущества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410, 440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11402052хх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Приватизация жилья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11402053хх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Доходы от продажи земли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11406013хх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Доходы от продажи земли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11406025хх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Земельные участки многодетным семьям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11406025хх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Остаточная стоимость зем. уч-в при реализации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11406025хх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Поднятие НФА с забалансовых счетов на баланс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410, 440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11402052хх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Изменение расчетов с БУ по субсидии на инвестиции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410, 440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11402052хх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Разукомлектация ОС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1140000000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ИТОГО по 172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22490" w:rsidRPr="00E22490" w:rsidTr="00C16751">
              <w:trPr>
                <w:trHeight w:val="474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lastRenderedPageBreak/>
                    <w:t>Списание дебиторской задолженности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11302995хх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C16751" w:rsidP="00C1675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-690780,56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Списание кредиторской задолженности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11705050хх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Доходы от объектов стационарной торговли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11705050хх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189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63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Прочие доходы (доходы от установки и эксплуатации рекламной продукции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11705050хх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189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63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Аренда (Признание доходов текущего года по льготной аренде (40140/40110) у ссудодателя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7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Аренда имущества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1110000000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98716,75</w:t>
                  </w:r>
                </w:p>
              </w:tc>
            </w:tr>
            <w:tr w:rsidR="00E22490" w:rsidRPr="00E22490" w:rsidTr="00E22490">
              <w:trPr>
                <w:trHeight w:val="37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Аренда земли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1110000000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84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Аренда (Признание доходов текущего года по льготной аренде (40140/40110) у ссудополучателя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20710050х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Прочие организации (АО,ПАО,ООО)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ГУП,МУП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КУ </w:t>
                  </w: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одного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уровня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БУ </w:t>
                  </w: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одного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уровня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КУ </w:t>
                  </w: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другого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уровня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БУ </w:t>
                  </w: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другого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уровня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68064,57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Физлица, ИП , НКО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187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64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Безвозмездное получение текущего характера (МЗ, деб-ка, кр-ка при реорганизации)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FF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20710050хх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191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6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Из казны, ОИВ и КУ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FF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Между</w:t>
                  </w: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ведомствами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из казны, ОИВ и КУ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Между</w:t>
                  </w: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уровнями бюджетов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из казны, ОИВ и КУ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  <w:t>От БУ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Внутри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ведомства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от БУ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Между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ведомствами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от БУ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Между </w:t>
                  </w: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уровнями бюджетов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от БУ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От ГУП,МУП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Передача уставного капитала при реорганизации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Получение дебиторской(кред)з-ти при реорган.(+;-)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FF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FF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ИТОГО по 191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От прочих орг</w:t>
                  </w:r>
                  <w:r w:rsidR="0065094E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ан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изаций (коммерсанты)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20710050хх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192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От физических 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20710050хх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63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Безвозмездное получение капитального характера (ОС,НМА,НПА)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20710050хх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  <w:lastRenderedPageBreak/>
                    <w:t xml:space="preserve">Из казны, ОИВ и КУ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FF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Между</w:t>
                  </w: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ведомствами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из казны, ОИВ и КУ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Между</w:t>
                  </w: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уровнями бюджетов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из казны, ОИВ и КУ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  <w:t>От БУ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Внутри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ведомства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от БУ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Между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ведомствами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от БУ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Между </w:t>
                  </w: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уровнями бюджетов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от БУ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От ГУП,МУП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ИТОГО по 195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От прочих организаций (коммерсанты)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20710050хх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От физических 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20710050хх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197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7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Прочие неденежные 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1170000000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Постановка на учет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220389,9</w:t>
                  </w: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Постановка на учет НФА(в т.ч. ветошь)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AC1C26" w:rsidRDefault="00E22490" w:rsidP="00AC1C26">
                  <w:pPr>
                    <w:rPr>
                      <w:rFonts w:ascii="Calibri" w:hAnsi="Calibri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AC1C26" w:rsidP="00AC1C26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AC1C26">
                    <w:rPr>
                      <w:rFonts w:ascii="Calibri" w:hAnsi="Calibri"/>
                      <w:bCs/>
                      <w:color w:val="000000"/>
                      <w:sz w:val="24"/>
                      <w:szCs w:val="24"/>
                    </w:rPr>
                    <w:t>5263300,73 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Излишки при инвентаризации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ИТОГО по 199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AC1C26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5483690,63</w:t>
                  </w:r>
                </w:p>
              </w:tc>
            </w:tr>
            <w:tr w:rsidR="00E22490" w:rsidRPr="00E22490" w:rsidTr="00E22490">
              <w:trPr>
                <w:trHeight w:val="37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Изменение кадастровой оценки земли (+;-)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1170000000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2490" w:rsidRPr="000E53B5" w:rsidRDefault="00AA2383" w:rsidP="000E53B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1590557,51</w:t>
                  </w:r>
                </w:p>
              </w:tc>
            </w:tr>
            <w:tr w:rsidR="00E22490" w:rsidRPr="00E22490" w:rsidTr="00E22490">
              <w:trPr>
                <w:trHeight w:val="37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Переоценка до справедливой стоимости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1170000000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ИТОГО по 176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AA2383" w:rsidP="000E53B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1590557,51</w:t>
                  </w:r>
                </w:p>
              </w:tc>
            </w:tr>
            <w:tr w:rsidR="00E22490" w:rsidRPr="00E22490" w:rsidTr="00E22490">
              <w:trPr>
                <w:trHeight w:val="94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Безвозмездные перечисления текущего характера (текущие субсидии,МЗ, деб-ка, кр-ка при реорганизации) в одном уровне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Субсидии БУ на МЗ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4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Субсидии на иные цели (текущего характера)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3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Между </w:t>
                  </w: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ведомствами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казне , ОИВ и КУ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3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Внутри ведомства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БУ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3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Между ведомствами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БУ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3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Передача дебиторки</w:t>
                  </w:r>
                  <w:r w:rsidR="0065094E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(кредиторки) при реорганизации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соотв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ИТОГО по 241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Субсидии ГУП,МУП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соотв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Передача МЗ ГУП,МУП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Субсидии иным организациям(ЗАО, ОАО,ООО, СПК)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811,813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245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Передача МЗ иным орг.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245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6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Субсидии НКО, ИП, физлицам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246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Передача МЗ НКО,ИП,физлицам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246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6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Субсидия НКО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248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60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lastRenderedPageBreak/>
                    <w:t>Списание нереальной к взысканию дебиторской задолженности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273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7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Списание незавершенного ст</w:t>
                  </w:r>
                  <w:r w:rsidR="0065094E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ро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ительства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273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63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Безвозмездные перечисления капитального  характера (ОС,НПА,НМА) в одном уровне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Субсидии на иные цели (капитального характера)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281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Между </w:t>
                  </w: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ведомствами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казне , ОИВ и КУ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281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Внутри ведомства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БУ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281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Между ведомствами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БУ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281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 по 281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Передача ОС,НПА,НМА ГУП,МУП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284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Передача ОС,НПА,НМА  иным орг. (Коммерсанты)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285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Передача ОС,НПА,НМА НКО,</w:t>
                  </w:r>
                  <w:r w:rsidR="0065094E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ИП,</w:t>
                  </w:r>
                  <w:r w:rsidR="0065094E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физлицам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286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93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Безвозмездная передача текущего характера в бюджет другого уровня 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(</w:t>
                  </w: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МЗ,дед.,кред,  при реорганизации)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6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Между </w:t>
                  </w: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уровнями бюджетов 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казне, ОИВ и КУ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Между </w:t>
                  </w: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уровнями бюджетов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 БУ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43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ИТОГО по 251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22490" w:rsidRPr="00E22490" w:rsidTr="00E22490">
              <w:trPr>
                <w:trHeight w:val="67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Безвозмездная передача капитального  характера в бюджет другого уровня 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(</w:t>
                  </w: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ОС,НПА,НМА)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60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Между </w:t>
                  </w: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уровнями бюджетов 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казне, ОИВ и КУ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254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Между </w:t>
                  </w:r>
                  <w:r w:rsidRPr="00E22490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уровнями бюджетов</w:t>
                  </w: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 БУ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254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43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ИТОГО по 254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sz w:val="24"/>
                      <w:szCs w:val="24"/>
                    </w:rPr>
                    <w:t>0</w:t>
                  </w:r>
                </w:p>
              </w:tc>
            </w:tr>
            <w:tr w:rsidR="00E22490" w:rsidRPr="00E22490" w:rsidTr="00E22490">
              <w:trPr>
                <w:trHeight w:val="63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Аренда (призн. расходов текущего года по льготной аренде 40120/40150) у ссудодателя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7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Сектор госуправления (казна, органы власти, казенка)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98716,75</w:t>
                  </w:r>
                </w:p>
              </w:tc>
            </w:tr>
            <w:tr w:rsidR="00E22490" w:rsidRPr="00E22490" w:rsidTr="00E22490">
              <w:trPr>
                <w:trHeight w:val="37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ГУП,МУП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7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Иные (коммерсанты)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245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2490" w:rsidRPr="00E22490" w:rsidTr="00E22490">
              <w:trPr>
                <w:trHeight w:val="37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НКО,физлица,ИП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246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490" w:rsidRPr="00E22490" w:rsidRDefault="00E22490" w:rsidP="00E22490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E22490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22490" w:rsidRDefault="00E22490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854466" w:rsidRPr="006B0E26" w:rsidRDefault="00854466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7417F6">
              <w:trPr>
                <w:hidden/>
              </w:trPr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7417F6">
                  <w:pPr>
                    <w:rPr>
                      <w:vanish/>
                    </w:rPr>
                  </w:pPr>
                </w:p>
                <w:p w:rsidR="007417F6" w:rsidRDefault="00AA4933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Расшифровка внеоборотных  активов и долгосрочных прав пользования</w:t>
                  </w:r>
                </w:p>
                <w:p w:rsidR="007417F6" w:rsidRDefault="00AA4933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                                    к форме 0503130 и 0503730</w:t>
                  </w:r>
                </w:p>
                <w:p w:rsidR="007417F6" w:rsidRDefault="007417F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578"/>
                    <w:gridCol w:w="2578"/>
                    <w:gridCol w:w="2578"/>
                    <w:gridCol w:w="2580"/>
                  </w:tblGrid>
                  <w:tr w:rsidR="007417F6">
                    <w:trPr>
                      <w:trHeight w:val="420"/>
                    </w:trPr>
                    <w:tc>
                      <w:tcPr>
                        <w:tcW w:w="257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N п/п</w:t>
                        </w:r>
                      </w:p>
                    </w:tc>
                    <w:tc>
                      <w:tcPr>
                        <w:tcW w:w="257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Наименование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показателя</w:t>
                        </w:r>
                      </w:p>
                    </w:tc>
                    <w:tc>
                      <w:tcPr>
                        <w:tcW w:w="5158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Сумма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57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н.г.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н.г.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u w:val="single"/>
                          </w:rPr>
                          <w:t>Строка 081 внеоборотные всего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,</w:t>
                        </w:r>
                      </w:p>
                      <w:p w:rsidR="007417F6" w:rsidRDefault="00AA4933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т.ч.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u w:val="single"/>
                          </w:rPr>
                          <w:t>Строка 101 долгосрочные всего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,</w:t>
                        </w:r>
                      </w:p>
                      <w:p w:rsidR="007417F6" w:rsidRDefault="00AA4933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в т.ч.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u w:val="single"/>
                          </w:rPr>
                          <w:t>Строка 121 внеоборотные всего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,</w:t>
                        </w:r>
                      </w:p>
                      <w:p w:rsidR="007417F6" w:rsidRDefault="00AA4933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т.ч.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</w:tbl>
                <w:p w:rsidR="007417F6" w:rsidRDefault="00AA493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7417F6" w:rsidRDefault="007417F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/>
                  </w:tblPr>
                  <w:tblGrid>
                    <w:gridCol w:w="2578"/>
                    <w:gridCol w:w="2578"/>
                    <w:gridCol w:w="2578"/>
                    <w:gridCol w:w="2580"/>
                  </w:tblGrid>
                  <w:tr w:rsidR="005F0BED" w:rsidTr="005E6A5C">
                    <w:tc>
                      <w:tcPr>
                        <w:tcW w:w="10314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F0BED" w:rsidRDefault="005F0BED">
                        <w:pPr>
                          <w:jc w:val="both"/>
                        </w:pPr>
                      </w:p>
                      <w:p w:rsidR="005F0BED" w:rsidRPr="005F0BED" w:rsidRDefault="005F0BED">
                        <w:pPr>
                          <w:jc w:val="both"/>
                          <w:rPr>
                            <w:b/>
                          </w:rPr>
                        </w:pPr>
                        <w:r w:rsidRPr="005F0BED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Расшифровка остатков по счетам 40140,40150,40160</w:t>
                        </w:r>
                      </w:p>
                      <w:p w:rsidR="005F0BED" w:rsidRDefault="005F0BED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счет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сумма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Косгу по доходам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40140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Сумма доходов МБ</w:t>
                        </w:r>
                        <w:r w:rsidR="00AC5566">
                          <w:rPr>
                            <w:color w:val="000000"/>
                            <w:sz w:val="28"/>
                            <w:szCs w:val="28"/>
                          </w:rPr>
                          <w:t>Т , не закрытая на 40110 за 2022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151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Сумма дох</w:t>
                        </w:r>
                        <w:r w:rsidR="00AC5566">
                          <w:rPr>
                            <w:color w:val="000000"/>
                            <w:sz w:val="28"/>
                            <w:szCs w:val="28"/>
                          </w:rPr>
                          <w:t>одов МБТ  будущих периодов (2023-2024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гг)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4B720D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12335979,00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151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Сумма доходов по субсидии на </w:t>
                        </w:r>
                        <w:r w:rsidR="00AC5566">
                          <w:rPr>
                            <w:color w:val="000000"/>
                            <w:sz w:val="28"/>
                            <w:szCs w:val="28"/>
                          </w:rPr>
                          <w:t>МЗ, не закрытая на 40110 за 2022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131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Сумма доходов по субси</w:t>
                        </w:r>
                        <w:r w:rsidR="00AC5566">
                          <w:rPr>
                            <w:color w:val="000000"/>
                            <w:sz w:val="28"/>
                            <w:szCs w:val="28"/>
                          </w:rPr>
                          <w:t>дии на МЗ будущих периодов (2023-2024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гг)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131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Сумма доходов по субсидии на </w:t>
                        </w:r>
                        <w:r w:rsidR="00AC5566">
                          <w:rPr>
                            <w:color w:val="000000"/>
                            <w:sz w:val="28"/>
                            <w:szCs w:val="28"/>
                          </w:rPr>
                          <w:t>ИЦ, не закрытая на 40110 за 2022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152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Сумма доходов по субси</w:t>
                        </w:r>
                        <w:r w:rsidR="00AC5566">
                          <w:rPr>
                            <w:color w:val="000000"/>
                            <w:sz w:val="28"/>
                            <w:szCs w:val="28"/>
                          </w:rPr>
                          <w:t xml:space="preserve">дии на ИЦ будущих периодов </w:t>
                        </w:r>
                        <w:r w:rsidR="00AC5566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(2023-2024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гг)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152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C556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Доходы будущих периодов (2023-2024</w:t>
                        </w:r>
                        <w:r w:rsidR="00AA4933">
                          <w:rPr>
                            <w:color w:val="000000"/>
                            <w:sz w:val="28"/>
                            <w:szCs w:val="28"/>
                          </w:rPr>
                          <w:t>гг)от аренды на льготных условиях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4B720D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167222,24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182-186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C5566" w:rsidP="00AC556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Доходы будущих периодов (2023</w:t>
                        </w:r>
                        <w:r w:rsidR="00AA4933">
                          <w:rPr>
                            <w:color w:val="000000"/>
                            <w:sz w:val="28"/>
                            <w:szCs w:val="28"/>
                          </w:rPr>
                          <w:t>-202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  <w:r w:rsidR="00AA4933">
                          <w:rPr>
                            <w:color w:val="000000"/>
                            <w:sz w:val="28"/>
                            <w:szCs w:val="28"/>
                          </w:rPr>
                          <w:t xml:space="preserve"> гг)от аренды имущества 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="004B720D">
                          <w:rPr>
                            <w:color w:val="000000"/>
                            <w:sz w:val="28"/>
                            <w:szCs w:val="28"/>
                          </w:rPr>
                          <w:t>362245,29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121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 w:rsidP="00AC556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Доходы будущих периодов (202</w:t>
                        </w:r>
                        <w:r w:rsidR="00AC5566"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-202</w:t>
                        </w:r>
                        <w:r w:rsidR="00AC5566"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гг)от аренды земли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4B720D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4075313,04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123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 w:rsidP="00AC556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Доходы будущих периодов (202</w:t>
                        </w:r>
                        <w:r w:rsidR="00AC5566"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-202</w:t>
                        </w:r>
                        <w:r w:rsidR="00AC5566"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гг)возмещение ущерба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144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Доходы будущих периодов по долгосрочным договорам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131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Доходы будущих периодов от возмещения ущерба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172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 по 40140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 w:rsidR="004B720D">
                          <w:rPr>
                            <w:color w:val="000000"/>
                            <w:sz w:val="28"/>
                            <w:szCs w:val="28"/>
                          </w:rPr>
                          <w:t>8940759,57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40150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Взносы на капремонт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 w:rsidR="00C3081C">
                          <w:rPr>
                            <w:color w:val="000000"/>
                            <w:sz w:val="28"/>
                            <w:szCs w:val="28"/>
                          </w:rPr>
                          <w:t>30653,61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Страхование имущества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C3081C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5747,22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Приобретение неисключительных прав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7</w:t>
                        </w:r>
                        <w:r w:rsidR="00C3081C">
                          <w:rPr>
                            <w:color w:val="000000"/>
                            <w:sz w:val="28"/>
                            <w:szCs w:val="28"/>
                          </w:rPr>
                          <w:t>237,53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Расходы будущих периодов  по аренде. 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22</w:t>
                        </w:r>
                        <w:r w:rsidR="00C3081C">
                          <w:rPr>
                            <w:color w:val="000000"/>
                            <w:sz w:val="28"/>
                            <w:szCs w:val="28"/>
                          </w:rPr>
                          <w:t>59870,29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Отпуск вперед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 w:rsidR="00C3081C">
                          <w:rPr>
                            <w:color w:val="000000"/>
                            <w:sz w:val="28"/>
                            <w:szCs w:val="28"/>
                          </w:rPr>
                          <w:t>40060,13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 по 40150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25</w:t>
                        </w:r>
                        <w:r w:rsidR="00C3081C">
                          <w:rPr>
                            <w:color w:val="000000"/>
                            <w:sz w:val="28"/>
                            <w:szCs w:val="28"/>
                          </w:rPr>
                          <w:t>43568,78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40160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Резерв на отпуск 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  <w:r w:rsidR="00C3081C">
                          <w:rPr>
                            <w:color w:val="000000"/>
                            <w:sz w:val="28"/>
                            <w:szCs w:val="28"/>
                          </w:rPr>
                          <w:t>95851,32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Резерв по претензиям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Резерв на реструктуризацию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Резерв по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обязательствам при отсутствии документов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Резерв по обязательствам на исполнительные листы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Резерв по пенсионным выплатам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</w:tr>
                  <w:tr w:rsidR="007417F6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 по 40160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E4150A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  <w:r w:rsidR="00C3081C">
                          <w:rPr>
                            <w:color w:val="000000"/>
                            <w:sz w:val="28"/>
                            <w:szCs w:val="28"/>
                          </w:rPr>
                          <w:t>95851,32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х</w:t>
                        </w:r>
                      </w:p>
                    </w:tc>
                  </w:tr>
                </w:tbl>
                <w:p w:rsidR="007417F6" w:rsidRDefault="00AA4933" w:rsidP="003A0B60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7417F6" w:rsidRDefault="007417F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/>
                  </w:tblPr>
                  <w:tblGrid>
                    <w:gridCol w:w="2062"/>
                    <w:gridCol w:w="2062"/>
                    <w:gridCol w:w="2062"/>
                    <w:gridCol w:w="2062"/>
                    <w:gridCol w:w="2066"/>
                  </w:tblGrid>
                  <w:tr w:rsidR="007417F6">
                    <w:trPr>
                      <w:trHeight w:val="230"/>
                    </w:trPr>
                    <w:tc>
                      <w:tcPr>
                        <w:tcW w:w="10314" w:type="dxa"/>
                        <w:gridSpan w:val="5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Pr="005E6A5C" w:rsidRDefault="00AA4933">
                        <w:pPr>
                          <w:jc w:val="both"/>
                          <w:rPr>
                            <w:b/>
                          </w:rPr>
                        </w:pPr>
                        <w:r w:rsidRPr="005E6A5C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Сверка с расшифровкой к формам 110 и 121</w:t>
                        </w:r>
                      </w:p>
                    </w:tc>
                  </w:tr>
                  <w:tr w:rsidR="007417F6">
                    <w:trPr>
                      <w:trHeight w:val="230"/>
                    </w:trPr>
                    <w:tc>
                      <w:tcPr>
                        <w:tcW w:w="10314" w:type="dxa"/>
                        <w:gridSpan w:val="5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Безвозмездное получение текущего характера (МЗ)</w:t>
                        </w:r>
                      </w:p>
                    </w:tc>
                  </w:tr>
                  <w:tr w:rsidR="007417F6">
                    <w:tc>
                      <w:tcPr>
                        <w:tcW w:w="6186" w:type="dxa"/>
                        <w:gridSpan w:val="3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КОСГУ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Сумма</w:t>
                        </w:r>
                      </w:p>
                    </w:tc>
                  </w:tr>
                  <w:tr w:rsidR="007417F6">
                    <w:tc>
                      <w:tcPr>
                        <w:tcW w:w="6186" w:type="dxa"/>
                        <w:gridSpan w:val="3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437FBE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Из казны, каз. учреждений</w:t>
                        </w:r>
                        <w:r w:rsidR="00AA4933">
                          <w:rPr>
                            <w:color w:val="000000"/>
                            <w:sz w:val="28"/>
                            <w:szCs w:val="28"/>
                          </w:rPr>
                          <w:t>, органов власти (ф.125)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191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6186" w:type="dxa"/>
                        <w:gridSpan w:val="3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 БУ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191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6186" w:type="dxa"/>
                        <w:gridSpan w:val="3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 ГУП,МУП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191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6186" w:type="dxa"/>
                        <w:gridSpan w:val="3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8248" w:type="dxa"/>
                        <w:gridSpan w:val="4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 по 191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6186" w:type="dxa"/>
                        <w:gridSpan w:val="3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437FBE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 прочих орган</w:t>
                        </w:r>
                        <w:r w:rsidR="00AA4933">
                          <w:rPr>
                            <w:color w:val="000000"/>
                            <w:sz w:val="28"/>
                            <w:szCs w:val="28"/>
                          </w:rPr>
                          <w:t>изаций (коммерсанты)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192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 физических  лиц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193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6186" w:type="dxa"/>
                        <w:gridSpan w:val="3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rPr>
                      <w:trHeight w:val="230"/>
                    </w:trPr>
                    <w:tc>
                      <w:tcPr>
                        <w:tcW w:w="10314" w:type="dxa"/>
                        <w:gridSpan w:val="5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Безвозмездное получение капитального характера (ОС,НПА, НМА)</w:t>
                        </w:r>
                      </w:p>
                    </w:tc>
                  </w:tr>
                  <w:tr w:rsidR="007417F6">
                    <w:tc>
                      <w:tcPr>
                        <w:tcW w:w="6186" w:type="dxa"/>
                        <w:gridSpan w:val="3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Из казны, каз. учреждений , органов власти (ф.125)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195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6186" w:type="dxa"/>
                        <w:gridSpan w:val="3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 БУ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6186" w:type="dxa"/>
                        <w:gridSpan w:val="3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 ГУП,МУП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8248" w:type="dxa"/>
                        <w:gridSpan w:val="4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 по 195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6186" w:type="dxa"/>
                        <w:gridSpan w:val="3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 прочих организаций (коммерсанты)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196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 физических  лиц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197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6186" w:type="dxa"/>
                        <w:gridSpan w:val="3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6186" w:type="dxa"/>
                        <w:gridSpan w:val="3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Прочие неденежные безвозмездные поступления (оприходовано неучтенных)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199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Pr="009858E1" w:rsidRDefault="007417F6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417F6" w:rsidRDefault="00AA493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7417F6" w:rsidRDefault="007417F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/>
                  </w:tblPr>
                  <w:tblGrid>
                    <w:gridCol w:w="6186"/>
                    <w:gridCol w:w="2062"/>
                    <w:gridCol w:w="2066"/>
                  </w:tblGrid>
                  <w:tr w:rsidR="007417F6">
                    <w:trPr>
                      <w:trHeight w:val="230"/>
                    </w:trPr>
                    <w:tc>
                      <w:tcPr>
                        <w:tcW w:w="10314" w:type="dxa"/>
                        <w:gridSpan w:val="3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Pr="005E6A5C" w:rsidRDefault="00AA4933">
                        <w:pPr>
                          <w:jc w:val="both"/>
                          <w:rPr>
                            <w:b/>
                          </w:rPr>
                        </w:pPr>
                        <w:r w:rsidRPr="005E6A5C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Сверка с расшифровкой к формам 110 и 121</w:t>
                        </w:r>
                      </w:p>
                    </w:tc>
                  </w:tr>
                  <w:tr w:rsidR="007417F6">
                    <w:trPr>
                      <w:trHeight w:val="230"/>
                    </w:trPr>
                    <w:tc>
                      <w:tcPr>
                        <w:tcW w:w="10314" w:type="dxa"/>
                        <w:gridSpan w:val="3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Безвозмездные перечисления текущего характера (МЗ)</w:t>
                        </w:r>
                      </w:p>
                    </w:tc>
                  </w:tr>
                  <w:tr w:rsidR="007417F6">
                    <w:tc>
                      <w:tcPr>
                        <w:tcW w:w="6186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КОСГУ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Сумма</w:t>
                        </w:r>
                      </w:p>
                    </w:tc>
                  </w:tr>
                  <w:tr w:rsidR="007417F6">
                    <w:tc>
                      <w:tcPr>
                        <w:tcW w:w="6186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Передача МЗ сектору госуправления (казна, органы власти, казенка)  (ф.125)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241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6186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Передача МЗ БУ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241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6186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8248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 по 241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7417F6">
                    <w:tc>
                      <w:tcPr>
                        <w:tcW w:w="6186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Передача МЗ ГУП,МУП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244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6186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Передача МЗ иным орг. 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245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6186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Передача МЗ НКО,ИП,физлицам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246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6186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Передача МЗ сектору госуправления (казна, органы власти, казенка)  (ф.125)в бюджет другого уровня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251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rPr>
                      <w:trHeight w:val="230"/>
                    </w:trPr>
                    <w:tc>
                      <w:tcPr>
                        <w:tcW w:w="10314" w:type="dxa"/>
                        <w:gridSpan w:val="3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Безвозмездные перечисления капитального  характера (ОС,НПА,НМА)</w:t>
                        </w:r>
                      </w:p>
                    </w:tc>
                  </w:tr>
                  <w:tr w:rsidR="007417F6">
                    <w:tc>
                      <w:tcPr>
                        <w:tcW w:w="6186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Передача ОС,НПА,НМА сектору госуправления (казна, органы власти, казенка)  (ф.125)в бюджет другого уровня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251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6186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Передача ОС ,НПА,НМА сектору госуправления (казна, органы власти, казенка)  (ф.125)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281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6186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Передача ОС и земли БУ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281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8248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 по 281 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7417F6">
                    <w:tc>
                      <w:tcPr>
                        <w:tcW w:w="6186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Передача ОС,НПА,НМА    ГУП,МУП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284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6186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Передача ОС,НПА,НМА    иным орг. (Коммерсанты)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285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  <w:tr w:rsidR="007417F6">
                    <w:tc>
                      <w:tcPr>
                        <w:tcW w:w="6186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Передача ОС,НПА,НМА НКО,</w:t>
                        </w:r>
                        <w:r w:rsidR="004D620E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ИП,</w:t>
                        </w:r>
                        <w:r w:rsidR="004D620E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физлицам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AA4933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286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417F6" w:rsidRDefault="007417F6">
                        <w:pPr>
                          <w:jc w:val="both"/>
                        </w:pPr>
                      </w:p>
                      <w:p w:rsidR="007417F6" w:rsidRDefault="007417F6">
                        <w:pPr>
                          <w:jc w:val="both"/>
                        </w:pPr>
                      </w:p>
                    </w:tc>
                  </w:tr>
                </w:tbl>
                <w:p w:rsidR="007417F6" w:rsidRDefault="007417F6">
                  <w:pPr>
                    <w:spacing w:line="1" w:lineRule="auto"/>
                  </w:pPr>
                </w:p>
              </w:tc>
            </w:tr>
          </w:tbl>
          <w:p w:rsidR="005E6A5C" w:rsidRPr="00437FBE" w:rsidRDefault="00AA4933" w:rsidP="005E6A5C">
            <w:pPr>
              <w:spacing w:before="190" w:after="19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="005E6A5C" w:rsidRPr="009858E1">
              <w:rPr>
                <w:b/>
                <w:sz w:val="28"/>
                <w:szCs w:val="28"/>
              </w:rPr>
              <w:t>Расшифровка строк формы 0503168</w:t>
            </w:r>
          </w:p>
          <w:p w:rsidR="005E6A5C" w:rsidRPr="005E6A5C" w:rsidRDefault="005E6A5C" w:rsidP="005E6A5C">
            <w:pPr>
              <w:spacing w:before="190" w:after="190"/>
              <w:jc w:val="both"/>
              <w:rPr>
                <w:b/>
                <w:sz w:val="28"/>
                <w:szCs w:val="28"/>
              </w:rPr>
            </w:pPr>
            <w:r w:rsidRPr="005E6A5C">
              <w:rPr>
                <w:b/>
                <w:sz w:val="28"/>
                <w:szCs w:val="28"/>
              </w:rPr>
              <w:t>Нефинансовые активы</w:t>
            </w:r>
          </w:p>
          <w:p w:rsidR="005E6A5C" w:rsidRPr="005E6A5C" w:rsidRDefault="005E6A5C" w:rsidP="005E6A5C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5E6A5C">
              <w:rPr>
                <w:sz w:val="28"/>
                <w:szCs w:val="28"/>
              </w:rPr>
              <w:t xml:space="preserve">Гр.8 строка </w:t>
            </w:r>
            <w:r w:rsidR="009858E1">
              <w:rPr>
                <w:sz w:val="28"/>
                <w:szCs w:val="28"/>
              </w:rPr>
              <w:t>014 – 101.34 – 401.20 – 900</w:t>
            </w:r>
            <w:r>
              <w:rPr>
                <w:sz w:val="28"/>
                <w:szCs w:val="28"/>
              </w:rPr>
              <w:t>,00 – списание при вводе в эксплуатацию</w:t>
            </w:r>
          </w:p>
          <w:p w:rsidR="005E6A5C" w:rsidRPr="005E6A5C" w:rsidRDefault="005E6A5C" w:rsidP="005E6A5C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5E6A5C">
              <w:rPr>
                <w:sz w:val="28"/>
                <w:szCs w:val="28"/>
              </w:rPr>
              <w:t xml:space="preserve">                       </w:t>
            </w:r>
            <w:r w:rsidR="009858E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Итого -  </w:t>
            </w:r>
            <w:r w:rsidR="009858E1">
              <w:rPr>
                <w:sz w:val="28"/>
                <w:szCs w:val="28"/>
              </w:rPr>
              <w:t>900</w:t>
            </w:r>
            <w:r>
              <w:rPr>
                <w:sz w:val="28"/>
                <w:szCs w:val="28"/>
              </w:rPr>
              <w:t>,00</w:t>
            </w:r>
          </w:p>
          <w:p w:rsidR="005E6A5C" w:rsidRPr="005E6A5C" w:rsidRDefault="005E6A5C" w:rsidP="005E6A5C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5E6A5C">
              <w:rPr>
                <w:sz w:val="28"/>
                <w:szCs w:val="28"/>
              </w:rPr>
              <w:t>Гр.8 стро</w:t>
            </w:r>
            <w:r w:rsidR="00761EF7">
              <w:rPr>
                <w:sz w:val="28"/>
                <w:szCs w:val="28"/>
              </w:rPr>
              <w:t xml:space="preserve">ка 016 – </w:t>
            </w:r>
            <w:r w:rsidR="009858E1">
              <w:rPr>
                <w:sz w:val="28"/>
                <w:szCs w:val="28"/>
              </w:rPr>
              <w:t>101.36 – 401.20 – 1700,00</w:t>
            </w:r>
            <w:r w:rsidRPr="005E6A5C">
              <w:rPr>
                <w:sz w:val="28"/>
                <w:szCs w:val="28"/>
              </w:rPr>
              <w:t xml:space="preserve"> списание при вводе в эксплуатацию</w:t>
            </w:r>
          </w:p>
          <w:p w:rsidR="005E6A5C" w:rsidRDefault="005E6A5C" w:rsidP="005E6A5C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5E6A5C">
              <w:rPr>
                <w:sz w:val="28"/>
                <w:szCs w:val="28"/>
              </w:rPr>
              <w:t xml:space="preserve">                </w:t>
            </w:r>
            <w:r w:rsidR="009858E1">
              <w:rPr>
                <w:sz w:val="28"/>
                <w:szCs w:val="28"/>
              </w:rPr>
              <w:t xml:space="preserve">                Итого – 1700,00</w:t>
            </w:r>
          </w:p>
          <w:p w:rsidR="009858E1" w:rsidRPr="005E6A5C" w:rsidRDefault="009858E1" w:rsidP="009858E1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5E6A5C">
              <w:rPr>
                <w:sz w:val="28"/>
                <w:szCs w:val="28"/>
              </w:rPr>
              <w:t>Гр.8 стро</w:t>
            </w:r>
            <w:r>
              <w:rPr>
                <w:sz w:val="28"/>
                <w:szCs w:val="28"/>
              </w:rPr>
              <w:t>ка 018 – 101.38 – 401.20 – 660,00</w:t>
            </w:r>
            <w:r w:rsidRPr="005E6A5C">
              <w:rPr>
                <w:sz w:val="28"/>
                <w:szCs w:val="28"/>
              </w:rPr>
              <w:t xml:space="preserve"> списание при вводе в эксплуатацию</w:t>
            </w:r>
          </w:p>
          <w:p w:rsidR="009858E1" w:rsidRPr="005E6A5C" w:rsidRDefault="009858E1" w:rsidP="009858E1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5E6A5C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Итого – 660,00</w:t>
            </w:r>
          </w:p>
          <w:p w:rsidR="009858E1" w:rsidRPr="005E6A5C" w:rsidRDefault="009858E1" w:rsidP="005E6A5C">
            <w:pPr>
              <w:spacing w:before="190" w:after="190"/>
              <w:jc w:val="both"/>
              <w:rPr>
                <w:sz w:val="28"/>
                <w:szCs w:val="28"/>
              </w:rPr>
            </w:pPr>
          </w:p>
          <w:p w:rsidR="005E6A5C" w:rsidRPr="005E6A5C" w:rsidRDefault="005E6A5C" w:rsidP="005E6A5C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5E6A5C">
              <w:rPr>
                <w:sz w:val="28"/>
                <w:szCs w:val="28"/>
              </w:rPr>
              <w:t>Гр.8 строка 052</w:t>
            </w:r>
            <w:r w:rsidR="009858E1">
              <w:rPr>
                <w:sz w:val="28"/>
                <w:szCs w:val="28"/>
              </w:rPr>
              <w:t xml:space="preserve"> – 104.12. – 401.20 – 1770,86</w:t>
            </w:r>
            <w:r w:rsidRPr="005E6A5C">
              <w:rPr>
                <w:sz w:val="28"/>
                <w:szCs w:val="28"/>
              </w:rPr>
              <w:t xml:space="preserve"> -  амортизация</w:t>
            </w:r>
          </w:p>
          <w:p w:rsidR="005E6A5C" w:rsidRPr="005E6A5C" w:rsidRDefault="005E6A5C" w:rsidP="005E6A5C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5E6A5C">
              <w:rPr>
                <w:sz w:val="28"/>
                <w:szCs w:val="28"/>
              </w:rPr>
              <w:lastRenderedPageBreak/>
              <w:t xml:space="preserve">               </w:t>
            </w:r>
            <w:r w:rsidR="009858E1">
              <w:rPr>
                <w:sz w:val="28"/>
                <w:szCs w:val="28"/>
              </w:rPr>
              <w:t xml:space="preserve">                Итого – 1770,86</w:t>
            </w:r>
          </w:p>
          <w:p w:rsidR="005E6A5C" w:rsidRPr="005E6A5C" w:rsidRDefault="005E6A5C" w:rsidP="005E6A5C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5E6A5C">
              <w:rPr>
                <w:sz w:val="28"/>
                <w:szCs w:val="28"/>
              </w:rPr>
              <w:t xml:space="preserve">Гр.8 строка 054 - </w:t>
            </w:r>
            <w:r>
              <w:rPr>
                <w:sz w:val="28"/>
                <w:szCs w:val="28"/>
              </w:rPr>
              <w:t xml:space="preserve"> </w:t>
            </w:r>
            <w:r w:rsidR="00A10186">
              <w:rPr>
                <w:sz w:val="28"/>
                <w:szCs w:val="28"/>
              </w:rPr>
              <w:t xml:space="preserve">104.34 – 401.20 -   </w:t>
            </w:r>
            <w:r w:rsidR="00330323">
              <w:rPr>
                <w:sz w:val="28"/>
                <w:szCs w:val="28"/>
              </w:rPr>
              <w:t>6691,30</w:t>
            </w:r>
            <w:r w:rsidRPr="005E6A5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амортизация</w:t>
            </w:r>
          </w:p>
          <w:p w:rsidR="005E6A5C" w:rsidRDefault="005E6A5C" w:rsidP="005E6A5C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5E6A5C">
              <w:rPr>
                <w:sz w:val="28"/>
                <w:szCs w:val="28"/>
              </w:rPr>
              <w:t xml:space="preserve">                               </w:t>
            </w:r>
            <w:r w:rsidR="00A10186">
              <w:rPr>
                <w:sz w:val="28"/>
                <w:szCs w:val="28"/>
              </w:rPr>
              <w:t>Итого –</w:t>
            </w:r>
            <w:r w:rsidR="00330323">
              <w:rPr>
                <w:sz w:val="28"/>
                <w:szCs w:val="28"/>
              </w:rPr>
              <w:t xml:space="preserve"> 6691,30</w:t>
            </w:r>
          </w:p>
          <w:p w:rsidR="005E6A5C" w:rsidRPr="005E6A5C" w:rsidRDefault="005E6A5C" w:rsidP="005E6A5C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5E6A5C">
              <w:rPr>
                <w:sz w:val="28"/>
                <w:szCs w:val="28"/>
              </w:rPr>
              <w:t>Гр.8 строка 55</w:t>
            </w:r>
            <w:r w:rsidR="00330323">
              <w:rPr>
                <w:sz w:val="28"/>
                <w:szCs w:val="28"/>
              </w:rPr>
              <w:t xml:space="preserve"> –   104.35 – 401.20 – 291939,96</w:t>
            </w:r>
            <w:r w:rsidRPr="005E6A5C">
              <w:rPr>
                <w:sz w:val="28"/>
                <w:szCs w:val="28"/>
              </w:rPr>
              <w:t xml:space="preserve"> – амортизация</w:t>
            </w:r>
          </w:p>
          <w:p w:rsidR="005E6A5C" w:rsidRPr="005E6A5C" w:rsidRDefault="005E6A5C" w:rsidP="005E6A5C">
            <w:pPr>
              <w:spacing w:before="190" w:after="19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330323">
              <w:rPr>
                <w:sz w:val="28"/>
                <w:szCs w:val="28"/>
              </w:rPr>
              <w:t>Итого – 300402,12</w:t>
            </w:r>
          </w:p>
          <w:p w:rsidR="005E6A5C" w:rsidRPr="005E6A5C" w:rsidRDefault="005E6A5C" w:rsidP="005E6A5C">
            <w:pPr>
              <w:spacing w:before="190" w:after="190"/>
              <w:jc w:val="both"/>
              <w:rPr>
                <w:b/>
                <w:sz w:val="28"/>
                <w:szCs w:val="28"/>
              </w:rPr>
            </w:pPr>
            <w:r w:rsidRPr="005E6A5C">
              <w:rPr>
                <w:b/>
                <w:sz w:val="28"/>
                <w:szCs w:val="28"/>
              </w:rPr>
              <w:t>Имущество казны</w:t>
            </w:r>
          </w:p>
          <w:p w:rsidR="005E6A5C" w:rsidRDefault="00330323" w:rsidP="005E6A5C">
            <w:pPr>
              <w:spacing w:before="190" w:after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Гр.5 строка 400</w:t>
            </w:r>
            <w:r w:rsidR="00895DD8">
              <w:rPr>
                <w:sz w:val="28"/>
                <w:szCs w:val="28"/>
              </w:rPr>
              <w:t xml:space="preserve"> -  108.51 – 106.51</w:t>
            </w:r>
            <w:r>
              <w:rPr>
                <w:sz w:val="28"/>
                <w:szCs w:val="28"/>
              </w:rPr>
              <w:t xml:space="preserve"> – 894239,60</w:t>
            </w:r>
            <w:r w:rsidR="00895DD8">
              <w:rPr>
                <w:sz w:val="28"/>
                <w:szCs w:val="28"/>
              </w:rPr>
              <w:t xml:space="preserve"> – устройство прудов, контейнерных                    площадок</w:t>
            </w:r>
          </w:p>
          <w:p w:rsidR="00330323" w:rsidRPr="005E6A5C" w:rsidRDefault="00330323" w:rsidP="005E6A5C">
            <w:pPr>
              <w:spacing w:before="190" w:after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108.51 – 401.10 – 5263300,73 – оприходование неучтенных (дороги)</w:t>
            </w:r>
          </w:p>
          <w:p w:rsidR="005E6A5C" w:rsidRPr="005E6A5C" w:rsidRDefault="005E6A5C" w:rsidP="005E6A5C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5E6A5C">
              <w:rPr>
                <w:sz w:val="28"/>
                <w:szCs w:val="28"/>
              </w:rPr>
              <w:t xml:space="preserve">                </w:t>
            </w:r>
            <w:r w:rsidR="00330323">
              <w:rPr>
                <w:sz w:val="28"/>
                <w:szCs w:val="28"/>
              </w:rPr>
              <w:t xml:space="preserve">               Итого – 6157540,33</w:t>
            </w:r>
          </w:p>
          <w:p w:rsidR="00A10186" w:rsidRDefault="0058499C" w:rsidP="005E6A5C">
            <w:pPr>
              <w:spacing w:before="190" w:after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Гр.5 строка 440</w:t>
            </w:r>
            <w:r w:rsidR="005E6A5C" w:rsidRPr="005E6A5C">
              <w:rPr>
                <w:sz w:val="28"/>
                <w:szCs w:val="28"/>
              </w:rPr>
              <w:t xml:space="preserve"> – </w:t>
            </w:r>
            <w:r w:rsidR="00330323">
              <w:rPr>
                <w:sz w:val="28"/>
                <w:szCs w:val="28"/>
              </w:rPr>
              <w:t>108.5</w:t>
            </w:r>
            <w:r>
              <w:rPr>
                <w:sz w:val="28"/>
                <w:szCs w:val="28"/>
              </w:rPr>
              <w:t>2</w:t>
            </w:r>
            <w:r w:rsidR="00895DD8">
              <w:rPr>
                <w:sz w:val="28"/>
                <w:szCs w:val="28"/>
              </w:rPr>
              <w:t xml:space="preserve"> – 106.52 – </w:t>
            </w:r>
            <w:r>
              <w:rPr>
                <w:sz w:val="28"/>
                <w:szCs w:val="28"/>
              </w:rPr>
              <w:t>340048,00 – приобретение метал. ограждений к памятникам, дорожных знаков, пожарных указателей.</w:t>
            </w:r>
          </w:p>
          <w:p w:rsidR="007417F6" w:rsidRPr="0058499C" w:rsidRDefault="005E6A5C" w:rsidP="0058499C">
            <w:pPr>
              <w:spacing w:before="190" w:after="190"/>
              <w:jc w:val="both"/>
              <w:rPr>
                <w:sz w:val="28"/>
                <w:szCs w:val="28"/>
              </w:rPr>
            </w:pPr>
            <w:r w:rsidRPr="005E6A5C">
              <w:rPr>
                <w:sz w:val="28"/>
                <w:szCs w:val="28"/>
              </w:rPr>
              <w:t xml:space="preserve">                  </w:t>
            </w:r>
            <w:r w:rsidR="0058499C">
              <w:rPr>
                <w:sz w:val="28"/>
                <w:szCs w:val="28"/>
              </w:rPr>
              <w:t xml:space="preserve">             Итого – 340048,00</w:t>
            </w:r>
          </w:p>
        </w:tc>
      </w:tr>
      <w:tr w:rsidR="007417F6">
        <w:trPr>
          <w:trHeight w:val="322"/>
        </w:trPr>
        <w:tc>
          <w:tcPr>
            <w:tcW w:w="103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5 «Прочие вопросы деятельности субъекта бюджетной отчетности»</w:t>
            </w:r>
          </w:p>
          <w:p w:rsidR="007417F6" w:rsidRDefault="00AA49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2060A" w:rsidRPr="0012060A" w:rsidRDefault="00ED5670" w:rsidP="0012060A">
            <w:pPr>
              <w:jc w:val="both"/>
              <w:rPr>
                <w:sz w:val="28"/>
                <w:szCs w:val="28"/>
              </w:rPr>
            </w:pPr>
            <w:r w:rsidRPr="00246AFD">
              <w:rPr>
                <w:color w:val="000000"/>
                <w:sz w:val="28"/>
                <w:szCs w:val="28"/>
              </w:rPr>
              <w:t xml:space="preserve">Бюджетный учет операций с активами и обязательствами  в Администрации Левобережного сельского поселения ведется согласно Инструкции по бюджетному учету 162н и Положения об учетной политики, утвержденного Распоряжением Администрации Левобережного сельского </w:t>
            </w:r>
            <w:r w:rsidR="00AC5566">
              <w:rPr>
                <w:color w:val="000000"/>
                <w:sz w:val="28"/>
                <w:szCs w:val="28"/>
              </w:rPr>
              <w:t>поселения № 38 от 30.12.2021</w:t>
            </w:r>
            <w:r w:rsidRPr="00246AFD">
              <w:rPr>
                <w:color w:val="000000"/>
                <w:sz w:val="28"/>
                <w:szCs w:val="28"/>
              </w:rPr>
              <w:t xml:space="preserve"> г.  Учет ведется в Программе 1С"Бу</w:t>
            </w:r>
            <w:r w:rsidR="00AC5566">
              <w:rPr>
                <w:color w:val="000000"/>
                <w:sz w:val="28"/>
                <w:szCs w:val="28"/>
              </w:rPr>
              <w:t>хгалтерия" и 1С "Бюджет". В 2022</w:t>
            </w:r>
            <w:r w:rsidRPr="00246AFD">
              <w:rPr>
                <w:color w:val="000000"/>
                <w:sz w:val="28"/>
                <w:szCs w:val="28"/>
              </w:rPr>
              <w:t xml:space="preserve"> году  проводились мероприятия по внутреннему контролю соблюдения требований бюджетного законодательства, соблюдения финансовой дисциплины и эффективного использования материальных и финансовых ресурсов, а также правильного ведения бюджетного учета и составления отчетности. Мероприятия по внутреннему контролю включают  предварительный, текущий и последующий контроль. Предварительный контроль включает в себя соблюдение требований бюджетного законодательства РФ на стадии заключения договоров и государственных  контрактов на поставку товарно-материальных ценностей, а также  заключения договоров в пределах  доведенных бюджетных назначений и ЛБО. Текущий контроль включает в себя оценку правомерности осуществления расходов в соответствии с бюджетным законодательством и сметой расходов; контроль за финансовым состоянием и эффективным использованием материальных и финансовых ресурсов, соблюдение финансовой дисциплины; правильное ведение бюджетного учета и составление отчетности; анализ произведенных кассовых и начисленных фактических расходов, состояния дебиторской и кредиторской задолженности; проведение инвентаризации объектов основных средств, материальных запасов, денежных средств и документов, а также обязательств; контроль исполнения обязательств по заключенным договорам или контрактам. Последующий контроль </w:t>
            </w:r>
            <w:r w:rsidRPr="00246AFD">
              <w:rPr>
                <w:color w:val="000000"/>
                <w:sz w:val="28"/>
                <w:szCs w:val="28"/>
              </w:rPr>
              <w:lastRenderedPageBreak/>
              <w:t>включает в себя контроль  за целевым использованием средств бюджета, соблюдение порядка работы с денежной наличностью и порядка ведения кассовых операций. По результатам мероприятий по внутреннему контро</w:t>
            </w:r>
            <w:r w:rsidR="00AC5566">
              <w:rPr>
                <w:color w:val="000000"/>
                <w:sz w:val="28"/>
                <w:szCs w:val="28"/>
              </w:rPr>
              <w:t>лю нарушений не выявлено.   С 19  декабря по 31 декабря 2022</w:t>
            </w:r>
            <w:r w:rsidRPr="00246AFD">
              <w:rPr>
                <w:color w:val="000000"/>
                <w:sz w:val="28"/>
                <w:szCs w:val="28"/>
              </w:rPr>
              <w:t xml:space="preserve"> года была проведена ежегодная инвентаризация по окончанию год</w:t>
            </w:r>
            <w:r w:rsidR="00AC5566">
              <w:rPr>
                <w:color w:val="000000"/>
                <w:sz w:val="28"/>
                <w:szCs w:val="28"/>
              </w:rPr>
              <w:t>а на основании Распоряжения № 43 от 14</w:t>
            </w:r>
            <w:r w:rsidRPr="00246AFD">
              <w:rPr>
                <w:color w:val="000000"/>
                <w:sz w:val="28"/>
                <w:szCs w:val="28"/>
              </w:rPr>
              <w:t>.12.202</w:t>
            </w:r>
            <w:r w:rsidR="00AC5566">
              <w:rPr>
                <w:color w:val="000000"/>
                <w:sz w:val="28"/>
                <w:szCs w:val="28"/>
              </w:rPr>
              <w:t>2</w:t>
            </w:r>
            <w:r w:rsidRPr="00246AFD">
              <w:rPr>
                <w:color w:val="000000"/>
                <w:sz w:val="28"/>
                <w:szCs w:val="28"/>
              </w:rPr>
              <w:t xml:space="preserve"> года, нарушений не выявлено.</w:t>
            </w:r>
            <w:r w:rsidR="0058499C">
              <w:rPr>
                <w:color w:val="000000"/>
                <w:sz w:val="28"/>
                <w:szCs w:val="28"/>
              </w:rPr>
              <w:t xml:space="preserve"> 0503117-НП, 0503128-НП,</w:t>
            </w:r>
            <w:r w:rsidRPr="00246AFD">
              <w:rPr>
                <w:color w:val="000000"/>
                <w:sz w:val="28"/>
                <w:szCs w:val="28"/>
              </w:rPr>
              <w:t xml:space="preserve"> 0503167, 0503171, 0503172, 0503174, 0503173SVR,0503184, 0503295,</w:t>
            </w:r>
            <w:r w:rsidR="0058499C">
              <w:rPr>
                <w:color w:val="000000"/>
                <w:sz w:val="28"/>
                <w:szCs w:val="28"/>
              </w:rPr>
              <w:t xml:space="preserve"> 0503296, </w:t>
            </w:r>
            <w:r w:rsidRPr="00246AFD">
              <w:rPr>
                <w:color w:val="000000"/>
                <w:sz w:val="28"/>
                <w:szCs w:val="28"/>
              </w:rPr>
              <w:t xml:space="preserve"> DK -1, DK -2, таблицы №1,6 не включены в состав бюджетной отчетности ввиду отсутствия числовых значений показателей. Формы отчетов составляемые в соответствии с Инструкцией  33н не представлены в связи с отсутствием показателей.</w:t>
            </w:r>
            <w:r w:rsidR="0012060A" w:rsidRPr="005B1D61">
              <w:rPr>
                <w:b/>
                <w:sz w:val="24"/>
                <w:szCs w:val="24"/>
              </w:rPr>
              <w:t xml:space="preserve"> </w:t>
            </w:r>
            <w:r w:rsidR="0012060A" w:rsidRPr="0012060A">
              <w:rPr>
                <w:sz w:val="28"/>
                <w:szCs w:val="28"/>
              </w:rPr>
              <w:t>СГС «Обесценение активов», СГС «Влияние изменений курсов валют», СГС «Долгосрочные договоры», СГС «Концессионные соглашения», СГС «Резервы», СГС «Затраты по заимствованиям», СГС « Информация о связанных сторонах», СГС «Совместная деятельность» в 2022</w:t>
            </w:r>
            <w:r w:rsidR="0012060A">
              <w:rPr>
                <w:sz w:val="28"/>
                <w:szCs w:val="28"/>
              </w:rPr>
              <w:t xml:space="preserve"> году не представлены</w:t>
            </w:r>
            <w:r w:rsidR="0012060A" w:rsidRPr="0012060A">
              <w:rPr>
                <w:sz w:val="28"/>
                <w:szCs w:val="28"/>
              </w:rPr>
              <w:t xml:space="preserve"> в связи с отсутствием показателей.</w:t>
            </w:r>
          </w:p>
          <w:p w:rsidR="00ED5670" w:rsidRPr="0012060A" w:rsidRDefault="00ED5670" w:rsidP="00ED567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D5670" w:rsidRPr="00F3033F" w:rsidRDefault="00ED5670" w:rsidP="00854466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F3033F">
              <w:rPr>
                <w:b/>
                <w:bCs/>
                <w:color w:val="000000"/>
                <w:sz w:val="24"/>
                <w:szCs w:val="24"/>
              </w:rPr>
              <w:t>Информация к федеральному стандарту «Аренда»</w:t>
            </w:r>
          </w:p>
          <w:p w:rsidR="00ED5670" w:rsidRPr="00F3033F" w:rsidRDefault="00ED5670" w:rsidP="00ED5670">
            <w:pPr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0314" w:type="dxa"/>
              <w:tblLayout w:type="fixed"/>
              <w:tblLook w:val="01E0"/>
            </w:tblPr>
            <w:tblGrid>
              <w:gridCol w:w="480"/>
              <w:gridCol w:w="9834"/>
            </w:tblGrid>
            <w:tr w:rsidR="00ED5670" w:rsidRPr="00F3033F" w:rsidTr="00ED5670">
              <w:tc>
                <w:tcPr>
                  <w:tcW w:w="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3033F">
                    <w:rPr>
                      <w:color w:val="000000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9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jc w:val="both"/>
                    <w:rPr>
                      <w:sz w:val="24"/>
                      <w:szCs w:val="24"/>
                    </w:rPr>
                  </w:pPr>
                  <w:r w:rsidRPr="00F3033F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Сверка расчетов на отчетную дату по операционной аренде, сумма доходов и расходов, </w:t>
                  </w:r>
                </w:p>
              </w:tc>
            </w:tr>
          </w:tbl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признанных за отчетный период по группам объектов аренды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1.1 Операционная аренда (платная) 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Организация выступает в качестве арендодателя  (101/101, 25 заб. счет)</w:t>
            </w:r>
          </w:p>
          <w:p w:rsidR="00ED5670" w:rsidRDefault="00ED5670" w:rsidP="00ED5670">
            <w:pPr>
              <w:rPr>
                <w:vanish/>
              </w:rPr>
            </w:pPr>
          </w:p>
          <w:tbl>
            <w:tblPr>
              <w:tblOverlap w:val="never"/>
              <w:tblW w:w="99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1038"/>
              <w:gridCol w:w="1222"/>
              <w:gridCol w:w="1134"/>
              <w:gridCol w:w="1134"/>
              <w:gridCol w:w="1134"/>
              <w:gridCol w:w="993"/>
              <w:gridCol w:w="1134"/>
              <w:gridCol w:w="1134"/>
              <w:gridCol w:w="992"/>
            </w:tblGrid>
            <w:tr w:rsidR="00ED5670" w:rsidRPr="00C938C1" w:rsidTr="00ED5670">
              <w:trPr>
                <w:trHeight w:val="466"/>
              </w:trPr>
              <w:tc>
                <w:tcPr>
                  <w:tcW w:w="10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2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Начислено доходов от собственности </w:t>
                  </w: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на период действия договора в текущем </w:t>
                  </w: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финансовом </w:t>
                  </w: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году (2052х/4014012х)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Поступило доходов</w:t>
                  </w: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 от </w:t>
                  </w: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аренды (21002/2052х)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Признание доходы </w:t>
                  </w: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текущего </w:t>
                  </w: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финансового года</w:t>
                  </w: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(4014012х/4011012х)</w:t>
                  </w:r>
                </w:p>
              </w:tc>
              <w:tc>
                <w:tcPr>
                  <w:tcW w:w="212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Задолженность по арендной плате</w:t>
                  </w: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(2052х) 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Остаток доходов будущих периодов (4014012х)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Приме-</w:t>
                  </w: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чание</w:t>
                  </w:r>
                </w:p>
              </w:tc>
            </w:tr>
            <w:tr w:rsidR="00ED5670" w:rsidRPr="00C938C1" w:rsidTr="00ED5670">
              <w:tc>
                <w:tcPr>
                  <w:tcW w:w="10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line="1" w:lineRule="auto"/>
                  </w:pPr>
                </w:p>
              </w:tc>
              <w:tc>
                <w:tcPr>
                  <w:tcW w:w="12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line="1" w:lineRule="auto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line="1" w:lineRule="auto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line="1" w:lineRule="auto"/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н.г.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к.г.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н.г.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к.г.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line="1" w:lineRule="auto"/>
                  </w:pPr>
                </w:p>
              </w:tc>
            </w:tr>
            <w:tr w:rsidR="00ED5670" w:rsidRPr="00C938C1" w:rsidTr="00ED5670">
              <w:tc>
                <w:tcPr>
                  <w:tcW w:w="10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Аренда имущества всего (121)</w:t>
                  </w:r>
                </w:p>
              </w:tc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C24164" w:rsidP="00ED5670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C24164" w:rsidP="00ED5670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</w:rPr>
                    <w:t>31292,16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C24164" w:rsidP="00ED5670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</w:rPr>
                    <w:t>31500,00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C24164" w:rsidP="00ED5670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</w:rPr>
                    <w:t>131250,00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C24164" w:rsidP="00ED5670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</w:rPr>
                    <w:t>99957,84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C24164" w:rsidP="00ED5670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</w:rPr>
                    <w:t>133875,00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i/>
                      <w:iCs/>
                      <w:color w:val="000000"/>
                    </w:rPr>
                    <w:t>1</w:t>
                  </w:r>
                  <w:r w:rsidR="00C24164">
                    <w:rPr>
                      <w:i/>
                      <w:iCs/>
                      <w:color w:val="000000"/>
                    </w:rPr>
                    <w:t>02375,00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C24164">
                  <w:pPr>
                    <w:spacing w:before="190" w:after="190"/>
                    <w:jc w:val="both"/>
                  </w:pPr>
                </w:p>
              </w:tc>
            </w:tr>
            <w:tr w:rsidR="00ED5670" w:rsidRPr="00C938C1" w:rsidTr="00ED5670">
              <w:tc>
                <w:tcPr>
                  <w:tcW w:w="10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i/>
                      <w:iCs/>
                      <w:color w:val="000000"/>
                    </w:rPr>
                    <w:t>в т.ч. долгосрочные</w:t>
                  </w:r>
                </w:p>
              </w:tc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760EC1" w:rsidRDefault="00C24164" w:rsidP="00ED5670">
                  <w:pPr>
                    <w:spacing w:before="190" w:after="19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68236</w:t>
                  </w:r>
                  <w:r w:rsidR="00ED5670" w:rsidRPr="00760EC1">
                    <w:rPr>
                      <w:i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</w:tr>
            <w:tr w:rsidR="00ED5670" w:rsidRPr="00C938C1" w:rsidTr="00ED5670">
              <w:tc>
                <w:tcPr>
                  <w:tcW w:w="10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i/>
                      <w:iCs/>
                      <w:color w:val="000000"/>
                    </w:rPr>
                    <w:t>просроченные</w:t>
                  </w:r>
                </w:p>
              </w:tc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</w:tr>
            <w:tr w:rsidR="00ED5670" w:rsidRPr="00C938C1" w:rsidTr="00ED5670">
              <w:tc>
                <w:tcPr>
                  <w:tcW w:w="10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Аренда земли всего (123)</w:t>
                  </w:r>
                </w:p>
              </w:tc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C24164" w:rsidP="00ED5670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</w:rPr>
                    <w:t>4170248,27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C24164" w:rsidP="00ED5670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</w:rPr>
                    <w:t>1</w:t>
                  </w:r>
                  <w:r w:rsidR="003342F0">
                    <w:rPr>
                      <w:i/>
                      <w:iCs/>
                      <w:color w:val="000000"/>
                    </w:rPr>
                    <w:t>30985,41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C24164" w:rsidP="00ED5670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</w:rPr>
                    <w:t>164511,71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C24164" w:rsidP="00ED5670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</w:rPr>
                    <w:t>238452,41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760EC1" w:rsidRDefault="003342F0" w:rsidP="00ED5670">
                  <w:pPr>
                    <w:spacing w:before="190" w:after="19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4277715,27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C24164" w:rsidP="00ED5670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</w:rPr>
                    <w:t>69576,48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760EC1" w:rsidRDefault="00C24164" w:rsidP="00ED5670">
                  <w:pPr>
                    <w:spacing w:before="190" w:after="19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4075313,04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C24164">
                  <w:pPr>
                    <w:spacing w:before="190" w:after="190"/>
                    <w:jc w:val="both"/>
                  </w:pPr>
                </w:p>
              </w:tc>
            </w:tr>
            <w:tr w:rsidR="00ED5670" w:rsidRPr="00C938C1" w:rsidTr="00ED5670">
              <w:tc>
                <w:tcPr>
                  <w:tcW w:w="10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i/>
                      <w:iCs/>
                      <w:color w:val="000000"/>
                    </w:rPr>
                    <w:t>в т.ч. долгосрочные</w:t>
                  </w:r>
                </w:p>
              </w:tc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C24164" w:rsidP="00ED5670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</w:rPr>
                    <w:t>34788,24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C24164" w:rsidP="00ED5670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</w:rPr>
                    <w:t>3919231,05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E4150A" w:rsidRDefault="00C24164" w:rsidP="00C24164">
                  <w:pPr>
                    <w:spacing w:before="190" w:after="190"/>
                    <w:rPr>
                      <w:i/>
                    </w:rPr>
                  </w:pPr>
                  <w:r>
                    <w:rPr>
                      <w:i/>
                    </w:rPr>
                    <w:t>34788,24</w:t>
                  </w: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E4150A" w:rsidRDefault="00C24164" w:rsidP="00E4150A">
                  <w:pPr>
                    <w:spacing w:before="190" w:after="19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3910801,33</w:t>
                  </w: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</w:tr>
            <w:tr w:rsidR="00ED5670" w:rsidRPr="00C938C1" w:rsidTr="00ED5670">
              <w:tc>
                <w:tcPr>
                  <w:tcW w:w="10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i/>
                      <w:iCs/>
                      <w:color w:val="000000"/>
                    </w:rPr>
                    <w:t>просроченные</w:t>
                  </w:r>
                </w:p>
              </w:tc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24164" w:rsidRDefault="00C24164" w:rsidP="00ED5670">
                  <w:pPr>
                    <w:spacing w:before="190" w:after="190"/>
                    <w:jc w:val="both"/>
                    <w:rPr>
                      <w:i/>
                    </w:rPr>
                  </w:pPr>
                  <w:r w:rsidRPr="00C24164">
                    <w:rPr>
                      <w:i/>
                    </w:rPr>
                    <w:t>171259,46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24164" w:rsidRDefault="00C24164" w:rsidP="00ED5670">
                  <w:pPr>
                    <w:spacing w:before="190" w:after="190"/>
                    <w:jc w:val="both"/>
                    <w:rPr>
                      <w:i/>
                    </w:rPr>
                  </w:pPr>
                  <w:r w:rsidRPr="00C24164">
                    <w:rPr>
                      <w:i/>
                    </w:rPr>
                    <w:t>171259,46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24164" w:rsidRDefault="00ED5670" w:rsidP="00ED5670">
                  <w:pPr>
                    <w:spacing w:before="190" w:after="190"/>
                    <w:jc w:val="both"/>
                    <w:rPr>
                      <w:i/>
                    </w:rPr>
                  </w:pPr>
                </w:p>
                <w:p w:rsidR="00ED5670" w:rsidRPr="00C24164" w:rsidRDefault="00ED5670" w:rsidP="00ED5670">
                  <w:pPr>
                    <w:spacing w:before="190" w:after="190"/>
                    <w:jc w:val="both"/>
                    <w:rPr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</w:tr>
          </w:tbl>
          <w:p w:rsidR="00724972" w:rsidRDefault="00724972" w:rsidP="00ED5670">
            <w:pPr>
              <w:spacing w:before="190" w:after="19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A0B60" w:rsidRDefault="003A0B60" w:rsidP="00ED5670">
            <w:pPr>
              <w:spacing w:before="190" w:after="19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D5670" w:rsidRPr="00F3033F" w:rsidRDefault="00ED5670" w:rsidP="00ED5670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F30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Организация выступает в качестве арендатора (оплата по 224 КОСГУ,</w:t>
            </w:r>
          </w:p>
          <w:p w:rsidR="00ED5670" w:rsidRPr="00F3033F" w:rsidRDefault="00ED5670" w:rsidP="00ED5670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F30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право пользования на 111)</w:t>
            </w:r>
          </w:p>
          <w:p w:rsidR="00ED5670" w:rsidRDefault="00ED5670" w:rsidP="00ED5670">
            <w:pPr>
              <w:rPr>
                <w:vanish/>
              </w:rPr>
            </w:pPr>
          </w:p>
          <w:tbl>
            <w:tblPr>
              <w:tblOverlap w:val="never"/>
              <w:tblW w:w="99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1076"/>
              <w:gridCol w:w="1076"/>
              <w:gridCol w:w="1076"/>
              <w:gridCol w:w="1076"/>
              <w:gridCol w:w="1076"/>
              <w:gridCol w:w="1076"/>
              <w:gridCol w:w="2041"/>
              <w:gridCol w:w="1418"/>
            </w:tblGrid>
            <w:tr w:rsidR="00ED5670" w:rsidTr="00ED5670">
              <w:trPr>
                <w:trHeight w:val="466"/>
              </w:trPr>
              <w:tc>
                <w:tcPr>
                  <w:tcW w:w="10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0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Принято к учету право пользования активом и одновременно обязательства в сумме арендных платежей </w:t>
                  </w: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за весь период действия договора</w:t>
                  </w: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(111350/30224)</w:t>
                  </w: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в текущем финансовом году</w:t>
                  </w:r>
                </w:p>
              </w:tc>
              <w:tc>
                <w:tcPr>
                  <w:tcW w:w="10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Признание расходов текущего финансового года (40120224</w:t>
                  </w: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/10440450</w:t>
                  </w: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109224)</w:t>
                  </w:r>
                </w:p>
              </w:tc>
              <w:tc>
                <w:tcPr>
                  <w:tcW w:w="10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Перечисление арендной платы по договору</w:t>
                  </w: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(30224/30405224)</w:t>
                  </w:r>
                </w:p>
              </w:tc>
              <w:tc>
                <w:tcPr>
                  <w:tcW w:w="2152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Задолженность по арендным платежам</w:t>
                  </w: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30224</w:t>
                  </w:r>
                </w:p>
              </w:tc>
              <w:tc>
                <w:tcPr>
                  <w:tcW w:w="204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Примечание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Расторжение</w:t>
                  </w: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договора </w:t>
                  </w: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(10440450/11140450)</w:t>
                  </w:r>
                </w:p>
              </w:tc>
            </w:tr>
            <w:tr w:rsidR="00ED5670" w:rsidTr="00ED5670">
              <w:tc>
                <w:tcPr>
                  <w:tcW w:w="10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line="1" w:lineRule="auto"/>
                  </w:pPr>
                </w:p>
              </w:tc>
              <w:tc>
                <w:tcPr>
                  <w:tcW w:w="10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line="1" w:lineRule="auto"/>
                  </w:pPr>
                </w:p>
              </w:tc>
              <w:tc>
                <w:tcPr>
                  <w:tcW w:w="10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line="1" w:lineRule="auto"/>
                  </w:pPr>
                </w:p>
              </w:tc>
              <w:tc>
                <w:tcPr>
                  <w:tcW w:w="10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line="1" w:lineRule="auto"/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н.г.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к.г.</w:t>
                  </w:r>
                </w:p>
              </w:tc>
              <w:tc>
                <w:tcPr>
                  <w:tcW w:w="20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line="1" w:lineRule="auto"/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line="1" w:lineRule="auto"/>
                  </w:pPr>
                </w:p>
              </w:tc>
            </w:tr>
            <w:tr w:rsidR="00ED5670" w:rsidTr="00ED5670"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Аренда имущества всего (121)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2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</w:tr>
            <w:tr w:rsidR="00ED5670" w:rsidTr="00ED5670"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color w:val="000000"/>
                    </w:rPr>
                    <w:t>в т.ч. долгосрочные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2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</w:tr>
            <w:tr w:rsidR="00ED5670" w:rsidTr="00ED5670"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color w:val="000000"/>
                    </w:rPr>
                    <w:lastRenderedPageBreak/>
                    <w:t>просроченные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2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</w:tr>
            <w:tr w:rsidR="00ED5670" w:rsidTr="00ED5670"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Аренда земли всего (123)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2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</w:tr>
            <w:tr w:rsidR="00ED5670" w:rsidTr="00ED5670"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color w:val="000000"/>
                    </w:rPr>
                    <w:t>в т.ч. долгосрочные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2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</w:tr>
            <w:tr w:rsidR="00ED5670" w:rsidTr="00ED5670"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color w:val="000000"/>
                    </w:rPr>
                    <w:t>просроченные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2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</w:tr>
          </w:tbl>
          <w:p w:rsidR="003A0B60" w:rsidRDefault="003A0B60" w:rsidP="00ED5670">
            <w:pPr>
              <w:spacing w:before="190" w:after="190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A0B60" w:rsidRDefault="003A0B60" w:rsidP="00ED5670">
            <w:pPr>
              <w:spacing w:before="190" w:after="190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1.2 Операционная аренда на льготных условиях (безвозмездное пользование)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    организация выступает в качестве ссудодателя (101/101, 26 заб. счет)</w:t>
            </w:r>
          </w:p>
          <w:p w:rsidR="00ED5670" w:rsidRPr="00C938C1" w:rsidRDefault="00ED5670" w:rsidP="00ED5670">
            <w:pPr>
              <w:rPr>
                <w:vanish/>
              </w:rPr>
            </w:pPr>
          </w:p>
          <w:tbl>
            <w:tblPr>
              <w:tblOverlap w:val="never"/>
              <w:tblW w:w="99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1102"/>
              <w:gridCol w:w="1102"/>
              <w:gridCol w:w="1616"/>
              <w:gridCol w:w="1842"/>
              <w:gridCol w:w="993"/>
              <w:gridCol w:w="992"/>
              <w:gridCol w:w="1134"/>
              <w:gridCol w:w="1134"/>
            </w:tblGrid>
            <w:tr w:rsidR="00ED5670" w:rsidRPr="00C938C1" w:rsidTr="00ED5670">
              <w:trPr>
                <w:trHeight w:val="466"/>
              </w:trPr>
              <w:tc>
                <w:tcPr>
                  <w:tcW w:w="11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Отражение расчетов с прочими дебиторами в сумме справедливой (рыночной) стоимости на срок пользования на весь период действия договора</w:t>
                  </w: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(21005/4014012х;</w:t>
                  </w: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40150/210050)</w:t>
                  </w:r>
                </w:p>
              </w:tc>
              <w:tc>
                <w:tcPr>
                  <w:tcW w:w="161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Признание доходов текущего финансового года (4014012х/</w:t>
                  </w: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4011012х)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Признание расходов текущего финансового года (40120241/</w:t>
                  </w: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401150)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Остаток доходов будущих периодов (4014012х)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Остаток расходов</w:t>
                  </w: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будущих периодов (4015012х)</w:t>
                  </w:r>
                </w:p>
              </w:tc>
            </w:tr>
            <w:tr w:rsidR="00ED5670" w:rsidRPr="00C938C1" w:rsidTr="00ED5670">
              <w:tc>
                <w:tcPr>
                  <w:tcW w:w="11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line="1" w:lineRule="auto"/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line="1" w:lineRule="auto"/>
                  </w:pPr>
                </w:p>
              </w:tc>
              <w:tc>
                <w:tcPr>
                  <w:tcW w:w="161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line="1" w:lineRule="auto"/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line="1" w:lineRule="auto"/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н.г.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к.г.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н.г.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к. г.</w:t>
                  </w:r>
                </w:p>
              </w:tc>
            </w:tr>
            <w:tr w:rsidR="00ED5670" w:rsidRPr="00C938C1" w:rsidTr="00ED5670">
              <w:tc>
                <w:tcPr>
                  <w:tcW w:w="11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Аренда имущества всего (121)</w:t>
                  </w:r>
                </w:p>
              </w:tc>
              <w:tc>
                <w:tcPr>
                  <w:tcW w:w="11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C24164" w:rsidP="00ED5670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98716,75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C24164" w:rsidP="00ED5670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98716,75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C24164" w:rsidP="00ED5670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2297695,70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C24164" w:rsidP="00ED5670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2259870,29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C24164" w:rsidP="00ED5670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2297695,74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C24164" w:rsidP="00ED5670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2259870,29</w:t>
                  </w:r>
                </w:p>
              </w:tc>
            </w:tr>
            <w:tr w:rsidR="00ED5670" w:rsidRPr="00C938C1" w:rsidTr="00ED5670">
              <w:tc>
                <w:tcPr>
                  <w:tcW w:w="11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color w:val="000000"/>
                    </w:rPr>
                    <w:t>в т.ч. долгосрочные</w:t>
                  </w:r>
                </w:p>
              </w:tc>
              <w:tc>
                <w:tcPr>
                  <w:tcW w:w="11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C24164" w:rsidP="00ED5670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2196781,41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C24164" w:rsidP="00ED5670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2098064,66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C24164" w:rsidP="00ED5670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2196781,41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C24164" w:rsidP="00ED5670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2098064,66</w:t>
                  </w:r>
                </w:p>
              </w:tc>
            </w:tr>
            <w:tr w:rsidR="00ED5670" w:rsidRPr="00C938C1" w:rsidTr="00ED5670">
              <w:tc>
                <w:tcPr>
                  <w:tcW w:w="11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color w:val="000000"/>
                    </w:rPr>
                    <w:t>просроченн</w:t>
                  </w:r>
                  <w:r w:rsidRPr="00C938C1">
                    <w:rPr>
                      <w:color w:val="000000"/>
                    </w:rPr>
                    <w:lastRenderedPageBreak/>
                    <w:t>ые</w:t>
                  </w:r>
                </w:p>
              </w:tc>
              <w:tc>
                <w:tcPr>
                  <w:tcW w:w="11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</w:tr>
            <w:tr w:rsidR="00ED5670" w:rsidRPr="00C938C1" w:rsidTr="00ED5670">
              <w:tc>
                <w:tcPr>
                  <w:tcW w:w="11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Аренда земли всего (123)</w:t>
                  </w:r>
                </w:p>
              </w:tc>
              <w:tc>
                <w:tcPr>
                  <w:tcW w:w="11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</w:tr>
            <w:tr w:rsidR="00ED5670" w:rsidRPr="00C938C1" w:rsidTr="00ED5670">
              <w:tc>
                <w:tcPr>
                  <w:tcW w:w="11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color w:val="000000"/>
                    </w:rPr>
                    <w:t>в т.ч. долгосрочные</w:t>
                  </w:r>
                </w:p>
              </w:tc>
              <w:tc>
                <w:tcPr>
                  <w:tcW w:w="11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</w:tr>
          </w:tbl>
          <w:p w:rsidR="00ED5670" w:rsidRPr="00F3033F" w:rsidRDefault="00437FBE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="00ED5670" w:rsidRPr="00F30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рганизация выступает в качестве ссудополучателя (право пользования 111 счет)</w:t>
            </w:r>
          </w:p>
          <w:p w:rsidR="00ED5670" w:rsidRPr="004A4E60" w:rsidRDefault="00ED5670" w:rsidP="00ED5670">
            <w:pPr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031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1473"/>
              <w:gridCol w:w="1473"/>
              <w:gridCol w:w="1473"/>
              <w:gridCol w:w="1473"/>
              <w:gridCol w:w="1473"/>
              <w:gridCol w:w="1473"/>
              <w:gridCol w:w="1476"/>
            </w:tblGrid>
            <w:tr w:rsidR="00ED5670" w:rsidRPr="004A4E60" w:rsidTr="00ED5670">
              <w:tc>
                <w:tcPr>
                  <w:tcW w:w="147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7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Право пользования активом  (сумма справедливой (рыночной) стоимости на срок пользования активом (11140350/4014018х)</w:t>
                  </w:r>
                </w:p>
              </w:tc>
              <w:tc>
                <w:tcPr>
                  <w:tcW w:w="147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Признание расходов текущего финансового года</w:t>
                  </w: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(40120224/10440450)</w:t>
                  </w: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109224</w:t>
                  </w:r>
                </w:p>
              </w:tc>
              <w:tc>
                <w:tcPr>
                  <w:tcW w:w="147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Признание доходов текущего финансового года 4014018х/4011018х)</w:t>
                  </w:r>
                </w:p>
              </w:tc>
              <w:tc>
                <w:tcPr>
                  <w:tcW w:w="294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Остаток доходов будущих периодов (4014018х)</w:t>
                  </w:r>
                </w:p>
              </w:tc>
              <w:tc>
                <w:tcPr>
                  <w:tcW w:w="14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Расторжение договора</w:t>
                  </w: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10440450/</w:t>
                  </w: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11140450</w:t>
                  </w:r>
                </w:p>
              </w:tc>
            </w:tr>
            <w:tr w:rsidR="00ED5670" w:rsidRPr="004A4E60" w:rsidTr="00ED5670">
              <w:tc>
                <w:tcPr>
                  <w:tcW w:w="147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н.г</w:t>
                  </w:r>
                </w:p>
              </w:tc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к.г.</w:t>
                  </w:r>
                </w:p>
              </w:tc>
              <w:tc>
                <w:tcPr>
                  <w:tcW w:w="14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ED5670"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Прочие организации (182)</w:t>
                  </w:r>
                </w:p>
              </w:tc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4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</w:tr>
            <w:tr w:rsidR="00ED5670" w:rsidRPr="004A4E60" w:rsidTr="00ED5670"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ГУПы, МУПы (185)</w:t>
                  </w:r>
                </w:p>
              </w:tc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4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</w:tr>
            <w:tr w:rsidR="00ED5670" w:rsidRPr="004A4E60" w:rsidTr="00ED5670"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Казна, органы власти, казенные учреждения одного уровня бюджета (186)</w:t>
                  </w:r>
                </w:p>
              </w:tc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4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</w:tr>
            <w:tr w:rsidR="00ED5670" w:rsidRPr="004A4E60" w:rsidTr="00ED5670"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Казна, органы власти, казенные учреждения другого уровня бюджета (186)</w:t>
                  </w:r>
                </w:p>
              </w:tc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215000,00</w:t>
                  </w:r>
                </w:p>
              </w:tc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FE1B24" w:rsidP="00ED5670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68064,57</w:t>
                  </w:r>
                </w:p>
              </w:tc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FE1B24" w:rsidP="00ED5670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68064,57</w:t>
                  </w:r>
                </w:p>
              </w:tc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FE1B24" w:rsidP="00ED5670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20286,81</w:t>
                  </w:r>
                </w:p>
              </w:tc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FE1B24" w:rsidP="00ED5670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167222,24</w:t>
                  </w:r>
                </w:p>
              </w:tc>
              <w:tc>
                <w:tcPr>
                  <w:tcW w:w="14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</w:tr>
            <w:tr w:rsidR="00ED5670" w:rsidRPr="004A4E60" w:rsidTr="00ED5670"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  <w:r w:rsidRPr="00C938C1">
                    <w:rPr>
                      <w:b/>
                      <w:bCs/>
                      <w:i/>
                      <w:iCs/>
                      <w:color w:val="000000"/>
                    </w:rPr>
                    <w:t>Физлица  (187)</w:t>
                  </w:r>
                </w:p>
              </w:tc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4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  <w:tc>
                <w:tcPr>
                  <w:tcW w:w="14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  <w:p w:rsidR="00ED5670" w:rsidRPr="00C938C1" w:rsidRDefault="00ED5670" w:rsidP="00ED5670">
                  <w:pPr>
                    <w:spacing w:before="190" w:after="190"/>
                    <w:jc w:val="both"/>
                  </w:pPr>
                </w:p>
              </w:tc>
            </w:tr>
          </w:tbl>
          <w:p w:rsidR="00ED5670" w:rsidRDefault="00ED5670" w:rsidP="00ED5670">
            <w:pPr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Look w:val="01E0"/>
            </w:tblPr>
            <w:tblGrid>
              <w:gridCol w:w="426"/>
              <w:gridCol w:w="9888"/>
            </w:tblGrid>
            <w:tr w:rsidR="00ED5670" w:rsidTr="00437FBE">
              <w:tc>
                <w:tcPr>
                  <w:tcW w:w="4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Default="00ED5670" w:rsidP="00ED5670">
                  <w:pPr>
                    <w:jc w:val="both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ED5670" w:rsidRDefault="00ED5670" w:rsidP="00ED567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98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Default="00ED5670" w:rsidP="00ED5670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ED5670" w:rsidRPr="00437FBE" w:rsidRDefault="00ED5670" w:rsidP="00ED5670">
                  <w:pPr>
                    <w:jc w:val="both"/>
                    <w:rPr>
                      <w:sz w:val="24"/>
                      <w:szCs w:val="24"/>
                    </w:rPr>
                  </w:pPr>
                  <w:r w:rsidRPr="00437FBE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Неоперационная (финансовая) аренда</w:t>
                  </w:r>
                </w:p>
              </w:tc>
            </w:tr>
          </w:tbl>
          <w:p w:rsidR="00ED5670" w:rsidRDefault="00ED5670" w:rsidP="00ED5670">
            <w:pPr>
              <w:rPr>
                <w:vanish/>
              </w:rPr>
            </w:pPr>
          </w:p>
          <w:tbl>
            <w:tblPr>
              <w:tblOverlap w:val="never"/>
              <w:tblW w:w="1031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1031"/>
              <w:gridCol w:w="1031"/>
              <w:gridCol w:w="1031"/>
              <w:gridCol w:w="1031"/>
              <w:gridCol w:w="1031"/>
              <w:gridCol w:w="1031"/>
              <w:gridCol w:w="1031"/>
              <w:gridCol w:w="1031"/>
              <w:gridCol w:w="1031"/>
              <w:gridCol w:w="1035"/>
            </w:tblGrid>
            <w:tr w:rsidR="00ED5670" w:rsidRPr="004A4E60" w:rsidTr="00ED5670">
              <w:trPr>
                <w:trHeight w:val="466"/>
              </w:trPr>
              <w:tc>
                <w:tcPr>
                  <w:tcW w:w="10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0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Отражение вложений в объект финансовой аренды в текущем финансовом году (106/30224)</w:t>
                  </w:r>
                </w:p>
              </w:tc>
              <w:tc>
                <w:tcPr>
                  <w:tcW w:w="2062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Передача вложений для принятия объекта к учету (30406/106)</w:t>
                  </w:r>
                </w:p>
              </w:tc>
              <w:tc>
                <w:tcPr>
                  <w:tcW w:w="10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Принятие объекта к учету (101/106)</w:t>
                  </w:r>
                </w:p>
              </w:tc>
              <w:tc>
                <w:tcPr>
                  <w:tcW w:w="10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Начисление амортизации на объект (40120271/104)</w:t>
                  </w:r>
                </w:p>
              </w:tc>
              <w:tc>
                <w:tcPr>
                  <w:tcW w:w="2062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Остаток задолженности (30224)</w:t>
                  </w:r>
                </w:p>
              </w:tc>
              <w:tc>
                <w:tcPr>
                  <w:tcW w:w="206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Остаток вложений в объект</w:t>
                  </w: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(106)</w:t>
                  </w:r>
                </w:p>
              </w:tc>
            </w:tr>
            <w:tr w:rsidR="00ED5670" w:rsidRPr="004A4E60" w:rsidTr="00ED5670">
              <w:tc>
                <w:tcPr>
                  <w:tcW w:w="103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760EC1" w:rsidRDefault="00ED5670" w:rsidP="00ED5670">
                  <w:pPr>
                    <w:spacing w:before="190" w:after="190"/>
                    <w:jc w:val="both"/>
                    <w:rPr>
                      <w:i/>
                    </w:rPr>
                  </w:pPr>
                  <w:r w:rsidRPr="00760EC1">
                    <w:rPr>
                      <w:i/>
                      <w:color w:val="000000"/>
                    </w:rPr>
                    <w:t>30406/106</w:t>
                  </w: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760EC1" w:rsidRDefault="00ED5670" w:rsidP="00ED5670">
                  <w:pPr>
                    <w:spacing w:before="190" w:after="190"/>
                    <w:jc w:val="both"/>
                    <w:rPr>
                      <w:i/>
                    </w:rPr>
                  </w:pPr>
                  <w:r w:rsidRPr="00760EC1">
                    <w:rPr>
                      <w:i/>
                      <w:color w:val="000000"/>
                    </w:rPr>
                    <w:t>106/30406</w:t>
                  </w:r>
                </w:p>
              </w:tc>
              <w:tc>
                <w:tcPr>
                  <w:tcW w:w="103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н.г</w:t>
                  </w:r>
                  <w:r w:rsidRPr="004A4E60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н.г.</w:t>
                  </w: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н.г</w:t>
                  </w:r>
                  <w:r w:rsidRPr="004A4E60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н.г.</w:t>
                  </w:r>
                </w:p>
              </w:tc>
            </w:tr>
            <w:tr w:rsidR="00ED5670" w:rsidRPr="004A4E60" w:rsidTr="00ED5670"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ED5670"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В т.ч. по видам финансового обеспечения</w:t>
                  </w: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D5670" w:rsidRDefault="00ED5670" w:rsidP="00ED5670">
            <w:pPr>
              <w:rPr>
                <w:vanish/>
              </w:rPr>
            </w:pPr>
          </w:p>
          <w:tbl>
            <w:tblPr>
              <w:tblOverlap w:val="never"/>
              <w:tblW w:w="10314" w:type="dxa"/>
              <w:tblLayout w:type="fixed"/>
              <w:tblLook w:val="01E0"/>
            </w:tblPr>
            <w:tblGrid>
              <w:gridCol w:w="480"/>
              <w:gridCol w:w="9834"/>
            </w:tblGrid>
            <w:tr w:rsidR="00ED5670" w:rsidTr="00ED5670">
              <w:tc>
                <w:tcPr>
                  <w:tcW w:w="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Default="00ED5670" w:rsidP="00ED567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9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37FBE" w:rsidRDefault="00ED5670" w:rsidP="00ED5670">
                  <w:pPr>
                    <w:jc w:val="both"/>
                    <w:rPr>
                      <w:sz w:val="24"/>
                      <w:szCs w:val="24"/>
                    </w:rPr>
                  </w:pPr>
                  <w:r w:rsidRPr="00437FBE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Расходы по условным арендным платежам, признанных в  отчетном периоде в качестве расходов (доходов) текущего финансового года</w:t>
                  </w:r>
                </w:p>
              </w:tc>
            </w:tr>
          </w:tbl>
          <w:p w:rsidR="00ED5670" w:rsidRDefault="00ED5670" w:rsidP="00ED5670">
            <w:pPr>
              <w:rPr>
                <w:vanish/>
              </w:rPr>
            </w:pPr>
          </w:p>
          <w:tbl>
            <w:tblPr>
              <w:tblOverlap w:val="never"/>
              <w:tblW w:w="1031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2062"/>
              <w:gridCol w:w="2062"/>
              <w:gridCol w:w="2062"/>
              <w:gridCol w:w="2062"/>
              <w:gridCol w:w="2066"/>
            </w:tblGrid>
            <w:tr w:rsidR="00ED5670" w:rsidTr="00ED5670">
              <w:trPr>
                <w:trHeight w:val="466"/>
              </w:trPr>
              <w:tc>
                <w:tcPr>
                  <w:tcW w:w="206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06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Сумма начисленных доходов по условным арендным платежам (20535/40110135)</w:t>
                  </w:r>
                </w:p>
              </w:tc>
              <w:tc>
                <w:tcPr>
                  <w:tcW w:w="206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Сумма поступивших доходов по условным арендным платежам (21002/20535)</w:t>
                  </w:r>
                </w:p>
              </w:tc>
              <w:tc>
                <w:tcPr>
                  <w:tcW w:w="4128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Задолженность по условным арендным платежам </w:t>
                  </w:r>
                </w:p>
              </w:tc>
            </w:tr>
            <w:tr w:rsidR="00ED5670" w:rsidTr="00ED5670">
              <w:tc>
                <w:tcPr>
                  <w:tcW w:w="20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Начало года</w:t>
                  </w:r>
                </w:p>
              </w:tc>
              <w:tc>
                <w:tcPr>
                  <w:tcW w:w="2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Конец года</w:t>
                  </w:r>
                </w:p>
              </w:tc>
            </w:tr>
            <w:tr w:rsidR="00ED5670" w:rsidTr="00ED5670">
              <w:trPr>
                <w:trHeight w:val="647"/>
              </w:trPr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Всего по договорам</w:t>
                  </w: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A75CCD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Tr="00ED5670"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В т.ч. долгосрочные</w:t>
                  </w: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Tr="00ED5670"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просроченные</w:t>
                  </w: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D5670" w:rsidRPr="00F3033F" w:rsidRDefault="00ED5670" w:rsidP="00ED5670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F3033F">
              <w:rPr>
                <w:b/>
                <w:bCs/>
                <w:color w:val="000000"/>
                <w:sz w:val="24"/>
                <w:szCs w:val="24"/>
              </w:rPr>
              <w:t>Информация к федеральному стандарту «Доходы»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            </w:t>
            </w:r>
            <w:r w:rsidRPr="00F30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1.Положение учетной  политики об администрировании доходов: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lastRenderedPageBreak/>
              <w:t>Администрация Левобережного сельского поселения осуществляет администрирование доходов бюджетов бюджетной системы РФ, к которым относятся неналоговые доходы и безвозмездные поступления, администрирование расходов бюджета поселения по межбюджетным трансфертам и источники финансирования дефицита бюджета поселения по кодам бюджетной классификации на основании Решения о бюджете на очередной финансовый год.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Администрация Левобережного сельского поселения, как администратор доходов и источников финансирования бюджета поселения осуществляет начисление, учет и контроль за полнотой и своевременностью осуществления платежей в бюджет, пеней и штрафов по ним, взыскание задолженности, принимает решение о возврате излишне уплаченных (взысканных) платежей в бюджет.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Зачисление поступлений в бюджет производится на основании Выписки из лицевого счета 04713006260 с приложением документов, служащих основанием для отражения операций на лицевом счете.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Возврат плательщикам сумм, излишне или ошибочно уплаченных, производится по письмам, заверенным подписью руководителя.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Начисление доходов, администрируемых Администрацией, отражать: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- с кодами элементов 01,02,10 – на основании справки о доходах, поступивших на счет бюджета поселения в последний рабочий день месяца;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color w:val="000000"/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- по межбюджетным трансфертам из областного и районного бюджета – на основании отчетов по межбюджетным трансфертам;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- по дотациям из областного бюджета проводить одновременно с зачислением сумм на счет;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- доходы от сумм принудительного изъятия (суммы штрафов, пеней, неустоек, предъявляемых контрагентам за нарушение условий контрактов), доходы в возмещение ущерба – на дату предъявления претензий (требований), на дату признания претензии  (требования) в случае досудебного урегулирования или на дату вступления в силу решения суда.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Операции по администрируемым доходам отражаются в Журнале операций по расчетам с дебиторами по доходам. 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    Доходы от межбюджетных трансфертов, предоставляемых без условий при передаче активов, признаются в учете по факту возникновения права на их получение: в части, относящейся к текущему периоду - доходами текущего отчетного периода; в части, относящейся к будущим периодам - доходами будущих периодов. Доходы от межбюджетных трансфертов, предоставляемых с условиями при передаче активов, признаются  по факту возникновения права на их получение доходами будущих периодов. Доходы будущих периодов от межбюджетных трансфертов признаются в составе доходов от межбюджетных трансфертов текущего отчетного периода по мере выполнения условий при передаче активов в части, относящейся к отчетному периоду. Доходы от штрафов, пеней, неустоек, возмещения ущерба признаются в бухгалтерском учете на дату возникновения требования к плательщику штрафов, пеней, неустоек, возмещения ущерба, в частности при вступлении в силу вынесенного постановления (решения) по делу об административном правонарушении, определения о наложении судебного штрафа, при предъявлении плательщику документа, устанавливающего право требования по уплате предусмотренных контрактом (договором, соглашением) неустоек (штрафов, пеней). Порядок признания и оценки доходов в части доходов, возникающих по договорам аренды (имущественного найма) или договоров безвозмездного пользования, регулируется Федеральным стандартом бухгалтерского учета для организаций государственного сектора "Аренда".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  <w:r w:rsidRPr="00F30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8F49EF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Доходы в разрезе групп, подгрупп в зависимости от экономического содержания с обособлением сумм предоставленных льгот (скидок)</w:t>
            </w:r>
          </w:p>
          <w:p w:rsidR="00ED5670" w:rsidRDefault="00ED5670" w:rsidP="00ED5670">
            <w:pPr>
              <w:rPr>
                <w:vanish/>
              </w:rPr>
            </w:pPr>
          </w:p>
          <w:tbl>
            <w:tblPr>
              <w:tblOverlap w:val="never"/>
              <w:tblW w:w="99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1217"/>
              <w:gridCol w:w="2036"/>
              <w:gridCol w:w="992"/>
              <w:gridCol w:w="1276"/>
              <w:gridCol w:w="2268"/>
              <w:gridCol w:w="850"/>
              <w:gridCol w:w="1276"/>
            </w:tblGrid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Доходы от обменных операций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КОСГУ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Доходы от необменных операций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КОСГУ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Доходы от собственности (доход от предоставления бюджетных кредитов)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2057D6">
                    <w:rPr>
                      <w:color w:val="000000"/>
                      <w:sz w:val="24"/>
                      <w:szCs w:val="24"/>
                    </w:rPr>
                    <w:t>30216,75</w:t>
                  </w:r>
                </w:p>
                <w:p w:rsidR="00ED5670" w:rsidRPr="004A4E60" w:rsidRDefault="00ED5670" w:rsidP="00ED567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Доходы от налогов, сборов, в том числе государственных пошлин.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8F49EF" w:rsidRDefault="006541FE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14111047,99</w:t>
                  </w: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2057D6" w:rsidP="00ED567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164511,71</w:t>
                  </w:r>
                </w:p>
                <w:p w:rsidR="00ED5670" w:rsidRPr="004A4E60" w:rsidRDefault="00ED5670" w:rsidP="00ED567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Доходы от безвозмездных поступлений от бюджетов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2057D6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13080864,04</w:t>
                  </w: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Иные доходы от собственности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2057D6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63677,99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Доходы от реализации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2057D6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Доходы от штрафов, пеней,</w:t>
                  </w: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неустоек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2057D6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141082,65</w:t>
                  </w: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lastRenderedPageBreak/>
                    <w:t>143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2057D6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 Доходы от возмещения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2057D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ущерба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Прочие доходы</w:t>
                  </w: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от необменных операций.(Субсидии и гранты без условий, безвозмездное</w:t>
                  </w: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получение имущества.)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lastRenderedPageBreak/>
                    <w:t>165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191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2057D6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192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197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2057D6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5483690,63</w:t>
                  </w:r>
                </w:p>
              </w:tc>
            </w:tr>
            <w:tr w:rsidR="00ED5670" w:rsidRPr="004A4E60" w:rsidTr="00ED5670">
              <w:tc>
                <w:tcPr>
                  <w:tcW w:w="1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2057D6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358406,45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6541FE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32816685,31</w:t>
                  </w:r>
                </w:p>
              </w:tc>
            </w:tr>
          </w:tbl>
          <w:p w:rsidR="008C5390" w:rsidRDefault="007D0C7C" w:rsidP="00ED5670">
            <w:pPr>
              <w:spacing w:before="190" w:after="190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3.  Доходы</w:t>
            </w:r>
            <w:r w:rsidR="00ED5670" w:rsidRPr="00F3033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от безвозмездно полученных ценносте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й в текущем отчетном периоде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271"/>
              <w:gridCol w:w="2848"/>
              <w:gridCol w:w="2964"/>
              <w:gridCol w:w="2835"/>
            </w:tblGrid>
            <w:tr w:rsidR="008C5390" w:rsidTr="008C5390">
              <w:tc>
                <w:tcPr>
                  <w:tcW w:w="1271" w:type="dxa"/>
                </w:tcPr>
                <w:p w:rsidR="008C5390" w:rsidRPr="008C5390" w:rsidRDefault="008C5390" w:rsidP="00ED5670">
                  <w:pPr>
                    <w:spacing w:before="190" w:after="19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C539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КОСГУ</w:t>
                  </w:r>
                </w:p>
              </w:tc>
              <w:tc>
                <w:tcPr>
                  <w:tcW w:w="2848" w:type="dxa"/>
                </w:tcPr>
                <w:p w:rsidR="008C5390" w:rsidRPr="008C5390" w:rsidRDefault="008C5390" w:rsidP="00ED5670">
                  <w:pPr>
                    <w:spacing w:before="190" w:after="19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2964" w:type="dxa"/>
                </w:tcPr>
                <w:p w:rsidR="008C5390" w:rsidRPr="008C5390" w:rsidRDefault="008C5390" w:rsidP="00ED5670">
                  <w:pPr>
                    <w:spacing w:before="190" w:after="19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От кого </w:t>
                  </w:r>
                </w:p>
              </w:tc>
              <w:tc>
                <w:tcPr>
                  <w:tcW w:w="2835" w:type="dxa"/>
                </w:tcPr>
                <w:p w:rsidR="008C5390" w:rsidRPr="008C5390" w:rsidRDefault="008C5390" w:rsidP="00ED5670">
                  <w:pPr>
                    <w:spacing w:before="190" w:after="19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Пояснения</w:t>
                  </w:r>
                </w:p>
              </w:tc>
            </w:tr>
            <w:tr w:rsidR="008C5390" w:rsidTr="008C5390">
              <w:tc>
                <w:tcPr>
                  <w:tcW w:w="1271" w:type="dxa"/>
                </w:tcPr>
                <w:p w:rsidR="008C5390" w:rsidRPr="008C5390" w:rsidRDefault="008C5390" w:rsidP="00ED5670">
                  <w:pPr>
                    <w:spacing w:before="190" w:after="19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2848" w:type="dxa"/>
                </w:tcPr>
                <w:p w:rsidR="008C5390" w:rsidRPr="008C5390" w:rsidRDefault="002057D6" w:rsidP="00ED5670">
                  <w:pPr>
                    <w:spacing w:before="190" w:after="19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5483690,63</w:t>
                  </w:r>
                </w:p>
              </w:tc>
              <w:tc>
                <w:tcPr>
                  <w:tcW w:w="2964" w:type="dxa"/>
                </w:tcPr>
                <w:p w:rsidR="008C5390" w:rsidRPr="008C5390" w:rsidRDefault="008C5390" w:rsidP="00ED5670">
                  <w:pPr>
                    <w:spacing w:before="190" w:after="19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Левобережное сельское поселение</w:t>
                  </w:r>
                </w:p>
              </w:tc>
              <w:tc>
                <w:tcPr>
                  <w:tcW w:w="2835" w:type="dxa"/>
                </w:tcPr>
                <w:p w:rsidR="008C5390" w:rsidRPr="008C5390" w:rsidRDefault="008C5390" w:rsidP="00ED5670">
                  <w:pPr>
                    <w:spacing w:before="190" w:after="19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C5390">
                    <w:rPr>
                      <w:rFonts w:ascii="Times New Roman" w:hAnsi="Times New Roman" w:cs="Times New Roman"/>
                      <w:b/>
                      <w:i/>
                    </w:rPr>
                    <w:t>Оприходование в казну неучтенных объектов - земельные участки</w:t>
                  </w:r>
                  <w:r w:rsidR="002057D6">
                    <w:rPr>
                      <w:rFonts w:ascii="Times New Roman" w:hAnsi="Times New Roman" w:cs="Times New Roman"/>
                      <w:b/>
                      <w:i/>
                    </w:rPr>
                    <w:t xml:space="preserve"> – 220389,90; дороги местного значения – 5263300,73</w:t>
                  </w:r>
                </w:p>
              </w:tc>
            </w:tr>
            <w:tr w:rsidR="008C5390" w:rsidTr="008C5390">
              <w:tc>
                <w:tcPr>
                  <w:tcW w:w="1271" w:type="dxa"/>
                </w:tcPr>
                <w:p w:rsidR="008C5390" w:rsidRPr="008C5390" w:rsidRDefault="008C5390" w:rsidP="00ED5670">
                  <w:pPr>
                    <w:spacing w:before="190" w:after="19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C539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848" w:type="dxa"/>
                </w:tcPr>
                <w:p w:rsidR="008C5390" w:rsidRPr="008C5390" w:rsidRDefault="00F16608" w:rsidP="00ED5670">
                  <w:pPr>
                    <w:spacing w:before="190" w:after="19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  5483690,63</w:t>
                  </w:r>
                </w:p>
              </w:tc>
              <w:tc>
                <w:tcPr>
                  <w:tcW w:w="2964" w:type="dxa"/>
                </w:tcPr>
                <w:p w:rsidR="008C5390" w:rsidRDefault="008C5390" w:rsidP="00ED5670">
                  <w:pPr>
                    <w:spacing w:before="190" w:after="190"/>
                    <w:jc w:val="both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8C5390" w:rsidRDefault="008C5390" w:rsidP="00ED5670">
                  <w:pPr>
                    <w:spacing w:before="190" w:after="190"/>
                    <w:jc w:val="both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b/>
                <w:bCs/>
                <w:i/>
                <w:iCs/>
                <w:color w:val="000000"/>
                <w:sz w:val="24"/>
                <w:szCs w:val="24"/>
              </w:rPr>
              <w:t>4. Основные виды безвозмездно полученных услуг (работ).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Безвозмездно полученных услуг в текущем году не было.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5.Суммы дебиторской задолженности, признанной по необменным операциям  по счетам  205 51-205.55 и 20561-20565:</w:t>
            </w:r>
          </w:p>
          <w:p w:rsidR="00ED5670" w:rsidRDefault="00ED5670" w:rsidP="00ED5670">
            <w:pPr>
              <w:rPr>
                <w:vanish/>
              </w:rPr>
            </w:pPr>
          </w:p>
          <w:tbl>
            <w:tblPr>
              <w:tblOverlap w:val="never"/>
              <w:tblW w:w="1031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843"/>
              <w:gridCol w:w="1701"/>
              <w:gridCol w:w="3685"/>
              <w:gridCol w:w="2019"/>
              <w:gridCol w:w="2066"/>
            </w:tblGrid>
            <w:tr w:rsidR="00ED5670" w:rsidRPr="004A4E60" w:rsidTr="00F16608"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Номер счета бухгалтерского учета (доходы от необменных операций)</w:t>
                  </w:r>
                </w:p>
              </w:tc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Наименование контрагента</w:t>
                  </w:r>
                </w:p>
              </w:tc>
              <w:tc>
                <w:tcPr>
                  <w:tcW w:w="20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2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Сумма п</w:t>
                  </w:r>
                  <w:r>
                    <w:rPr>
                      <w:color w:val="000000"/>
                      <w:sz w:val="24"/>
                      <w:szCs w:val="24"/>
                    </w:rPr>
                    <w:t>одлежащая возврату в бюджет 2022</w:t>
                  </w:r>
                  <w:r w:rsidRPr="004A4E60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ED5670" w:rsidRPr="004A4E60" w:rsidTr="00F16608"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20551</w:t>
                  </w:r>
                </w:p>
              </w:tc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Департамент региональной безопасности</w:t>
                  </w:r>
                </w:p>
              </w:tc>
              <w:tc>
                <w:tcPr>
                  <w:tcW w:w="20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F16608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600830</w:t>
                  </w:r>
                  <w:r w:rsidR="00ED5670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F16608"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20551</w:t>
                  </w:r>
                </w:p>
              </w:tc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Департамент дорожного хозяйства</w:t>
                  </w:r>
                </w:p>
              </w:tc>
              <w:tc>
                <w:tcPr>
                  <w:tcW w:w="20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F16608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11735149</w:t>
                  </w:r>
                  <w:r w:rsidR="00ED5670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F16608"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Default="00F16608" w:rsidP="00ED5670">
                  <w:pPr>
                    <w:spacing w:before="190" w:after="19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12335979</w:t>
                  </w:r>
                  <w:r w:rsidR="00ED5670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  <w:p w:rsidR="00F16608" w:rsidRDefault="00F16608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325408" w:rsidRPr="004A4E60" w:rsidRDefault="00325408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F3033F">
              <w:rPr>
                <w:b/>
                <w:bCs/>
                <w:color w:val="000000"/>
                <w:sz w:val="24"/>
                <w:szCs w:val="24"/>
              </w:rPr>
              <w:t>6. Суммы изменений доходов будущих периодов по видам доходов: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b/>
                <w:bCs/>
                <w:color w:val="000000"/>
                <w:sz w:val="24"/>
                <w:szCs w:val="24"/>
              </w:rPr>
              <w:t>  401 40 по видам доходов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401 40 121_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-</w:t>
            </w:r>
            <w:r w:rsidR="00BB4808">
              <w:rPr>
                <w:color w:val="000000"/>
                <w:sz w:val="24"/>
                <w:szCs w:val="24"/>
                <w:u w:val="single"/>
              </w:rPr>
              <w:t>69325,45</w:t>
            </w:r>
            <w:r w:rsidRPr="00F3033F">
              <w:rPr>
                <w:color w:val="000000"/>
                <w:sz w:val="24"/>
                <w:szCs w:val="24"/>
              </w:rPr>
              <w:t>__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401 40 123_</w:t>
            </w:r>
            <w:r w:rsidR="00BB4808">
              <w:rPr>
                <w:color w:val="000000"/>
                <w:sz w:val="24"/>
                <w:szCs w:val="24"/>
                <w:u w:val="single"/>
              </w:rPr>
              <w:t>4005736,56</w:t>
            </w:r>
            <w:r w:rsidRPr="00F3033F">
              <w:rPr>
                <w:color w:val="000000"/>
                <w:sz w:val="24"/>
                <w:szCs w:val="24"/>
              </w:rPr>
              <w:t>__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401 40 131_____________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401 40 144 </w:t>
            </w:r>
            <w:r w:rsidR="00BB4808">
              <w:rPr>
                <w:color w:val="000000"/>
                <w:sz w:val="24"/>
                <w:szCs w:val="24"/>
                <w:u w:val="single"/>
              </w:rPr>
              <w:t xml:space="preserve">              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 xml:space="preserve">  </w:t>
            </w:r>
            <w:r w:rsidRPr="00F3033F">
              <w:rPr>
                <w:color w:val="000000"/>
                <w:sz w:val="24"/>
                <w:szCs w:val="24"/>
              </w:rPr>
              <w:t>____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3D5761">
              <w:rPr>
                <w:color w:val="000000"/>
                <w:sz w:val="24"/>
                <w:szCs w:val="24"/>
              </w:rPr>
              <w:t xml:space="preserve">401 40 151 </w:t>
            </w:r>
            <w:r w:rsidR="00BB4808">
              <w:rPr>
                <w:color w:val="000000"/>
                <w:sz w:val="24"/>
                <w:szCs w:val="24"/>
                <w:u w:val="single"/>
              </w:rPr>
              <w:t>2192233,00</w:t>
            </w:r>
            <w:r w:rsidRPr="003D5761">
              <w:rPr>
                <w:color w:val="000000"/>
                <w:sz w:val="24"/>
                <w:szCs w:val="24"/>
                <w:u w:val="single"/>
              </w:rPr>
              <w:t>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401 40 152____________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401 40 161____________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401 40 182-187_</w:t>
            </w:r>
            <w:r w:rsidR="00BB4808">
              <w:rPr>
                <w:color w:val="000000"/>
                <w:sz w:val="24"/>
                <w:szCs w:val="24"/>
                <w:u w:val="single"/>
              </w:rPr>
              <w:t>146935,43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b/>
                <w:bCs/>
                <w:color w:val="000000"/>
                <w:sz w:val="24"/>
                <w:szCs w:val="24"/>
              </w:rPr>
              <w:t>7. О суммах обязательств по авансовым поступлениям. К 205 на конец года. </w:t>
            </w:r>
            <w:r w:rsidRPr="00F3033F">
              <w:rPr>
                <w:color w:val="000000"/>
                <w:sz w:val="24"/>
                <w:szCs w:val="24"/>
              </w:rPr>
              <w:t xml:space="preserve">По данным </w:t>
            </w:r>
            <w:r w:rsidR="007A4BF5">
              <w:rPr>
                <w:color w:val="000000"/>
                <w:sz w:val="24"/>
                <w:szCs w:val="24"/>
              </w:rPr>
              <w:t>налоговой</w:t>
            </w:r>
            <w:r w:rsidR="006541FE">
              <w:rPr>
                <w:color w:val="000000"/>
                <w:sz w:val="24"/>
                <w:szCs w:val="24"/>
              </w:rPr>
              <w:t xml:space="preserve"> инспекции – 1634416,46</w:t>
            </w:r>
            <w:r w:rsidRPr="00F3033F">
              <w:rPr>
                <w:color w:val="000000"/>
                <w:sz w:val="24"/>
                <w:szCs w:val="24"/>
              </w:rPr>
              <w:t xml:space="preserve"> рублей, по администрации – 0,00.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b/>
                <w:bCs/>
                <w:color w:val="000000"/>
                <w:sz w:val="24"/>
                <w:szCs w:val="24"/>
              </w:rPr>
              <w:t>8. Доходы от реализации товаров, готовой продукции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Доходов по прино</w:t>
            </w:r>
            <w:r w:rsidR="002559C1">
              <w:rPr>
                <w:color w:val="000000"/>
                <w:sz w:val="24"/>
                <w:szCs w:val="24"/>
              </w:rPr>
              <w:t>сящей доход деятельности за 2022</w:t>
            </w:r>
            <w:r w:rsidRPr="00F3033F">
              <w:rPr>
                <w:color w:val="000000"/>
                <w:sz w:val="24"/>
                <w:szCs w:val="24"/>
              </w:rPr>
              <w:t xml:space="preserve"> год нет. </w:t>
            </w:r>
          </w:p>
          <w:p w:rsidR="00ED5670" w:rsidRPr="00F3033F" w:rsidRDefault="00ED5670" w:rsidP="00ED5670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F3033F">
              <w:rPr>
                <w:b/>
                <w:bCs/>
                <w:color w:val="000000"/>
                <w:sz w:val="24"/>
                <w:szCs w:val="24"/>
              </w:rPr>
              <w:t>Информация к федеральному стандарту</w:t>
            </w:r>
          </w:p>
          <w:p w:rsidR="00ED5670" w:rsidRPr="00F3033F" w:rsidRDefault="00ED5670" w:rsidP="00ED5670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F3033F">
              <w:rPr>
                <w:b/>
                <w:bCs/>
                <w:color w:val="000000"/>
                <w:sz w:val="24"/>
                <w:szCs w:val="24"/>
              </w:rPr>
              <w:t>«Учетная политика, оценочные значения и ошибки</w:t>
            </w:r>
            <w:r w:rsidRPr="00F3033F">
              <w:rPr>
                <w:color w:val="000000"/>
                <w:sz w:val="24"/>
                <w:szCs w:val="24"/>
              </w:rPr>
              <w:t>»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lastRenderedPageBreak/>
              <w:t>1.</w:t>
            </w:r>
            <w:r w:rsidRPr="009572F5">
              <w:rPr>
                <w:color w:val="000000"/>
                <w:sz w:val="24"/>
                <w:szCs w:val="24"/>
              </w:rPr>
              <w:t>Ошибки предшествующих годов.</w:t>
            </w:r>
          </w:p>
          <w:p w:rsidR="00ED5670" w:rsidRPr="004A4E60" w:rsidRDefault="00ED5670" w:rsidP="00ED5670">
            <w:pPr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93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59"/>
              <w:gridCol w:w="2071"/>
              <w:gridCol w:w="1315"/>
              <w:gridCol w:w="1315"/>
              <w:gridCol w:w="1315"/>
              <w:gridCol w:w="1315"/>
              <w:gridCol w:w="1458"/>
            </w:tblGrid>
            <w:tr w:rsidR="00ED5670" w:rsidRPr="004A4E60" w:rsidTr="00ED5670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№ </w:t>
                  </w: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Описание ошибки предшествующих годов</w:t>
                  </w: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Статья отчетности</w:t>
                  </w: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За какой год</w:t>
                  </w: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Причина по которой не представилось возможным исправить ошибку в отчетном году</w:t>
                  </w: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Описание</w:t>
                  </w: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4A4E60">
                    <w:rPr>
                      <w:color w:val="000000"/>
                      <w:sz w:val="24"/>
                      <w:szCs w:val="24"/>
                    </w:rPr>
                    <w:t>тражения исправления ошибки (примененные бухгалтерские проводки)</w:t>
                  </w: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ED5670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BB4808" w:rsidP="00BB4808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2021 году поставлен на учет на счет 108.55 земельный участок с неверной кадастровой стоимостью</w:t>
                  </w: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512BCF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 xml:space="preserve">Изменились показатели Бухгалтерского баланса. Изменился счет </w:t>
                  </w:r>
                  <w:r w:rsidR="00512BCF">
                    <w:rPr>
                      <w:color w:val="000000"/>
                      <w:sz w:val="24"/>
                      <w:szCs w:val="24"/>
                    </w:rPr>
                    <w:t>108.55</w:t>
                  </w: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512BCF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512BCF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+1209093,48</w:t>
                  </w: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 xml:space="preserve">Ошибка обнаружена в </w:t>
                  </w:r>
                  <w:r>
                    <w:rPr>
                      <w:color w:val="000000"/>
                      <w:sz w:val="24"/>
                      <w:szCs w:val="24"/>
                    </w:rPr>
                    <w:t>ма</w:t>
                  </w:r>
                  <w:r w:rsidR="00512BCF">
                    <w:rPr>
                      <w:color w:val="000000"/>
                      <w:sz w:val="24"/>
                      <w:szCs w:val="24"/>
                    </w:rPr>
                    <w:t>е 2022</w:t>
                  </w:r>
                  <w:r w:rsidRPr="004A4E60">
                    <w:rPr>
                      <w:color w:val="000000"/>
                      <w:sz w:val="24"/>
                      <w:szCs w:val="24"/>
                    </w:rPr>
                    <w:t xml:space="preserve"> года.</w:t>
                  </w: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Default="00ED5670" w:rsidP="00ED5670">
                  <w:pPr>
                    <w:spacing w:before="190" w:after="19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Д </w:t>
                  </w:r>
                  <w:r w:rsidR="00512BCF">
                    <w:rPr>
                      <w:color w:val="000000"/>
                      <w:sz w:val="24"/>
                      <w:szCs w:val="24"/>
                    </w:rPr>
                    <w:t>-108.55</w:t>
                  </w:r>
                </w:p>
                <w:p w:rsidR="00512BCF" w:rsidRPr="004A4E60" w:rsidRDefault="00512BCF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К-401.18</w:t>
                  </w: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4A4E60" w:rsidTr="00ED5670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512BCF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01.01.2022 года изменилась кадастровая стоимость земельных участков на счете 108.55</w:t>
                  </w: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512BCF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Изменились показатели Бухгалтерского баланса. Измени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лся счет </w:t>
                  </w:r>
                  <w:r w:rsidR="00512BCF">
                    <w:rPr>
                      <w:color w:val="000000"/>
                      <w:sz w:val="24"/>
                      <w:szCs w:val="24"/>
                    </w:rPr>
                    <w:t>108.55</w:t>
                  </w: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512BCF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-3069843,37</w:t>
                  </w: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4A4E60">
                    <w:rPr>
                      <w:color w:val="000000"/>
                      <w:sz w:val="24"/>
                      <w:szCs w:val="24"/>
                    </w:rPr>
                    <w:t xml:space="preserve">Ошибка обнаружена в </w:t>
                  </w:r>
                  <w:r w:rsidR="00512BCF">
                    <w:rPr>
                      <w:color w:val="000000"/>
                      <w:sz w:val="24"/>
                      <w:szCs w:val="24"/>
                    </w:rPr>
                    <w:t>декабре</w:t>
                  </w:r>
                  <w:r w:rsidRPr="004A4E60">
                    <w:rPr>
                      <w:color w:val="000000"/>
                      <w:sz w:val="24"/>
                      <w:szCs w:val="24"/>
                    </w:rPr>
                    <w:t xml:space="preserve"> 202</w:t>
                  </w:r>
                  <w:r w:rsidR="00512BCF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4A4E60">
                    <w:rPr>
                      <w:color w:val="000000"/>
                      <w:sz w:val="24"/>
                      <w:szCs w:val="24"/>
                    </w:rPr>
                    <w:t xml:space="preserve"> года</w:t>
                  </w: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512BCF" w:rsidRDefault="00512BCF" w:rsidP="00512BCF">
                  <w:pPr>
                    <w:spacing w:before="190" w:after="19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 -108.55</w:t>
                  </w:r>
                </w:p>
                <w:p w:rsidR="00512BCF" w:rsidRPr="004A4E60" w:rsidRDefault="00512BCF" w:rsidP="00512BCF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К-401.18</w:t>
                  </w: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E350F" w:rsidRPr="004A4E60" w:rsidTr="00ED5670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350F" w:rsidRPr="004A4E60" w:rsidRDefault="00AE350F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350F" w:rsidRDefault="0092138A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Обнаружена ошибка при начислении резерва отпусков в 2021 году счет 303.02- -197.22, счет 303.07 - +197,22</w:t>
                  </w: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350F" w:rsidRPr="004A4E60" w:rsidRDefault="0092138A" w:rsidP="00512BCF">
                  <w:pPr>
                    <w:spacing w:before="190" w:after="19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Показатели бухгалтерского баланса не изменились.</w:t>
                  </w: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350F" w:rsidRPr="004A4E60" w:rsidRDefault="0092138A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350F" w:rsidRPr="004A4E60" w:rsidRDefault="0092138A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350F" w:rsidRPr="004A4E60" w:rsidRDefault="0092138A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Ошибка обнаружена в 2022 году</w:t>
                  </w:r>
                </w:p>
              </w:tc>
              <w:tc>
                <w:tcPr>
                  <w:tcW w:w="14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350F" w:rsidRPr="004A4E60" w:rsidRDefault="00AE350F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2138A" w:rsidRPr="004A4E60" w:rsidTr="00ED5670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138A" w:rsidRDefault="0092138A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138A" w:rsidRDefault="0092138A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связи с изменением кадастровой стоимости земельных участков, </w:t>
                  </w:r>
                  <w:r>
                    <w:rPr>
                      <w:sz w:val="24"/>
                      <w:szCs w:val="24"/>
                    </w:rPr>
                    <w:lastRenderedPageBreak/>
                    <w:t>изменился забалансовый счет 25</w:t>
                  </w: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138A" w:rsidRDefault="0092138A" w:rsidP="00512BCF">
                  <w:pPr>
                    <w:spacing w:before="190" w:after="19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Изменились показатели Бухгалтерского баланса -  забалансовы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й счет 25</w:t>
                  </w: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138A" w:rsidRPr="004A4E60" w:rsidRDefault="0092138A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2021</w:t>
                  </w: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138A" w:rsidRPr="004A4E60" w:rsidRDefault="0092138A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-546614,63</w:t>
                  </w: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138A" w:rsidRDefault="0092138A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Ошибка обнаружена в декабре 2022 года</w:t>
                  </w:r>
                </w:p>
              </w:tc>
              <w:tc>
                <w:tcPr>
                  <w:tcW w:w="14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138A" w:rsidRPr="004A4E60" w:rsidRDefault="0092138A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 25 - -546614,63</w:t>
                  </w:r>
                </w:p>
              </w:tc>
            </w:tr>
            <w:tr w:rsidR="00ED5670" w:rsidRPr="004A4E60" w:rsidTr="00ED5670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92138A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92138A">
                    <w:rPr>
                      <w:sz w:val="24"/>
                      <w:szCs w:val="24"/>
                    </w:rPr>
                    <w:t>2407364,52</w:t>
                  </w:r>
                </w:p>
              </w:tc>
              <w:tc>
                <w:tcPr>
                  <w:tcW w:w="1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4A4E60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A75CCD" w:rsidRDefault="00ED5670" w:rsidP="00ED5670">
                  <w:pPr>
                    <w:spacing w:before="190" w:after="19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D5670" w:rsidRDefault="00ED5670" w:rsidP="00ED5670">
            <w:pPr>
              <w:spacing w:before="190" w:after="190"/>
              <w:jc w:val="both"/>
            </w:pP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2.Описание изменения оценочного значения, повлиявшего на показатели бухгалтерской (финансовой) отчетности за отчетный период, с указанием денежных (стоимостных) значений таких изменений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в результате исправления ошибок финансовый результат на начало г</w:t>
            </w:r>
            <w:r w:rsidR="00512BCF">
              <w:rPr>
                <w:color w:val="000000"/>
                <w:sz w:val="24"/>
                <w:szCs w:val="24"/>
                <w:u w:val="single"/>
              </w:rPr>
              <w:t>ода изменился на  - -1860749,89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.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3.Описание изменения оценочного значения, которое повлияет на показатели бухгалтерской (финансовой) отчетности за периоды, следующие за отчетным, с указанием денежных (стоимостных) значений таких изменений </w:t>
            </w:r>
            <w:r w:rsidR="00AE350F">
              <w:rPr>
                <w:color w:val="000000"/>
                <w:sz w:val="24"/>
                <w:szCs w:val="24"/>
                <w:u w:val="single"/>
              </w:rPr>
              <w:t>уменьшение счета 108,55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 xml:space="preserve">  на</w:t>
            </w:r>
            <w:r w:rsidR="00AE350F">
              <w:rPr>
                <w:color w:val="000000"/>
                <w:sz w:val="24"/>
                <w:szCs w:val="24"/>
                <w:u w:val="single"/>
              </w:rPr>
              <w:t xml:space="preserve"> сумму 1860749,89</w:t>
            </w:r>
            <w:r w:rsidR="0068410D">
              <w:rPr>
                <w:color w:val="000000"/>
                <w:sz w:val="24"/>
                <w:szCs w:val="24"/>
                <w:u w:val="single"/>
              </w:rPr>
              <w:t xml:space="preserve">, уменьшение забалансового счета 25 на сумму 546614,63.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 </w:t>
            </w:r>
          </w:p>
          <w:p w:rsidR="00ED5670" w:rsidRDefault="00ED5670" w:rsidP="00ED5670">
            <w:pPr>
              <w:spacing w:before="190" w:after="19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D5670" w:rsidRPr="00F3033F" w:rsidRDefault="00ED5670" w:rsidP="00ED5670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F3033F">
              <w:rPr>
                <w:b/>
                <w:bCs/>
                <w:color w:val="000000"/>
                <w:sz w:val="24"/>
                <w:szCs w:val="24"/>
              </w:rPr>
              <w:t>Информация  к федеральному стандарту</w:t>
            </w:r>
          </w:p>
          <w:p w:rsidR="00ED5670" w:rsidRPr="00F3033F" w:rsidRDefault="00ED5670" w:rsidP="00ED5670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0E1FC4">
              <w:rPr>
                <w:b/>
                <w:bCs/>
                <w:color w:val="000000"/>
                <w:sz w:val="24"/>
                <w:szCs w:val="24"/>
              </w:rPr>
              <w:t>«Отчет о движении денежных средств»</w:t>
            </w:r>
          </w:p>
          <w:p w:rsidR="00ED5670" w:rsidRPr="00F3033F" w:rsidRDefault="00ED5670" w:rsidP="00ED5670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F3033F">
              <w:rPr>
                <w:b/>
                <w:bCs/>
                <w:color w:val="000000"/>
                <w:sz w:val="24"/>
                <w:szCs w:val="24"/>
              </w:rPr>
              <w:t>1. Состав денежных средств и эквивалентов денежных средств</w:t>
            </w:r>
            <w:r w:rsidRPr="00F3033F">
              <w:rPr>
                <w:color w:val="000000"/>
                <w:sz w:val="24"/>
                <w:szCs w:val="24"/>
              </w:rPr>
              <w:t>.</w:t>
            </w:r>
          </w:p>
          <w:p w:rsidR="00ED5670" w:rsidRPr="00F3033F" w:rsidRDefault="00ED5670" w:rsidP="00ED5670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F3033F">
              <w:rPr>
                <w:b/>
                <w:bCs/>
                <w:color w:val="000000"/>
                <w:sz w:val="24"/>
                <w:szCs w:val="24"/>
              </w:rPr>
              <w:t>Классификация денежных потоков и сверка с формой 0503127(0503117)</w:t>
            </w:r>
          </w:p>
          <w:p w:rsidR="00ED5670" w:rsidRPr="00DB2D77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DB2D77">
              <w:rPr>
                <w:b/>
                <w:bCs/>
                <w:color w:val="000000"/>
                <w:sz w:val="24"/>
                <w:szCs w:val="24"/>
              </w:rPr>
              <w:t>                                                  1. Текущие операции</w:t>
            </w:r>
          </w:p>
          <w:p w:rsidR="00ED5670" w:rsidRPr="00DB2D77" w:rsidRDefault="00ED5670" w:rsidP="00ED5670">
            <w:pPr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90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1815"/>
              <w:gridCol w:w="1815"/>
              <w:gridCol w:w="1815"/>
              <w:gridCol w:w="1815"/>
              <w:gridCol w:w="1815"/>
            </w:tblGrid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статья КОСГУ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Форма 0503127/737(2,4,5,6)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Форма 0503123/723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ED5670" w:rsidRPr="00DB2D77" w:rsidTr="00ED5670">
              <w:trPr>
                <w:trHeight w:val="466"/>
              </w:trPr>
              <w:tc>
                <w:tcPr>
                  <w:tcW w:w="9075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center"/>
                    <w:rPr>
                      <w:sz w:val="24"/>
                      <w:szCs w:val="24"/>
                    </w:rPr>
                  </w:pPr>
                  <w:r w:rsidRPr="00DB2D77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Поступления (</w:t>
                  </w:r>
                  <w:r w:rsidRPr="00DB2D77">
                    <w:rPr>
                      <w:color w:val="000000"/>
                      <w:sz w:val="24"/>
                      <w:szCs w:val="24"/>
                    </w:rPr>
                    <w:t xml:space="preserve"> денежные потоки по поступлению)</w:t>
                  </w: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- налоговые доходы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8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110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712C83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13431116,10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712C83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712C83">
                    <w:rPr>
                      <w:color w:val="000000"/>
                      <w:sz w:val="24"/>
                      <w:szCs w:val="24"/>
                    </w:rPr>
                    <w:t>3431116,10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- доходы от собственности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9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120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712C83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237254,34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712C83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237254,34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 xml:space="preserve">- доходы от оказания платных услуг (работ), в том числе субсидии на выполнение </w:t>
                  </w:r>
                  <w:r w:rsidRPr="00DB2D77">
                    <w:rPr>
                      <w:color w:val="000000"/>
                      <w:sz w:val="24"/>
                      <w:szCs w:val="24"/>
                    </w:rPr>
                    <w:lastRenderedPageBreak/>
                    <w:t>государственного (муниципального) задания</w:t>
                  </w:r>
                </w:p>
              </w:tc>
              <w:tc>
                <w:tcPr>
                  <w:tcW w:w="18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10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130</w:t>
                    </w:r>
                  </w:hyperlink>
                </w:p>
              </w:tc>
              <w:tc>
                <w:tcPr>
                  <w:tcW w:w="18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lastRenderedPageBreak/>
                    <w:t>- доходы от компенсации затрат текущего отчетного периода</w:t>
                  </w:r>
                </w:p>
              </w:tc>
              <w:tc>
                <w:tcPr>
                  <w:tcW w:w="18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- доходы от административных платежей и штрафов, сборов, санкций, возмещения ущерба, других форм принудительного изъятия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11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140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712C83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141082,65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712C83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141082,65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- доходы в виде межбюджетных трансфертов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12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150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712C83">
                    <w:rPr>
                      <w:color w:val="000000"/>
                      <w:sz w:val="24"/>
                      <w:szCs w:val="24"/>
                    </w:rPr>
                    <w:t>3080864,04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712C83">
                    <w:rPr>
                      <w:color w:val="000000"/>
                      <w:sz w:val="24"/>
                      <w:szCs w:val="24"/>
                    </w:rPr>
                    <w:t>3080864,04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- доходы в виде взносов на соцнужды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13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160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 xml:space="preserve">- доходы в виде субсидий, предоставляемых в соответствии с </w:t>
                  </w:r>
                  <w:hyperlink r:id="rId14" w:history="1">
                    <w:r w:rsidRPr="00DB2D77">
                      <w:rPr>
                        <w:rStyle w:val="a3"/>
                        <w:sz w:val="24"/>
                        <w:szCs w:val="24"/>
                      </w:rPr>
                      <w:t>абз. вторым п. 1 ст. 78.1</w:t>
                    </w:r>
                  </w:hyperlink>
                  <w:r w:rsidRPr="00DB2D77">
                    <w:rPr>
                      <w:color w:val="000000"/>
                      <w:sz w:val="24"/>
                      <w:szCs w:val="24"/>
                    </w:rPr>
                    <w:t xml:space="preserve"> и </w:t>
                  </w:r>
                  <w:hyperlink r:id="rId15" w:history="1">
                    <w:r w:rsidRPr="00DB2D77">
                      <w:rPr>
                        <w:rStyle w:val="a3"/>
                        <w:sz w:val="24"/>
                        <w:szCs w:val="24"/>
                      </w:rPr>
                      <w:t>ст. 78.2</w:t>
                    </w:r>
                  </w:hyperlink>
                  <w:r w:rsidRPr="00DB2D77">
                    <w:rPr>
                      <w:color w:val="000000"/>
                      <w:sz w:val="24"/>
                      <w:szCs w:val="24"/>
                    </w:rPr>
                    <w:t>БК РФ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16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180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- доходы в виде прочих грантов, пожертвований и безвозмездных поступлений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17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180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 xml:space="preserve">- иные доходы, связанные с реализацией субъектом отчетности </w:t>
                  </w:r>
                  <w:r w:rsidRPr="00DB2D77">
                    <w:rPr>
                      <w:color w:val="000000"/>
                      <w:sz w:val="24"/>
                      <w:szCs w:val="24"/>
                    </w:rPr>
                    <w:lastRenderedPageBreak/>
                    <w:t>возложенных на него полномочий или функций, не относящиеся к поступлениям от инвестиционных и финансовых операций</w:t>
                  </w: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(</w:t>
                  </w:r>
                  <w:hyperlink r:id="rId18" w:history="1">
                    <w:r w:rsidRPr="00DB2D77">
                      <w:rPr>
                        <w:rStyle w:val="a3"/>
                        <w:sz w:val="24"/>
                        <w:szCs w:val="24"/>
                      </w:rPr>
                      <w:t>п. 11</w:t>
                    </w:r>
                  </w:hyperlink>
                  <w:r w:rsidRPr="00DB2D77">
                    <w:rPr>
                      <w:color w:val="000000"/>
                      <w:sz w:val="24"/>
                      <w:szCs w:val="24"/>
                    </w:rPr>
                    <w:t xml:space="preserve"> Стандарта)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lastRenderedPageBreak/>
                    <w:t>- поступления от реализации материальных запасов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440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rPr>
                <w:trHeight w:val="466"/>
              </w:trPr>
              <w:tc>
                <w:tcPr>
                  <w:tcW w:w="9075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center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денежные потоки по оплате</w:t>
                  </w:r>
                </w:p>
                <w:p w:rsidR="00ED5670" w:rsidRPr="00DB2D77" w:rsidRDefault="00ED5670" w:rsidP="00ED5670">
                  <w:pPr>
                    <w:spacing w:before="190" w:after="190"/>
                    <w:jc w:val="center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Выбытия</w:t>
                  </w: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- расходы по оплате труда и начислениям на выплаты по оплате труда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19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210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712C83">
                    <w:rPr>
                      <w:color w:val="000000"/>
                      <w:sz w:val="24"/>
                      <w:szCs w:val="24"/>
                    </w:rPr>
                    <w:t>822916,91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712C83">
                    <w:rPr>
                      <w:color w:val="000000"/>
                      <w:sz w:val="24"/>
                      <w:szCs w:val="24"/>
                    </w:rPr>
                    <w:t>822916,91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- расходы на приобретение работ, услуг, за исключением расходов, относящихся к инвестиционным операциям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20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220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712C83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16392222,74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712C83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16392222,74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 xml:space="preserve">- расходы на приобретение товаров и </w:t>
                  </w:r>
                  <w:r w:rsidRPr="00DB2D77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материальных запасов</w:t>
                  </w:r>
                  <w:r w:rsidRPr="00DB2D77">
                    <w:rPr>
                      <w:color w:val="000000"/>
                      <w:sz w:val="24"/>
                      <w:szCs w:val="24"/>
                    </w:rPr>
                    <w:t>, за исключением расходов, относящихся к инвестиционным операциям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21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340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712C83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910908,69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712C83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910908,69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 xml:space="preserve">- расходы по обслуживанию долговых обязательств </w:t>
                  </w:r>
                  <w:r w:rsidRPr="00DB2D77">
                    <w:rPr>
                      <w:color w:val="000000"/>
                      <w:sz w:val="24"/>
                      <w:szCs w:val="24"/>
                    </w:rPr>
                    <w:lastRenderedPageBreak/>
                    <w:t>(уплате процентов по заемным средствам)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22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230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lastRenderedPageBreak/>
                    <w:t>- расходы в виде межбюджетных трансфертов и безвозмездных перечислений наднациональным и международным организациям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23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250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</w:t>
                  </w:r>
                  <w:r w:rsidR="00712C83">
                    <w:rPr>
                      <w:color w:val="000000"/>
                      <w:sz w:val="24"/>
                      <w:szCs w:val="24"/>
                    </w:rPr>
                    <w:t>6983,00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</w:t>
                  </w:r>
                  <w:r w:rsidR="00712C83">
                    <w:rPr>
                      <w:color w:val="000000"/>
                      <w:sz w:val="24"/>
                      <w:szCs w:val="24"/>
                    </w:rPr>
                    <w:t>6983,00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- расходы по выплате пенсий, пособий по социальному страхованию, социальному обеспечению и социальной помощи, пенсионному, социальному и медицинскому страхованию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24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260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712C83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606566,55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712C83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606566,55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- расходы по уплате налогов и сборов, исполнению иных обязательств по платежам в бюджет</w:t>
                  </w:r>
                </w:p>
              </w:tc>
              <w:tc>
                <w:tcPr>
                  <w:tcW w:w="18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25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290</w:t>
                    </w:r>
                  </w:hyperlink>
                </w:p>
              </w:tc>
              <w:tc>
                <w:tcPr>
                  <w:tcW w:w="18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712C83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182522,00</w:t>
                  </w:r>
                </w:p>
              </w:tc>
              <w:tc>
                <w:tcPr>
                  <w:tcW w:w="18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712C83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182522,00</w:t>
                  </w:r>
                </w:p>
              </w:tc>
              <w:tc>
                <w:tcPr>
                  <w:tcW w:w="18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- расходы по выплатам физическим лицам, в том числе по выплатам стипендий, премий, грантов, компенсаций</w:t>
                  </w:r>
                </w:p>
              </w:tc>
              <w:tc>
                <w:tcPr>
                  <w:tcW w:w="18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 xml:space="preserve">- расходы по выплатам, </w:t>
                  </w:r>
                  <w:r w:rsidRPr="00DB2D77">
                    <w:rPr>
                      <w:color w:val="000000"/>
                      <w:sz w:val="24"/>
                      <w:szCs w:val="24"/>
                    </w:rPr>
                    <w:lastRenderedPageBreak/>
                    <w:t>связанным с возмещением убытков и вреда</w:t>
                  </w:r>
                </w:p>
              </w:tc>
              <w:tc>
                <w:tcPr>
                  <w:tcW w:w="18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lastRenderedPageBreak/>
                    <w:t>- расходы, связанных с безвозмездными перечислениями и грантами, предоставленными юридическим лицам и физическим лицам - производителям товаров, работ, услуг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26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240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- чрезвычайные расходы по операциям с активами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27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270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- иные расходы, связанные с реализацией субъектом отчетности возложенных на него полномочий или функций, не относящиеся к выбытиям по инвестиционным и финансовым операциям</w:t>
                  </w: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(</w:t>
                  </w:r>
                  <w:hyperlink r:id="rId28" w:history="1">
                    <w:r w:rsidRPr="00DB2D77">
                      <w:rPr>
                        <w:rStyle w:val="a3"/>
                        <w:sz w:val="24"/>
                        <w:szCs w:val="24"/>
                      </w:rPr>
                      <w:t>п. 11</w:t>
                    </w:r>
                  </w:hyperlink>
                  <w:r w:rsidRPr="00DB2D77">
                    <w:rPr>
                      <w:color w:val="000000"/>
                      <w:sz w:val="24"/>
                      <w:szCs w:val="24"/>
                    </w:rPr>
                    <w:t xml:space="preserve"> Стандарта)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D5670" w:rsidRPr="00DB2D77" w:rsidRDefault="00ED5670" w:rsidP="00ED5670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DB2D77">
              <w:rPr>
                <w:b/>
                <w:bCs/>
                <w:color w:val="000000"/>
                <w:sz w:val="24"/>
                <w:szCs w:val="24"/>
              </w:rPr>
              <w:t>2. Инвестиционные операции</w:t>
            </w:r>
          </w:p>
          <w:p w:rsidR="00ED5670" w:rsidRPr="00DB2D77" w:rsidRDefault="00ED5670" w:rsidP="00ED5670">
            <w:pPr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90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1815"/>
              <w:gridCol w:w="1815"/>
              <w:gridCol w:w="1815"/>
              <w:gridCol w:w="1815"/>
              <w:gridCol w:w="1815"/>
            </w:tblGrid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статья КОСГУ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Примеча</w:t>
                  </w: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ние</w:t>
                  </w:r>
                </w:p>
              </w:tc>
            </w:tr>
            <w:tr w:rsidR="00ED5670" w:rsidRPr="00DB2D77" w:rsidTr="00ED5670">
              <w:trPr>
                <w:trHeight w:val="466"/>
              </w:trPr>
              <w:tc>
                <w:tcPr>
                  <w:tcW w:w="9075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Поступления</w:t>
                  </w: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 xml:space="preserve">- доходы от реализации </w:t>
                  </w:r>
                  <w:r w:rsidRPr="00DB2D77">
                    <w:rPr>
                      <w:color w:val="000000"/>
                      <w:sz w:val="24"/>
                      <w:szCs w:val="24"/>
                    </w:rPr>
                    <w:lastRenderedPageBreak/>
                    <w:t>основных средств, нематериальных активов, непроизведенных активов, биологических активов и от реализации материальных запасов, за исключением готовой продукции, биологической продукции и товаров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29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410</w:t>
                    </w:r>
                  </w:hyperlink>
                </w:p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30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420</w:t>
                    </w:r>
                  </w:hyperlink>
                </w:p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31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430</w:t>
                    </w:r>
                  </w:hyperlink>
                </w:p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32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440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lastRenderedPageBreak/>
                    <w:t>- поступления от реализации ценных бумаг и иных долевых и долговых финансовых инструментов, за исключением поступлений, связанных с размещением субъектом отчетности государственных (муниципальных) ценных бумаг и погашением эквивалентов денежных средств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33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620</w:t>
                    </w:r>
                  </w:hyperlink>
                </w:p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34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630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- поступления от возврата сумм основного долга по предоставленным заимствованиям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35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640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 xml:space="preserve">- поступления по операциям с производными </w:t>
                  </w:r>
                  <w:r w:rsidRPr="00DB2D77">
                    <w:rPr>
                      <w:color w:val="000000"/>
                      <w:sz w:val="24"/>
                      <w:szCs w:val="24"/>
                    </w:rPr>
                    <w:lastRenderedPageBreak/>
                    <w:t>финансовыми инструментами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36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650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lastRenderedPageBreak/>
                    <w:t>- поступления по операциям с иными активами, не относящиеся к текущим и финансовым операциям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rPr>
                <w:trHeight w:val="466"/>
              </w:trPr>
              <w:tc>
                <w:tcPr>
                  <w:tcW w:w="9075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center"/>
                    <w:rPr>
                      <w:sz w:val="24"/>
                      <w:szCs w:val="24"/>
                    </w:rPr>
                  </w:pPr>
                  <w:r w:rsidRPr="00DB2D77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Выбытия</w:t>
                  </w:r>
                </w:p>
                <w:p w:rsidR="00ED5670" w:rsidRPr="00DB2D77" w:rsidRDefault="00ED5670" w:rsidP="00ED5670">
                  <w:pPr>
                    <w:spacing w:before="190" w:after="190"/>
                    <w:jc w:val="center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денежные потоки по выбытию:</w:t>
                  </w: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- расходы на приобретение основных средств, нематериальных активов, непроизведенных активов, биологических активов и материальных запасов, предназначенных для создания (увеличения стоимости) основных средств и создания нематериальных активов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37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310</w:t>
                    </w:r>
                  </w:hyperlink>
                </w:p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38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320</w:t>
                    </w:r>
                  </w:hyperlink>
                </w:p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39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330</w:t>
                    </w:r>
                  </w:hyperlink>
                </w:p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40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340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712C83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176280,00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712C83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176280,00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 xml:space="preserve">- расходы на приобретение ценных бумаг и иных долевых и долговых финансовых инструментов, за исключением выбытий, связанных с погашением субъектом </w:t>
                  </w:r>
                  <w:r w:rsidRPr="00DB2D77">
                    <w:rPr>
                      <w:color w:val="000000"/>
                      <w:sz w:val="24"/>
                      <w:szCs w:val="24"/>
                    </w:rPr>
                    <w:lastRenderedPageBreak/>
                    <w:t>отчетности государственных (муниципальных) ценных бумаг и приобретением эквивалентов денежных средств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41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520</w:t>
                    </w:r>
                  </w:hyperlink>
                </w:p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42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530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lastRenderedPageBreak/>
                    <w:t>- выбытия по предоставлению заимствований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43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540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- выбытия по операциям с производными финансовыми инструментами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44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550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- выбытия по операциям с иными активами, не относящиеся к текущим и финансовым операциям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D5670" w:rsidRPr="00DB2D77" w:rsidRDefault="00ED5670" w:rsidP="00ED5670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DB2D77">
              <w:rPr>
                <w:b/>
                <w:bCs/>
                <w:color w:val="000000"/>
                <w:sz w:val="24"/>
                <w:szCs w:val="24"/>
              </w:rPr>
              <w:t>3. Финансовые операции</w:t>
            </w:r>
          </w:p>
          <w:p w:rsidR="00ED5670" w:rsidRPr="00DB2D77" w:rsidRDefault="00ED5670" w:rsidP="00ED5670">
            <w:pPr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90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1815"/>
              <w:gridCol w:w="1815"/>
              <w:gridCol w:w="1815"/>
              <w:gridCol w:w="1815"/>
              <w:gridCol w:w="1815"/>
            </w:tblGrid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статья КОСГУ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Приме</w:t>
                  </w: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чание</w:t>
                  </w:r>
                </w:p>
              </w:tc>
            </w:tr>
            <w:tr w:rsidR="00ED5670" w:rsidRPr="00DB2D77" w:rsidTr="00ED5670">
              <w:trPr>
                <w:trHeight w:val="466"/>
              </w:trPr>
              <w:tc>
                <w:tcPr>
                  <w:tcW w:w="9075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Поступления</w:t>
                  </w: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- поступления от осуществления заимствований, в том числе путем размещения государственных (муниципальных) ценных бумаг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45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710</w:t>
                    </w:r>
                  </w:hyperlink>
                </w:p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46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720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 xml:space="preserve">- поступления от реализации ценных бумаг и иных долевых и долговых </w:t>
                  </w:r>
                  <w:r w:rsidRPr="00DB2D77">
                    <w:rPr>
                      <w:color w:val="000000"/>
                      <w:sz w:val="24"/>
                      <w:szCs w:val="24"/>
                    </w:rPr>
                    <w:lastRenderedPageBreak/>
                    <w:t>финансовых инструментов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47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620</w:t>
                    </w:r>
                  </w:hyperlink>
                </w:p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48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630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lastRenderedPageBreak/>
                    <w:t>- поступления от возврата бюджетных ссуд и кредитов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49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640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- поступления по операциям с иными финансовыми активами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50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650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rPr>
                <w:trHeight w:val="466"/>
              </w:trPr>
              <w:tc>
                <w:tcPr>
                  <w:tcW w:w="9075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Выбытия</w:t>
                  </w: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- выбытия на погашение сумм основного долга, в том числе путем погашения государственных (муниципальных) ценных бумаг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51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810</w:t>
                    </w:r>
                  </w:hyperlink>
                </w:p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52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820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- расходы на приобретение ценных бумаг и иных долевых и долговых финансовых инструментов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53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520</w:t>
                    </w:r>
                  </w:hyperlink>
                </w:p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54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530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- выбытия по предоставлению заимствований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55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540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- выбытия по операциям с иными финансовыми активами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6A7A1B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hyperlink r:id="rId56" w:history="1">
                    <w:r w:rsidR="00ED5670" w:rsidRPr="00DB2D77">
                      <w:rPr>
                        <w:rStyle w:val="a3"/>
                        <w:sz w:val="24"/>
                        <w:szCs w:val="24"/>
                      </w:rPr>
                      <w:t>550</w:t>
                    </w:r>
                  </w:hyperlink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D5670" w:rsidRPr="00DB2D77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DB2D77">
              <w:rPr>
                <w:color w:val="000000"/>
                <w:sz w:val="24"/>
                <w:szCs w:val="24"/>
              </w:rPr>
              <w:t xml:space="preserve">. </w:t>
            </w:r>
            <w:r w:rsidRPr="00DB2D77">
              <w:rPr>
                <w:b/>
                <w:bCs/>
                <w:color w:val="000000"/>
                <w:sz w:val="24"/>
                <w:szCs w:val="24"/>
              </w:rPr>
              <w:t>Сверка сумм денежных средств и эквивалентов денежных средств, отраженных в Отчете о движении денежных средств, со статьей "Денежные средства и эквиваленты денежных средств" бухгалтерского баланса.</w:t>
            </w:r>
          </w:p>
          <w:p w:rsidR="00ED5670" w:rsidRPr="00DB2D77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DB2D77">
              <w:rPr>
                <w:b/>
                <w:bCs/>
                <w:color w:val="000000"/>
                <w:sz w:val="24"/>
                <w:szCs w:val="24"/>
              </w:rPr>
              <w:t>3. ИЗМЕНЕНИЕ ОСТАТКОВ СРЕДСТВ</w:t>
            </w:r>
          </w:p>
          <w:p w:rsidR="00ED5670" w:rsidRPr="00DB2D77" w:rsidRDefault="00ED5670" w:rsidP="00ED5670">
            <w:pPr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85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2126"/>
              <w:gridCol w:w="2126"/>
              <w:gridCol w:w="2126"/>
              <w:gridCol w:w="2127"/>
            </w:tblGrid>
            <w:tr w:rsidR="00ED5670" w:rsidRPr="00DB2D77" w:rsidTr="00ED5670"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Код строки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Форма 0503123/0503723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Форма 0503130/0503730</w:t>
                  </w: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Строка 200 на К.Г-Н.Г</w:t>
                  </w:r>
                </w:p>
              </w:tc>
            </w:tr>
            <w:tr w:rsidR="00ED5670" w:rsidRPr="00DB2D77" w:rsidTr="00ED5670"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ИЗМЕНЕНИЕ ОСТАТКОВ СРЕДСТВ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712C83">
                    <w:rPr>
                      <w:color w:val="000000"/>
                      <w:sz w:val="24"/>
                      <w:szCs w:val="24"/>
                    </w:rPr>
                    <w:t>130649,64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712C83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42036,01</w:t>
                  </w:r>
                </w:p>
              </w:tc>
            </w:tr>
          </w:tbl>
          <w:p w:rsidR="00ED5670" w:rsidRPr="00DB2D77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DB2D77">
              <w:rPr>
                <w:color w:val="000000"/>
                <w:sz w:val="24"/>
                <w:szCs w:val="24"/>
              </w:rPr>
              <w:t>Форма 0503123 с. 10</w:t>
            </w:r>
          </w:p>
          <w:p w:rsidR="00ED5670" w:rsidRPr="00DB2D77" w:rsidRDefault="00ED5670" w:rsidP="00ED5670">
            <w:pPr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85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2126"/>
              <w:gridCol w:w="2126"/>
              <w:gridCol w:w="2126"/>
              <w:gridCol w:w="2127"/>
            </w:tblGrid>
            <w:tr w:rsidR="00ED5670" w:rsidRPr="00DB2D77" w:rsidTr="00ED5670"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Код строки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Изменение остатков средств - всего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DB2D77">
                    <w:rPr>
                      <w:color w:val="000000"/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712C83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-1176885,65</w:t>
                  </w: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DB2D77" w:rsidTr="00ED5670"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DB2D77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D5670" w:rsidRPr="00F3033F" w:rsidRDefault="00ED5670" w:rsidP="00ED5670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F3033F">
              <w:rPr>
                <w:b/>
                <w:bCs/>
                <w:color w:val="000000"/>
                <w:sz w:val="24"/>
                <w:szCs w:val="24"/>
              </w:rPr>
              <w:t>Информация к федеральному  стандарту «Основные средства».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b/>
                <w:bCs/>
                <w:color w:val="000000"/>
                <w:sz w:val="24"/>
                <w:szCs w:val="24"/>
              </w:rPr>
              <w:t>     1.  Группа основных средств 0101 12 000 «Нежилые помещения (здания и сооружения)» 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     а) Используемый  метод начисления амортизации -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линейный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     б) Используемый метод определения сроков полезного использования –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единая норма амортизации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    в) Сумма балансовой стоимости  на н.г –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5181379,30 </w:t>
            </w:r>
            <w:r w:rsidRPr="00F3033F">
              <w:rPr>
                <w:color w:val="000000"/>
                <w:sz w:val="24"/>
                <w:szCs w:val="24"/>
              </w:rPr>
              <w:t xml:space="preserve">на конец периода –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5181379,30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    г) Сумма накопленной амортизации в совокупности с суммой накопленных убытков от обесценения на н.г.-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51</w:t>
            </w:r>
            <w:r w:rsidR="00302D47">
              <w:rPr>
                <w:color w:val="000000"/>
                <w:sz w:val="24"/>
                <w:szCs w:val="24"/>
                <w:u w:val="single"/>
              </w:rPr>
              <w:t>79608,44</w:t>
            </w:r>
            <w:r w:rsidRPr="00F3033F">
              <w:rPr>
                <w:color w:val="000000"/>
                <w:sz w:val="24"/>
                <w:szCs w:val="24"/>
              </w:rPr>
              <w:t xml:space="preserve"> на конец периода –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51</w:t>
            </w:r>
            <w:r w:rsidR="00302D47">
              <w:rPr>
                <w:color w:val="000000"/>
                <w:sz w:val="24"/>
                <w:szCs w:val="24"/>
                <w:u w:val="single"/>
              </w:rPr>
              <w:t>81379,30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    д) Сверка остаточной стоимости на н.г – </w:t>
            </w:r>
            <w:r w:rsidR="00302D47">
              <w:rPr>
                <w:color w:val="000000"/>
                <w:sz w:val="24"/>
                <w:szCs w:val="24"/>
                <w:u w:val="single"/>
              </w:rPr>
              <w:t>1770,86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 </w:t>
            </w:r>
            <w:r w:rsidRPr="00F3033F">
              <w:rPr>
                <w:color w:val="000000"/>
                <w:sz w:val="24"/>
                <w:szCs w:val="24"/>
              </w:rPr>
              <w:t xml:space="preserve"> на конец периода – </w:t>
            </w:r>
            <w:r w:rsidR="00302D47">
              <w:rPr>
                <w:color w:val="000000"/>
                <w:sz w:val="24"/>
                <w:szCs w:val="24"/>
                <w:u w:val="single"/>
              </w:rPr>
              <w:t>0,00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Сумма стоимости поступивших объектов ОС с отдельным раскрытием сумм поступлений: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- в результате приобретения –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0</w:t>
            </w:r>
            <w:r w:rsidR="00302D47">
              <w:rPr>
                <w:color w:val="000000"/>
                <w:sz w:val="24"/>
                <w:szCs w:val="24"/>
                <w:u w:val="single"/>
              </w:rPr>
              <w:t>,00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lastRenderedPageBreak/>
              <w:t>- получения объектов от собственника (учредителя), иной организации госсектора_______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- в результате увеличения балансовой стоимости объектов основных средств___________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- в результате реклассификаций ________________________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Сумма стоимости выбывших объектов ОС - </w:t>
            </w:r>
            <w:r w:rsidR="00302D47">
              <w:rPr>
                <w:color w:val="000000"/>
                <w:sz w:val="24"/>
                <w:szCs w:val="24"/>
                <w:u w:val="single"/>
              </w:rPr>
              <w:t>0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,00</w:t>
            </w:r>
            <w:r w:rsidRPr="00F3033F">
              <w:rPr>
                <w:color w:val="000000"/>
                <w:sz w:val="24"/>
                <w:szCs w:val="24"/>
              </w:rPr>
              <w:t xml:space="preserve">    с отдельным раскрытием сумм выбытий: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- в результате передачи объектов имущества, учитываемых в составе  основных ОС, собственнику (учредителю), иной организации государственного сектора _______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- в результате реклассификаций__________________________________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b/>
                <w:bCs/>
                <w:color w:val="000000"/>
                <w:sz w:val="24"/>
                <w:szCs w:val="24"/>
              </w:rPr>
              <w:t>Информация по  группе основных средств 0101 12 000 «Нежилые помещения (здания и сооружения)»: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а) Наличие и размер ограничений прав собственника или иных прав -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нет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б) Сумма затрат, включенных в стоимость объектов в ходе их строительства  на н.г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0,00</w:t>
            </w:r>
            <w:r w:rsidRPr="00F3033F">
              <w:rPr>
                <w:color w:val="000000"/>
                <w:sz w:val="24"/>
                <w:szCs w:val="24"/>
              </w:rPr>
              <w:t xml:space="preserve"> на конец периода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0,00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в) Сумма договорных обязательств по  приобретению (строительству) ОС на конец периода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0,00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b/>
                <w:bCs/>
                <w:color w:val="000000"/>
                <w:sz w:val="24"/>
                <w:szCs w:val="24"/>
              </w:rPr>
              <w:t>Группа основных средств 0101 34 000 «Машины и оборудование» 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     а) Используемый  метод начисления амортизации -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линейный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     б) Используемый метод определения сроков полезного использования –  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единая норма амортизации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    в) Сумма балансовой стоимости  на н.г – </w:t>
            </w:r>
            <w:r w:rsidR="00302D47">
              <w:rPr>
                <w:color w:val="000000"/>
                <w:sz w:val="24"/>
                <w:szCs w:val="24"/>
                <w:u w:val="single"/>
              </w:rPr>
              <w:t xml:space="preserve">954140,36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 </w:t>
            </w:r>
            <w:r w:rsidRPr="00F3033F">
              <w:rPr>
                <w:color w:val="000000"/>
                <w:sz w:val="24"/>
                <w:szCs w:val="24"/>
              </w:rPr>
              <w:t xml:space="preserve">на конец периода –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954140,36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    г) Сумма накопленной амортизации в совокупности с суммой накопленных убытков от обесценения на н.г.-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9</w:t>
            </w:r>
            <w:r w:rsidR="00302D47">
              <w:rPr>
                <w:color w:val="000000"/>
                <w:sz w:val="24"/>
                <w:szCs w:val="24"/>
                <w:u w:val="single"/>
              </w:rPr>
              <w:t>35397,81</w:t>
            </w:r>
            <w:r w:rsidRPr="00F3033F">
              <w:rPr>
                <w:color w:val="000000"/>
                <w:sz w:val="24"/>
                <w:szCs w:val="24"/>
              </w:rPr>
              <w:t xml:space="preserve"> на конец периода –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9</w:t>
            </w:r>
            <w:r w:rsidR="00302D47">
              <w:rPr>
                <w:color w:val="000000"/>
                <w:sz w:val="24"/>
                <w:szCs w:val="24"/>
                <w:u w:val="single"/>
              </w:rPr>
              <w:t>42089,11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    д) Сверка остаточной стоимости на н.г – </w:t>
            </w:r>
            <w:r w:rsidR="00302D47">
              <w:rPr>
                <w:color w:val="000000"/>
                <w:sz w:val="24"/>
                <w:szCs w:val="24"/>
                <w:u w:val="single"/>
              </w:rPr>
              <w:t>18742,55</w:t>
            </w:r>
            <w:r w:rsidRPr="00F3033F">
              <w:rPr>
                <w:color w:val="000000"/>
                <w:sz w:val="24"/>
                <w:szCs w:val="24"/>
              </w:rPr>
              <w:t xml:space="preserve"> на конец периода –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1</w:t>
            </w:r>
            <w:r w:rsidR="00302D47">
              <w:rPr>
                <w:color w:val="000000"/>
                <w:sz w:val="24"/>
                <w:szCs w:val="24"/>
                <w:u w:val="single"/>
              </w:rPr>
              <w:t>2051,25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Сумма стоимости поступивших объектов ОС с отдельным раскрытием сумм поступлений: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- в результате приобретения – </w:t>
            </w:r>
            <w:r w:rsidR="00302D47">
              <w:rPr>
                <w:color w:val="000000"/>
                <w:sz w:val="24"/>
                <w:szCs w:val="24"/>
                <w:u w:val="single"/>
              </w:rPr>
              <w:t>900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,00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- получения объектов от собственника (учредителя), иной организации госсектора_______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- в результате увеличения балансовой стоимости объектов основных средств___________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- в результате реклассификаций ________________________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Сумма стоимости выбывших объектов ОС  - </w:t>
            </w:r>
            <w:r w:rsidR="00302D47">
              <w:rPr>
                <w:color w:val="000000"/>
                <w:sz w:val="24"/>
                <w:szCs w:val="24"/>
                <w:u w:val="single"/>
              </w:rPr>
              <w:t>900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,00</w:t>
            </w:r>
            <w:r w:rsidRPr="00F3033F">
              <w:rPr>
                <w:color w:val="000000"/>
                <w:sz w:val="24"/>
                <w:szCs w:val="24"/>
              </w:rPr>
              <w:t xml:space="preserve">  с отдельным раскрытием сумм выбытий: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- в результате передачи объектов имущества, учитываемых в составе  основных ОС, собственнику (учредителю), иной организации государственного сектора ________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- в результате реклассификаций__________________________________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b/>
                <w:bCs/>
                <w:color w:val="000000"/>
                <w:sz w:val="24"/>
                <w:szCs w:val="24"/>
              </w:rPr>
              <w:t>Информация по группе основных средств 0101 34 000 «Машины и оборудование»: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а) Наличие и размер ограничений прав собственника или иных прав -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нет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б) Сумма затрат, включенных в стоимость объектов в ходе их строительства  на н.г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0,00</w:t>
            </w:r>
            <w:r w:rsidRPr="00F3033F">
              <w:rPr>
                <w:color w:val="000000"/>
                <w:sz w:val="24"/>
                <w:szCs w:val="24"/>
              </w:rPr>
              <w:t xml:space="preserve"> на конец периода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0,00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lastRenderedPageBreak/>
              <w:t xml:space="preserve">в) Сумма договорных обязательств по  приобретению (строительству) ОС на конец периода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0,00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b/>
                <w:bCs/>
                <w:color w:val="000000"/>
                <w:sz w:val="24"/>
                <w:szCs w:val="24"/>
              </w:rPr>
              <w:t>Группа основных средств 0101 35 000 «Транспортные средства» 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     а) Используемый  метод начисления амортизации -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линейный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     б) Используемый метод определения сроков полезного использования –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 единая норма амортизации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     в) Сумма балансовой стоимости  на н.г – </w:t>
            </w:r>
            <w:r w:rsidR="00302D47">
              <w:rPr>
                <w:color w:val="000000"/>
                <w:sz w:val="24"/>
                <w:szCs w:val="24"/>
                <w:u w:val="single"/>
              </w:rPr>
              <w:t>145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9700,00 </w:t>
            </w:r>
            <w:r w:rsidRPr="00F3033F">
              <w:rPr>
                <w:color w:val="000000"/>
                <w:sz w:val="24"/>
                <w:szCs w:val="24"/>
              </w:rPr>
              <w:t xml:space="preserve">на конец периода –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1459700,00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     г) Сумма накопленной амортизации в совокупности с суммой накопленных убытков от обесценения на н.г.- </w:t>
            </w:r>
            <w:r w:rsidR="00302D47">
              <w:rPr>
                <w:color w:val="000000"/>
                <w:sz w:val="24"/>
                <w:szCs w:val="24"/>
                <w:u w:val="single"/>
              </w:rPr>
              <w:t>454113,33</w:t>
            </w:r>
            <w:r w:rsidRPr="00F3033F">
              <w:rPr>
                <w:color w:val="000000"/>
                <w:sz w:val="24"/>
                <w:szCs w:val="24"/>
              </w:rPr>
              <w:t xml:space="preserve"> на конец периода – </w:t>
            </w:r>
            <w:r w:rsidR="00302D47">
              <w:rPr>
                <w:color w:val="000000"/>
                <w:sz w:val="24"/>
                <w:szCs w:val="24"/>
                <w:u w:val="single"/>
              </w:rPr>
              <w:t>746053,29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     д) Сверка остаточной стоимости на н.г – </w:t>
            </w:r>
            <w:r w:rsidR="00302D47">
              <w:rPr>
                <w:color w:val="000000"/>
                <w:sz w:val="24"/>
                <w:szCs w:val="24"/>
                <w:u w:val="single"/>
              </w:rPr>
              <w:t>1005586,67</w:t>
            </w:r>
            <w:r w:rsidRPr="00F3033F">
              <w:rPr>
                <w:color w:val="000000"/>
                <w:sz w:val="24"/>
                <w:szCs w:val="24"/>
              </w:rPr>
              <w:t xml:space="preserve"> на конец периода – </w:t>
            </w:r>
            <w:r w:rsidR="00302D47">
              <w:rPr>
                <w:color w:val="000000"/>
                <w:sz w:val="24"/>
                <w:szCs w:val="24"/>
                <w:u w:val="single"/>
              </w:rPr>
              <w:t>713646,71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Сумма стоимости поступивших объектов ОС с отдельным раскрытием сумм поступлений: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- в результате приобретения – ___________________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- получения объектов от собственника (учредителя), иной организации госсектора_______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- в результате увеличения балансовой стоимости объектов основных средств___________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- в результате реклассификаций ________________________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Сумма стоимости выбывших объектов ОС    с отдельным раскрытием сумм выбытий: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- в результате передачи объектов имущества, учитываемых в составе  основных ОС, собственнику (учредителю), иной организации государственного сектора ____________- в результате реклассификаций__________________________________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b/>
                <w:bCs/>
                <w:color w:val="000000"/>
                <w:sz w:val="24"/>
                <w:szCs w:val="24"/>
              </w:rPr>
              <w:t>Информация по группе основных средств 0101 35 000 «Транспортные средства»: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а) Наличие и размер ограничений прав собственника или иных прав -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нет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б) Сумма затрат, включенных в стоимость объектов в ходе их строительства  на н.г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0,00</w:t>
            </w:r>
            <w:r w:rsidRPr="00F3033F">
              <w:rPr>
                <w:color w:val="000000"/>
                <w:sz w:val="24"/>
                <w:szCs w:val="24"/>
              </w:rPr>
              <w:t xml:space="preserve"> на конец периода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0,00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в) Сумма договорных обязательств по  приобретению (строительству) ОС на конец периода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0,00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b/>
                <w:bCs/>
                <w:color w:val="000000"/>
                <w:sz w:val="24"/>
                <w:szCs w:val="24"/>
              </w:rPr>
              <w:t>Группа основных средств 0101 36 000 «Инвентарь производственный и хозяйственный» 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а) Используемый  метод начисления амортизации -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линейный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б) Используемый метод определения сроков полезного использования –  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единая норма амортизации</w:t>
            </w:r>
          </w:p>
          <w:p w:rsidR="00854466" w:rsidRDefault="00854466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ED5670" w:rsidRPr="00F3033F">
              <w:rPr>
                <w:color w:val="000000"/>
                <w:sz w:val="24"/>
                <w:szCs w:val="24"/>
              </w:rPr>
              <w:t xml:space="preserve">в) Сумма балансовой стоимости  на н.г – </w:t>
            </w:r>
            <w:r w:rsidR="00ED5670" w:rsidRPr="00F3033F">
              <w:rPr>
                <w:color w:val="000000"/>
                <w:sz w:val="24"/>
                <w:szCs w:val="24"/>
                <w:u w:val="single"/>
              </w:rPr>
              <w:t>263705,45 </w:t>
            </w:r>
            <w:r w:rsidR="00ED5670" w:rsidRPr="00F3033F">
              <w:rPr>
                <w:color w:val="000000"/>
                <w:sz w:val="24"/>
                <w:szCs w:val="24"/>
              </w:rPr>
              <w:t xml:space="preserve">на конец периода – </w:t>
            </w:r>
            <w:r w:rsidR="00ED5670" w:rsidRPr="00F3033F">
              <w:rPr>
                <w:color w:val="000000"/>
                <w:sz w:val="24"/>
                <w:szCs w:val="24"/>
                <w:u w:val="single"/>
              </w:rPr>
              <w:t>263705,45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г) Сумма накопленной амортизации в совокупности с суммой накопленных убытков от обесценения на н.г.-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263705,45</w:t>
            </w:r>
            <w:r w:rsidRPr="00F3033F">
              <w:rPr>
                <w:color w:val="000000"/>
                <w:sz w:val="24"/>
                <w:szCs w:val="24"/>
              </w:rPr>
              <w:t xml:space="preserve"> на конец периода –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263705,45</w:t>
            </w:r>
          </w:p>
          <w:p w:rsidR="00ED5670" w:rsidRPr="00F3033F" w:rsidRDefault="00854466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д</w:t>
            </w:r>
            <w:r w:rsidR="00ED5670" w:rsidRPr="00F3033F">
              <w:rPr>
                <w:color w:val="000000"/>
                <w:sz w:val="24"/>
                <w:szCs w:val="24"/>
              </w:rPr>
              <w:t>) Сверка остаточной стоимости на н.г –  </w:t>
            </w:r>
            <w:r w:rsidR="00ED5670" w:rsidRPr="00F3033F">
              <w:rPr>
                <w:color w:val="000000"/>
                <w:sz w:val="24"/>
                <w:szCs w:val="24"/>
                <w:u w:val="single"/>
              </w:rPr>
              <w:t>0   </w:t>
            </w:r>
            <w:r w:rsidR="00ED5670" w:rsidRPr="00F3033F">
              <w:rPr>
                <w:color w:val="000000"/>
                <w:sz w:val="24"/>
                <w:szCs w:val="24"/>
              </w:rPr>
              <w:t xml:space="preserve"> на конец периода – </w:t>
            </w:r>
            <w:r w:rsidR="00ED5670" w:rsidRPr="00F3033F">
              <w:rPr>
                <w:color w:val="000000"/>
                <w:sz w:val="24"/>
                <w:szCs w:val="24"/>
                <w:u w:val="single"/>
              </w:rPr>
              <w:t>0  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Сумма стоимости поступивших объектов ОС с отдельным раскрытием сумм поступлений: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- в результате приобретения –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1</w:t>
            </w:r>
            <w:r w:rsidR="00302D47">
              <w:rPr>
                <w:color w:val="000000"/>
                <w:sz w:val="24"/>
                <w:szCs w:val="24"/>
                <w:u w:val="single"/>
              </w:rPr>
              <w:t>700,00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- получения объектов от собственника (учредителя), иной организации госсектора_______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lastRenderedPageBreak/>
              <w:t>- в результате увеличения балансовой стоимости объектов основных средств___________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- в результате реклассификаций ________________________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Сумма стоимости выбывших объектов ОС –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1</w:t>
            </w:r>
            <w:r w:rsidR="00302D47">
              <w:rPr>
                <w:color w:val="000000"/>
                <w:sz w:val="24"/>
                <w:szCs w:val="24"/>
                <w:u w:val="single"/>
              </w:rPr>
              <w:t>700,00</w:t>
            </w:r>
            <w:r w:rsidRPr="00F3033F">
              <w:rPr>
                <w:color w:val="000000"/>
                <w:sz w:val="24"/>
                <w:szCs w:val="24"/>
              </w:rPr>
              <w:t xml:space="preserve">    с отдельным раскрытием сумм выбытий: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- в результате передачи объектов имущества, учитываемых в составе  основных ОС, собственнику (учредителю), иной организации государственного сектора ________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- в результате реклассификаций__________________________________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b/>
                <w:bCs/>
                <w:color w:val="000000"/>
                <w:sz w:val="24"/>
                <w:szCs w:val="24"/>
              </w:rPr>
              <w:t>Информация по группе основных средств 0101 36 000 «Инвентарь производственный и хозяйственный»: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а) Наличие и размер ограничений прав собственника или иных прав -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нет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б) Сумма затрат, включенных в стоимость объектов в ходе их строительства  на н.г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0,00</w:t>
            </w:r>
            <w:r w:rsidRPr="00F3033F">
              <w:rPr>
                <w:color w:val="000000"/>
                <w:sz w:val="24"/>
                <w:szCs w:val="24"/>
              </w:rPr>
              <w:t xml:space="preserve"> на конец периода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0,00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в) Сумма договорных обязательств по  приобретению (строительству) ОС на конец периода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0,00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b/>
                <w:bCs/>
                <w:color w:val="000000"/>
                <w:sz w:val="24"/>
                <w:szCs w:val="24"/>
              </w:rPr>
              <w:t>Информация по группе «Инвестиционная недвижимость».</w:t>
            </w:r>
          </w:p>
          <w:p w:rsidR="00ED5670" w:rsidRDefault="00ED5670" w:rsidP="00ED5670">
            <w:pPr>
              <w:spacing w:before="190" w:after="190"/>
              <w:jc w:val="both"/>
            </w:pPr>
            <w:r w:rsidRPr="00F3033F">
              <w:rPr>
                <w:color w:val="000000"/>
                <w:sz w:val="24"/>
                <w:szCs w:val="24"/>
              </w:rPr>
              <w:t>В Левобережном сельском поселении объекты инвестиционно</w:t>
            </w:r>
            <w:r>
              <w:rPr>
                <w:color w:val="000000"/>
                <w:sz w:val="28"/>
                <w:szCs w:val="28"/>
              </w:rPr>
              <w:t>й недвижимости отсутствуют.</w:t>
            </w:r>
          </w:p>
          <w:p w:rsidR="00ED5670" w:rsidRPr="00437FBE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437FBE">
              <w:rPr>
                <w:b/>
                <w:bCs/>
                <w:color w:val="000000"/>
                <w:sz w:val="24"/>
                <w:szCs w:val="24"/>
              </w:rPr>
              <w:t>Иная информация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а) Балансовая и остаточная стоимость временно не эксплуатируемых  объектов  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0_____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б) Балансовая стоимость  объектов основных средств, находящихся в  эксплуатации и имеющих нулевую остаточную стоимость </w:t>
            </w:r>
            <w:r w:rsidR="00051D8B">
              <w:rPr>
                <w:color w:val="000000"/>
                <w:sz w:val="24"/>
                <w:szCs w:val="24"/>
                <w:u w:val="single"/>
              </w:rPr>
              <w:t>7212575,11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в) Балансовая стоимость и остаточная стоимость объектов основных средств, изъятых  из эксплуатации или удерживаемых до их выбытия </w:t>
            </w:r>
            <w:r w:rsidRPr="00F3033F">
              <w:rPr>
                <w:color w:val="000000"/>
                <w:sz w:val="24"/>
                <w:szCs w:val="24"/>
                <w:u w:val="single"/>
              </w:rPr>
              <w:t>0______</w:t>
            </w:r>
          </w:p>
          <w:p w:rsidR="00ED5670" w:rsidRPr="00F3033F" w:rsidRDefault="00ED5670" w:rsidP="00ED5670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F3033F">
              <w:rPr>
                <w:b/>
                <w:bCs/>
                <w:color w:val="000000"/>
                <w:sz w:val="24"/>
                <w:szCs w:val="24"/>
              </w:rPr>
              <w:t>Информация к федеральному стандарту</w:t>
            </w:r>
          </w:p>
          <w:p w:rsidR="00ED5670" w:rsidRPr="00F3033F" w:rsidRDefault="00ED5670" w:rsidP="00ED5670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F3033F">
              <w:rPr>
                <w:b/>
                <w:bCs/>
                <w:color w:val="000000"/>
                <w:sz w:val="24"/>
                <w:szCs w:val="24"/>
              </w:rPr>
              <w:t>«Событие после отчетной даты»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b/>
                <w:bCs/>
                <w:color w:val="000000"/>
                <w:sz w:val="24"/>
                <w:szCs w:val="24"/>
              </w:rPr>
              <w:t>           </w:t>
            </w:r>
            <w:r w:rsidRPr="00F3033F">
              <w:rPr>
                <w:color w:val="000000"/>
                <w:sz w:val="24"/>
                <w:szCs w:val="24"/>
              </w:rPr>
              <w:t>Кадастровая стоимость земельных уча</w:t>
            </w:r>
            <w:r w:rsidR="009E38FA">
              <w:rPr>
                <w:color w:val="000000"/>
                <w:sz w:val="24"/>
                <w:szCs w:val="24"/>
              </w:rPr>
              <w:t>стков</w:t>
            </w:r>
            <w:r w:rsidR="00F10F79">
              <w:rPr>
                <w:color w:val="000000"/>
                <w:sz w:val="24"/>
                <w:szCs w:val="24"/>
              </w:rPr>
              <w:t xml:space="preserve"> по состоянию на 01.01.2023</w:t>
            </w:r>
            <w:r w:rsidR="003A0B60">
              <w:rPr>
                <w:color w:val="000000"/>
                <w:sz w:val="24"/>
                <w:szCs w:val="24"/>
              </w:rPr>
              <w:t xml:space="preserve"> года  у</w:t>
            </w:r>
            <w:r w:rsidR="00AA2383">
              <w:rPr>
                <w:color w:val="000000"/>
                <w:sz w:val="24"/>
                <w:szCs w:val="24"/>
              </w:rPr>
              <w:t>величилась на 1590557,51</w:t>
            </w:r>
            <w:r w:rsidR="003A0B60">
              <w:rPr>
                <w:color w:val="000000"/>
                <w:sz w:val="24"/>
                <w:szCs w:val="24"/>
              </w:rPr>
              <w:t xml:space="preserve"> </w:t>
            </w:r>
            <w:r w:rsidRPr="00F3033F">
              <w:rPr>
                <w:color w:val="000000"/>
                <w:sz w:val="24"/>
                <w:szCs w:val="24"/>
              </w:rPr>
              <w:t>.</w:t>
            </w:r>
          </w:p>
          <w:p w:rsidR="00ED5670" w:rsidRPr="00F3033F" w:rsidRDefault="00ED5670" w:rsidP="00ED5670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F3033F">
              <w:rPr>
                <w:b/>
                <w:bCs/>
                <w:color w:val="000000"/>
                <w:sz w:val="24"/>
                <w:szCs w:val="24"/>
              </w:rPr>
              <w:t>Информация  к федеральному стандарту «Запасы»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 xml:space="preserve">Материальные запасы принимаются к учету по фактической стоимости, с учетом налога на добавленную стоимость. Материальные запасы подразделяются на группы: медикаменты и перевязочные средства, продукты питания, горюче-смазочные материалы, строительные материалы, мягкий инвентарь, прочие материальные запасы. Фактической стоимостью материальных запасов признаются: суммы, уплачиваемые в соответствии с договором поставщику (продавцу); суммы, уплачиваемые организациям за информационные и консультационные услуги, связанные с приобретением материальных ценностей; таможенные пошлины и иные платежи, связанные с приобретением материальных запасов; вознаграждения, уплачиваемые посреднической организации, через которую приобретены материальные запасы, в соответствии с условиями договора; суммы, уплачиваемые за заготовку и доставку материальных запасов до места их использования, включая страхование доставки (вместе - расходы по доставке). Фактическая стоимость материальных запасов, полученных Администрацией поселения по договору дарения, а также от выбытия основных средств и другого имущества, определяется исходя из их текущей рыночной стоимости на дату принятия к бюджетному учету. Определение рыночной стоимости </w:t>
            </w:r>
            <w:r w:rsidRPr="00F3033F">
              <w:rPr>
                <w:color w:val="000000"/>
                <w:sz w:val="24"/>
                <w:szCs w:val="24"/>
              </w:rPr>
              <w:lastRenderedPageBreak/>
              <w:t>производится аналогично определения рыночной стоимости основных средств. Определить срок полезного использования менее 12 месяцев и относить к материальным запасам следующие объекты материальных активов: канцелярские принадлежности (дырокол, степлер, органайзер, контейнер для бумаги, корзина для мусора и т.п.) и хозяйственный инвентарь (ваза и горшок для цветов, ведро, швабра, грабли, лопата, коса и т.п.). Списание материальных запасов производится по средней фактической стоимости каждой единицы по мере расходования на нужды учреждения. Единицей бюджетного учета материальных запасов является номенклатурный номер. Основание</w:t>
            </w:r>
            <w:r w:rsidRPr="00F3033F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F3033F">
              <w:rPr>
                <w:color w:val="000000"/>
                <w:sz w:val="24"/>
                <w:szCs w:val="24"/>
              </w:rPr>
              <w:t>п. 100 Инструкции к Единому плану счетов № 157н. 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D20F1D">
              <w:rPr>
                <w:color w:val="000000"/>
                <w:sz w:val="24"/>
                <w:szCs w:val="24"/>
              </w:rPr>
              <w:t xml:space="preserve">- </w:t>
            </w:r>
            <w:r w:rsidRPr="00D20F1D">
              <w:rPr>
                <w:b/>
                <w:bCs/>
                <w:color w:val="000000"/>
                <w:sz w:val="24"/>
                <w:szCs w:val="24"/>
              </w:rPr>
              <w:t>Общая балансовая стоимость МЗ в разрезе групп</w:t>
            </w:r>
            <w:r w:rsidRPr="00F303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ED5670" w:rsidRDefault="00ED5670" w:rsidP="00ED5670">
            <w:pPr>
              <w:rPr>
                <w:vanish/>
              </w:rPr>
            </w:pPr>
          </w:p>
          <w:tbl>
            <w:tblPr>
              <w:tblOverlap w:val="never"/>
              <w:tblW w:w="1031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2062"/>
              <w:gridCol w:w="2062"/>
              <w:gridCol w:w="2062"/>
              <w:gridCol w:w="2062"/>
              <w:gridCol w:w="2066"/>
            </w:tblGrid>
            <w:tr w:rsidR="00ED5670" w:rsidRPr="00F3033F" w:rsidTr="00ED5670"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F3033F">
                    <w:rPr>
                      <w:color w:val="000000"/>
                      <w:sz w:val="24"/>
                      <w:szCs w:val="24"/>
                    </w:rPr>
                    <w:t>Наименование группы МЗ</w:t>
                  </w:r>
                </w:p>
              </w:tc>
              <w:tc>
                <w:tcPr>
                  <w:tcW w:w="8252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F3033F">
                    <w:rPr>
                      <w:color w:val="000000"/>
                      <w:sz w:val="24"/>
                      <w:szCs w:val="24"/>
                    </w:rPr>
                    <w:t>Ба</w:t>
                  </w:r>
                  <w:r w:rsidR="00051D8B">
                    <w:rPr>
                      <w:color w:val="000000"/>
                      <w:sz w:val="24"/>
                      <w:szCs w:val="24"/>
                    </w:rPr>
                    <w:t>лансовая стоимость на 01.01 2023</w:t>
                  </w:r>
                  <w:r w:rsidRPr="00F3033F">
                    <w:rPr>
                      <w:color w:val="000000"/>
                      <w:sz w:val="24"/>
                      <w:szCs w:val="24"/>
                    </w:rPr>
                    <w:t>г. (руб)</w:t>
                  </w:r>
                </w:p>
              </w:tc>
            </w:tr>
            <w:tr w:rsidR="00ED5670" w:rsidRPr="00F3033F" w:rsidTr="00ED5670"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F3033F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 </w:t>
                  </w: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F3033F">
                    <w:rPr>
                      <w:color w:val="000000"/>
                      <w:sz w:val="24"/>
                      <w:szCs w:val="24"/>
                    </w:rPr>
                    <w:t>в.т.ч. по первоначальной стоимости</w:t>
                  </w: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F3033F">
                    <w:rPr>
                      <w:color w:val="000000"/>
                      <w:sz w:val="24"/>
                      <w:szCs w:val="24"/>
                    </w:rPr>
                    <w:t>в т.ч. нормативно-плановой  стоимости</w:t>
                  </w:r>
                </w:p>
              </w:tc>
              <w:tc>
                <w:tcPr>
                  <w:tcW w:w="2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F3033F">
                    <w:rPr>
                      <w:color w:val="000000"/>
                      <w:sz w:val="24"/>
                      <w:szCs w:val="24"/>
                    </w:rPr>
                    <w:t>в т.ч. по справедливой стоимости</w:t>
                  </w:r>
                </w:p>
              </w:tc>
            </w:tr>
            <w:tr w:rsidR="00ED5670" w:rsidRPr="00F3033F" w:rsidTr="00ED5670"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F3033F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Материальные запасы</w:t>
                  </w: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9E38FA">
                    <w:rPr>
                      <w:color w:val="000000"/>
                      <w:sz w:val="24"/>
                      <w:szCs w:val="24"/>
                    </w:rPr>
                    <w:t>35580,53</w:t>
                  </w: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9E38FA">
                    <w:rPr>
                      <w:color w:val="000000"/>
                      <w:sz w:val="24"/>
                      <w:szCs w:val="24"/>
                    </w:rPr>
                    <w:t>35580,53</w:t>
                  </w: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F3033F" w:rsidTr="00ED5670"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F3033F">
                    <w:rPr>
                      <w:color w:val="000000"/>
                      <w:sz w:val="24"/>
                      <w:szCs w:val="24"/>
                    </w:rPr>
                    <w:t>- материальные ценности, используемые в течении 12 месяцев</w:t>
                  </w: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3F0753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278269,55</w:t>
                  </w: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3F0753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278269,55</w:t>
                  </w: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F3033F" w:rsidTr="00ED5670"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F3033F">
                    <w:rPr>
                      <w:color w:val="000000"/>
                      <w:sz w:val="24"/>
                      <w:szCs w:val="24"/>
                    </w:rPr>
                    <w:t>-готовая продукция, биологические активы</w:t>
                  </w: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F3033F" w:rsidTr="00ED5670"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F3033F">
                    <w:rPr>
                      <w:color w:val="000000"/>
                      <w:sz w:val="24"/>
                      <w:szCs w:val="24"/>
                    </w:rPr>
                    <w:t>иные МЗ</w:t>
                  </w: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3F0753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57310,98</w:t>
                  </w: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3F0753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57310,98</w:t>
                  </w: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D5670" w:rsidRPr="00F3033F" w:rsidTr="00ED5670"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  <w:r w:rsidRPr="00F3033F">
                    <w:rPr>
                      <w:color w:val="000000"/>
                      <w:sz w:val="24"/>
                      <w:szCs w:val="24"/>
                    </w:rPr>
                    <w:t>незавершенное производство</w:t>
                  </w: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  <w:p w:rsidR="00ED5670" w:rsidRPr="00F3033F" w:rsidRDefault="00ED5670" w:rsidP="00ED5670">
                  <w:pPr>
                    <w:spacing w:before="190" w:after="19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- Сумма запасов, признанных в качестве расход</w:t>
            </w:r>
            <w:r w:rsidR="009E38FA">
              <w:rPr>
                <w:color w:val="000000"/>
                <w:sz w:val="24"/>
                <w:szCs w:val="24"/>
              </w:rPr>
              <w:t>ов в отчетном периоде 966379,21</w:t>
            </w:r>
            <w:r w:rsidRPr="00F3033F">
              <w:rPr>
                <w:color w:val="000000"/>
                <w:sz w:val="24"/>
                <w:szCs w:val="24"/>
              </w:rPr>
              <w:t xml:space="preserve"> руб.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-Сумма резерва под снижение стоимости материальных запасов _______________ руб.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- Сумма уменьшения резерва под снижение стоимости  материальных запасов___________ руб.</w:t>
            </w:r>
          </w:p>
          <w:p w:rsidR="00ED5670" w:rsidRPr="00F3033F" w:rsidRDefault="00ED5670" w:rsidP="00ED5670">
            <w:pPr>
              <w:spacing w:before="190" w:after="190"/>
              <w:jc w:val="both"/>
              <w:rPr>
                <w:sz w:val="24"/>
                <w:szCs w:val="24"/>
              </w:rPr>
            </w:pPr>
            <w:r w:rsidRPr="00F3033F">
              <w:rPr>
                <w:color w:val="000000"/>
                <w:sz w:val="24"/>
                <w:szCs w:val="24"/>
              </w:rPr>
              <w:t>-Балансовая стоимость запасов, заложенных в качестве обеспечения исполнения обязательства________ руб. </w:t>
            </w:r>
          </w:p>
          <w:p w:rsidR="00ED5670" w:rsidRDefault="00ED5670" w:rsidP="00ED56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060A" w:rsidRDefault="0012060A" w:rsidP="00ED56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5670" w:rsidRPr="00ED5670" w:rsidRDefault="00ED5670" w:rsidP="00ED5670">
            <w:pPr>
              <w:jc w:val="center"/>
              <w:rPr>
                <w:b/>
                <w:bCs/>
                <w:sz w:val="24"/>
                <w:szCs w:val="24"/>
              </w:rPr>
            </w:pPr>
            <w:r w:rsidRPr="00ED5670">
              <w:rPr>
                <w:b/>
                <w:bCs/>
                <w:sz w:val="24"/>
                <w:szCs w:val="24"/>
              </w:rPr>
              <w:lastRenderedPageBreak/>
              <w:t>Информация по СГС « Выплаты персоналу»</w:t>
            </w:r>
          </w:p>
          <w:p w:rsidR="00ED5670" w:rsidRPr="00ED5670" w:rsidRDefault="00ED5670" w:rsidP="00ED5670">
            <w:pPr>
              <w:jc w:val="center"/>
              <w:rPr>
                <w:b/>
                <w:bCs/>
                <w:sz w:val="24"/>
                <w:szCs w:val="24"/>
              </w:rPr>
            </w:pPr>
            <w:r w:rsidRPr="00ED5670">
              <w:rPr>
                <w:b/>
                <w:bCs/>
                <w:sz w:val="24"/>
                <w:szCs w:val="24"/>
              </w:rPr>
              <w:t>Текущие выплаты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4815"/>
              <w:gridCol w:w="2126"/>
              <w:gridCol w:w="2404"/>
            </w:tblGrid>
            <w:tr w:rsidR="00ED5670" w:rsidRPr="00ED5670" w:rsidTr="00ED5670">
              <w:tc>
                <w:tcPr>
                  <w:tcW w:w="48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D56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Виды выплат</w:t>
                  </w:r>
                </w:p>
              </w:tc>
              <w:tc>
                <w:tcPr>
                  <w:tcW w:w="4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D56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Сумма задолженности </w:t>
                  </w:r>
                </w:p>
              </w:tc>
            </w:tr>
            <w:tr w:rsidR="00ED5670" w:rsidRPr="00ED5670" w:rsidTr="00ED5670">
              <w:tc>
                <w:tcPr>
                  <w:tcW w:w="48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5670" w:rsidRPr="00ED5670" w:rsidRDefault="00ED5670" w:rsidP="00ED567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D56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 начало года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D56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 конец года</w:t>
                  </w:r>
                </w:p>
              </w:tc>
            </w:tr>
            <w:tr w:rsidR="00ED5670" w:rsidRPr="00ED5670" w:rsidTr="00ED5670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 труда персонала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051D8B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85923,53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1E7CCC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107573,09</w:t>
                  </w:r>
                </w:p>
              </w:tc>
            </w:tr>
            <w:tr w:rsidR="00ED5670" w:rsidRPr="00ED5670" w:rsidTr="00ED5670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Денежное содержание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D5670" w:rsidRPr="00ED5670" w:rsidTr="00ED5670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Командировочные и иные выплаты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D5670" w:rsidRPr="00ED5670" w:rsidTr="00ED5670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оплату страховых взносов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051D8B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25948,89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1E7CCC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32487,04</w:t>
                  </w:r>
                </w:p>
              </w:tc>
            </w:tr>
            <w:tr w:rsidR="00ED5670" w:rsidRPr="00ED5670" w:rsidTr="00ED5670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Выходное пособие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D5670" w:rsidRPr="00ED5670" w:rsidTr="00ED5670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670" w:rsidRPr="00ED5670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670" w:rsidRPr="00ED5670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670" w:rsidRPr="00ED5670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D5670" w:rsidRDefault="00ED5670" w:rsidP="00ED5670">
            <w:pPr>
              <w:tabs>
                <w:tab w:val="left" w:pos="2625"/>
              </w:tabs>
              <w:rPr>
                <w:b/>
                <w:bCs/>
                <w:sz w:val="24"/>
                <w:szCs w:val="24"/>
                <w:lang w:eastAsia="en-US"/>
              </w:rPr>
            </w:pPr>
          </w:p>
          <w:p w:rsidR="005B1D61" w:rsidRDefault="005B1D61" w:rsidP="00ED5670">
            <w:pPr>
              <w:tabs>
                <w:tab w:val="left" w:pos="262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D5670" w:rsidRPr="00ED5670" w:rsidRDefault="00ED5670" w:rsidP="00ED5670">
            <w:pPr>
              <w:tabs>
                <w:tab w:val="left" w:pos="262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5670">
              <w:rPr>
                <w:b/>
                <w:bCs/>
                <w:sz w:val="24"/>
                <w:szCs w:val="24"/>
              </w:rPr>
              <w:t>Отложенные выплаты персоналу (401.60)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696"/>
              <w:gridCol w:w="1276"/>
              <w:gridCol w:w="1418"/>
              <w:gridCol w:w="1500"/>
              <w:gridCol w:w="1564"/>
              <w:gridCol w:w="1819"/>
            </w:tblGrid>
            <w:tr w:rsidR="00ED5670" w:rsidRPr="00ED5670" w:rsidTr="00ED5670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D56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Виды выплат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D56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Сумма резерва</w:t>
                  </w:r>
                </w:p>
              </w:tc>
              <w:tc>
                <w:tcPr>
                  <w:tcW w:w="48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D56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корректировок резерва</w:t>
                  </w:r>
                </w:p>
              </w:tc>
            </w:tr>
            <w:tr w:rsidR="00ED5670" w:rsidRPr="00ED5670" w:rsidTr="00ED5670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5670" w:rsidRPr="00ED5670" w:rsidRDefault="00ED5670" w:rsidP="00ED567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D56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 начало года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D56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 конец года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D56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Признание объектов учета отложенных выплат персоналу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D56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Признание объектов учета текущих выплат персоналу за счет ранее признанного резерва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D56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Корректировка в части избыточно начисленных сумм </w:t>
                  </w:r>
                </w:p>
              </w:tc>
            </w:tr>
            <w:tr w:rsidR="00ED5670" w:rsidRPr="00ED5670" w:rsidTr="00ED5670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оплату отпусков за фактически отработанное время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1E7CCC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245837,99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1E7CCC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304033,28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1E7CCC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304033,28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1E7CCC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245837,99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5670" w:rsidRPr="00ED5670" w:rsidTr="00ED5670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Платежи на обязательное социальное страхование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670" w:rsidRPr="00ED5670" w:rsidRDefault="001E7CCC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74268,92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670" w:rsidRPr="00ED5670" w:rsidRDefault="001E7CCC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91818,04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670" w:rsidRPr="00ED5670" w:rsidRDefault="001E7CCC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91818,04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670" w:rsidRPr="00ED5670" w:rsidRDefault="001E7CCC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74268,92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670" w:rsidRPr="00ED5670" w:rsidRDefault="00ED5670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5670" w:rsidRPr="00ED5670" w:rsidTr="00ED5670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Пенсионные выплаты персоналу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670" w:rsidRPr="00ED5670" w:rsidRDefault="00ED5670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670" w:rsidRPr="00ED5670" w:rsidRDefault="00ED5670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670" w:rsidRPr="00ED5670" w:rsidRDefault="00ED5670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5670" w:rsidRPr="00ED5670" w:rsidTr="00ED5670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670" w:rsidRPr="00ED5670" w:rsidRDefault="00ED5670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670" w:rsidRPr="00ED5670" w:rsidRDefault="00ED5670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670" w:rsidRPr="00ED5670" w:rsidRDefault="00ED5670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670" w:rsidRPr="00ED5670" w:rsidRDefault="00ED5670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670" w:rsidRPr="00ED5670" w:rsidRDefault="00ED5670" w:rsidP="00ED5670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670" w:rsidRPr="00ED5670" w:rsidRDefault="00ED5670" w:rsidP="00ED5670">
                  <w:pPr>
                    <w:tabs>
                      <w:tab w:val="left" w:pos="14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ED5670" w:rsidRDefault="00ED5670" w:rsidP="00ED5670">
            <w:pPr>
              <w:tabs>
                <w:tab w:val="left" w:pos="2625"/>
              </w:tabs>
              <w:rPr>
                <w:b/>
                <w:bCs/>
                <w:sz w:val="24"/>
                <w:szCs w:val="24"/>
                <w:lang w:eastAsia="en-US"/>
              </w:rPr>
            </w:pPr>
          </w:p>
          <w:p w:rsidR="00ED5670" w:rsidRPr="00ED5670" w:rsidRDefault="00ED5670" w:rsidP="00ED5670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006E01" w:rsidRDefault="00006E01" w:rsidP="00ED56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5670" w:rsidRPr="001F6FB6" w:rsidRDefault="00ED5670" w:rsidP="00ED5670">
            <w:pPr>
              <w:jc w:val="center"/>
              <w:rPr>
                <w:b/>
                <w:bCs/>
                <w:sz w:val="24"/>
                <w:szCs w:val="24"/>
              </w:rPr>
            </w:pPr>
            <w:r w:rsidRPr="001F6FB6">
              <w:rPr>
                <w:b/>
                <w:bCs/>
                <w:sz w:val="24"/>
                <w:szCs w:val="24"/>
              </w:rPr>
              <w:t>СГС «Финансовые инструменты»</w:t>
            </w:r>
          </w:p>
          <w:p w:rsidR="00ED5670" w:rsidRPr="001F6FB6" w:rsidRDefault="00ED5670" w:rsidP="00ED5670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финансовых активах (ФА) и финансовых обязательствах(ФО)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271"/>
              <w:gridCol w:w="1276"/>
              <w:gridCol w:w="1276"/>
              <w:gridCol w:w="1275"/>
              <w:gridCol w:w="1134"/>
              <w:gridCol w:w="709"/>
              <w:gridCol w:w="709"/>
              <w:gridCol w:w="696"/>
              <w:gridCol w:w="999"/>
            </w:tblGrid>
            <w:tr w:rsidR="00ED5670" w:rsidRPr="001F6FB6" w:rsidTr="00B84A3E">
              <w:tc>
                <w:tcPr>
                  <w:tcW w:w="1271" w:type="dxa"/>
                  <w:vMerge w:val="restart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Группа ФА</w:t>
                  </w:r>
                </w:p>
              </w:tc>
              <w:tc>
                <w:tcPr>
                  <w:tcW w:w="2552" w:type="dxa"/>
                  <w:gridSpan w:val="2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Стоимость поступивших ФА и ФО</w:t>
                  </w:r>
                </w:p>
              </w:tc>
              <w:tc>
                <w:tcPr>
                  <w:tcW w:w="2409" w:type="dxa"/>
                  <w:gridSpan w:val="2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Стоимость выбывших ФА и ФО</w:t>
                  </w:r>
                </w:p>
              </w:tc>
              <w:tc>
                <w:tcPr>
                  <w:tcW w:w="1418" w:type="dxa"/>
                  <w:gridSpan w:val="2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Стоимость ФА залоговых обеспечений</w:t>
                  </w:r>
                </w:p>
              </w:tc>
              <w:tc>
                <w:tcPr>
                  <w:tcW w:w="696" w:type="dxa"/>
                  <w:vMerge w:val="restart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Обесце</w:t>
                  </w:r>
                </w:p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нение ФА</w:t>
                  </w:r>
                </w:p>
              </w:tc>
              <w:tc>
                <w:tcPr>
                  <w:tcW w:w="999" w:type="dxa"/>
                  <w:vMerge w:val="restart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Суммы фин. зад-ти, признан</w:t>
                  </w:r>
                </w:p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ной сомни</w:t>
                  </w:r>
                </w:p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тельной в </w:t>
                  </w: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отчет</w:t>
                  </w:r>
                </w:p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ном пери</w:t>
                  </w:r>
                </w:p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оде</w:t>
                  </w:r>
                </w:p>
              </w:tc>
            </w:tr>
            <w:tr w:rsidR="00ED5670" w:rsidRPr="001F6FB6" w:rsidTr="00B84A3E">
              <w:tc>
                <w:tcPr>
                  <w:tcW w:w="1271" w:type="dxa"/>
                  <w:vMerge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6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т.ч. от иной орг. бюдж. сферы</w:t>
                  </w:r>
                </w:p>
              </w:tc>
              <w:tc>
                <w:tcPr>
                  <w:tcW w:w="1275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т.ч. передан</w:t>
                  </w:r>
                </w:p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ных </w:t>
                  </w:r>
                </w:p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иной </w:t>
                  </w: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орг. бюдж.</w:t>
                  </w:r>
                </w:p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сферы</w:t>
                  </w:r>
                </w:p>
              </w:tc>
              <w:tc>
                <w:tcPr>
                  <w:tcW w:w="709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Передан</w:t>
                  </w:r>
                </w:p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ных</w:t>
                  </w:r>
                </w:p>
              </w:tc>
              <w:tc>
                <w:tcPr>
                  <w:tcW w:w="709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Получен</w:t>
                  </w:r>
                </w:p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ных</w:t>
                  </w:r>
                </w:p>
              </w:tc>
              <w:tc>
                <w:tcPr>
                  <w:tcW w:w="696" w:type="dxa"/>
                  <w:vMerge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Merge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5670" w:rsidRPr="001F6FB6" w:rsidTr="00B84A3E">
              <w:tc>
                <w:tcPr>
                  <w:tcW w:w="1271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Денежные средства</w:t>
                  </w:r>
                </w:p>
              </w:tc>
              <w:tc>
                <w:tcPr>
                  <w:tcW w:w="1276" w:type="dxa"/>
                </w:tcPr>
                <w:p w:rsidR="00ED5670" w:rsidRPr="00B84A3E" w:rsidRDefault="00B84A3E" w:rsidP="00ED56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29440950,59</w:t>
                  </w:r>
                </w:p>
              </w:tc>
              <w:tc>
                <w:tcPr>
                  <w:tcW w:w="1276" w:type="dxa"/>
                </w:tcPr>
                <w:p w:rsidR="00ED5670" w:rsidRPr="00B84A3E" w:rsidRDefault="00B84A3E" w:rsidP="00ED56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17056698,70</w:t>
                  </w:r>
                </w:p>
              </w:tc>
              <w:tc>
                <w:tcPr>
                  <w:tcW w:w="1275" w:type="dxa"/>
                </w:tcPr>
                <w:p w:rsidR="00ED5670" w:rsidRPr="00B84A3E" w:rsidRDefault="00B84A3E" w:rsidP="00ED56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31005435,71</w:t>
                  </w:r>
                </w:p>
              </w:tc>
              <w:tc>
                <w:tcPr>
                  <w:tcW w:w="1134" w:type="dxa"/>
                </w:tcPr>
                <w:p w:rsidR="00ED5670" w:rsidRPr="00B84A3E" w:rsidRDefault="00B84A3E" w:rsidP="00ED56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4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604344,00</w:t>
                  </w:r>
                </w:p>
              </w:tc>
              <w:tc>
                <w:tcPr>
                  <w:tcW w:w="709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5670" w:rsidRPr="001F6FB6" w:rsidTr="00B84A3E">
              <w:tc>
                <w:tcPr>
                  <w:tcW w:w="1271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Финансовая дебиторская задолженность</w:t>
                  </w:r>
                </w:p>
              </w:tc>
              <w:tc>
                <w:tcPr>
                  <w:tcW w:w="1276" w:type="dxa"/>
                </w:tcPr>
                <w:p w:rsidR="00ED5670" w:rsidRPr="00B84A3E" w:rsidRDefault="00005391" w:rsidP="00ED56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4233926,26</w:t>
                  </w:r>
                </w:p>
              </w:tc>
              <w:tc>
                <w:tcPr>
                  <w:tcW w:w="1276" w:type="dxa"/>
                </w:tcPr>
                <w:p w:rsidR="00ED5670" w:rsidRPr="00B84A3E" w:rsidRDefault="00ED5670" w:rsidP="00ED56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ED5670" w:rsidRPr="00B84A3E" w:rsidRDefault="00005391" w:rsidP="00ED56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237254,34</w:t>
                  </w:r>
                </w:p>
              </w:tc>
              <w:tc>
                <w:tcPr>
                  <w:tcW w:w="1134" w:type="dxa"/>
                </w:tcPr>
                <w:p w:rsidR="00ED5670" w:rsidRPr="00B84A3E" w:rsidRDefault="00ED5670" w:rsidP="00ED56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5670" w:rsidRPr="001F6FB6" w:rsidTr="00B84A3E">
              <w:tc>
                <w:tcPr>
                  <w:tcW w:w="1271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Финансовые долговые требования</w:t>
                  </w:r>
                </w:p>
              </w:tc>
              <w:tc>
                <w:tcPr>
                  <w:tcW w:w="1276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5670" w:rsidRPr="001F6FB6" w:rsidTr="00B84A3E">
              <w:tc>
                <w:tcPr>
                  <w:tcW w:w="1271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Финансовые активы, удерживаемые до погашения</w:t>
                  </w:r>
                </w:p>
              </w:tc>
              <w:tc>
                <w:tcPr>
                  <w:tcW w:w="1276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5670" w:rsidRPr="001F6FB6" w:rsidTr="00B84A3E">
              <w:tc>
                <w:tcPr>
                  <w:tcW w:w="1271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Финансовые активы, предназначенные для перепродажи</w:t>
                  </w:r>
                </w:p>
              </w:tc>
              <w:tc>
                <w:tcPr>
                  <w:tcW w:w="1276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5670" w:rsidRPr="001F6FB6" w:rsidTr="00B84A3E">
              <w:tc>
                <w:tcPr>
                  <w:tcW w:w="1271" w:type="dxa"/>
                </w:tcPr>
                <w:p w:rsidR="00ED5670" w:rsidRPr="00BC0629" w:rsidRDefault="00ED5670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Финансовые активы, предназначенные для получения доходов от участия</w:t>
                  </w:r>
                </w:p>
              </w:tc>
              <w:tc>
                <w:tcPr>
                  <w:tcW w:w="1276" w:type="dxa"/>
                </w:tcPr>
                <w:p w:rsidR="00ED5670" w:rsidRPr="00ED5670" w:rsidRDefault="00ED5670" w:rsidP="00ED5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D5670" w:rsidRPr="001F6FB6" w:rsidRDefault="00ED5670" w:rsidP="00ED567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D5670" w:rsidRPr="001F6FB6" w:rsidRDefault="00ED5670" w:rsidP="00ED567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D5670" w:rsidRPr="001F6FB6" w:rsidRDefault="00ED5670" w:rsidP="00ED567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D5670" w:rsidRPr="001F6FB6" w:rsidRDefault="00ED5670" w:rsidP="00ED567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D5670" w:rsidRPr="001F6FB6" w:rsidRDefault="00ED5670" w:rsidP="00ED567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</w:tcPr>
                <w:p w:rsidR="00ED5670" w:rsidRPr="001F6FB6" w:rsidRDefault="00ED5670" w:rsidP="00ED567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ED5670" w:rsidRPr="001F6FB6" w:rsidRDefault="00ED5670" w:rsidP="00ED567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D5670" w:rsidRPr="001F6FB6" w:rsidRDefault="00ED5670" w:rsidP="00ED5670">
            <w:pPr>
              <w:rPr>
                <w:sz w:val="24"/>
                <w:szCs w:val="24"/>
              </w:rPr>
            </w:pPr>
          </w:p>
          <w:p w:rsidR="00ED5670" w:rsidRPr="001F6FB6" w:rsidRDefault="00ED5670" w:rsidP="00ED5670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Финансовые активы, удерживаемые  до погашения, в виде долговых ценных бумаг (облигаций, векселей), а также финансовые активы, предназначенные для перепродажи</w:t>
            </w:r>
          </w:p>
          <w:p w:rsidR="00ED5670" w:rsidRPr="001F6FB6" w:rsidRDefault="00ED5670" w:rsidP="00ED5670">
            <w:pPr>
              <w:ind w:left="360"/>
              <w:rPr>
                <w:sz w:val="24"/>
                <w:szCs w:val="24"/>
              </w:rPr>
            </w:pPr>
            <w:r w:rsidRPr="001F6FB6">
              <w:rPr>
                <w:sz w:val="24"/>
                <w:szCs w:val="24"/>
              </w:rPr>
              <w:t>-состав и стоимость финансовых активов, учитываемых не по справедливой стоимости, с указанием причин отражения______________________________________________________________</w:t>
            </w:r>
          </w:p>
          <w:p w:rsidR="00ED5670" w:rsidRPr="001F6FB6" w:rsidRDefault="00ED5670" w:rsidP="00ED5670">
            <w:pPr>
              <w:ind w:left="360"/>
              <w:rPr>
                <w:sz w:val="24"/>
                <w:szCs w:val="24"/>
              </w:rPr>
            </w:pPr>
            <w:r w:rsidRPr="001F6FB6">
              <w:rPr>
                <w:sz w:val="24"/>
                <w:szCs w:val="24"/>
              </w:rPr>
              <w:t>-прогноза (намерения) реализовать в обозримом будущем финансовые активы_________________________________________________________</w:t>
            </w:r>
          </w:p>
          <w:p w:rsidR="00ED5670" w:rsidRPr="001F6FB6" w:rsidRDefault="00ED5670" w:rsidP="00ED5670">
            <w:pPr>
              <w:ind w:left="360"/>
              <w:rPr>
                <w:sz w:val="24"/>
                <w:szCs w:val="24"/>
              </w:rPr>
            </w:pPr>
            <w:r w:rsidRPr="001F6FB6">
              <w:rPr>
                <w:sz w:val="24"/>
                <w:szCs w:val="24"/>
              </w:rPr>
              <w:lastRenderedPageBreak/>
              <w:t>- сумма выбытий с бухгалтерского учета и финансовый результат, сформированный по результатам таких выбытий ______________________________________________________________</w:t>
            </w:r>
          </w:p>
          <w:p w:rsidR="00ED5670" w:rsidRPr="00BE2232" w:rsidRDefault="00ED5670" w:rsidP="00ED5670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232">
              <w:rPr>
                <w:rFonts w:ascii="Times New Roman" w:hAnsi="Times New Roman" w:cs="Times New Roman"/>
                <w:b/>
                <w:sz w:val="24"/>
                <w:szCs w:val="24"/>
              </w:rPr>
              <w:t>Долговые обязательства, по которым в отчетном периоде допущено неисполнение (нарушение исполнения) обязательств</w:t>
            </w:r>
          </w:p>
          <w:p w:rsidR="00ED5670" w:rsidRPr="001F6FB6" w:rsidRDefault="00ED5670" w:rsidP="00ED5670">
            <w:pPr>
              <w:ind w:left="360"/>
              <w:rPr>
                <w:sz w:val="24"/>
                <w:szCs w:val="24"/>
              </w:rPr>
            </w:pPr>
            <w:r w:rsidRPr="001F6FB6">
              <w:rPr>
                <w:sz w:val="24"/>
                <w:szCs w:val="24"/>
              </w:rPr>
              <w:t>- суммы неисполненных (исполненных с нарушением сроков погашения) обязательств по погашению основного долга и (или) по оплате начисленных  процентов__________________________________________</w:t>
            </w:r>
          </w:p>
          <w:p w:rsidR="00ED5670" w:rsidRDefault="00ED5670" w:rsidP="00E72F37">
            <w:pPr>
              <w:ind w:left="360"/>
              <w:rPr>
                <w:sz w:val="24"/>
                <w:szCs w:val="24"/>
              </w:rPr>
            </w:pPr>
            <w:r w:rsidRPr="001F6FB6">
              <w:rPr>
                <w:sz w:val="24"/>
                <w:szCs w:val="24"/>
              </w:rPr>
              <w:t>- суммы долговых обязательств, по которым изменены условия их погашения (исполнения) в результате допущенного неисполнения (нарушения исполнения) обязательств в отчетном периоде_____________</w:t>
            </w:r>
          </w:p>
          <w:p w:rsidR="00E72F37" w:rsidRPr="001F6FB6" w:rsidRDefault="00E72F37" w:rsidP="00E72F37">
            <w:pPr>
              <w:ind w:left="360"/>
              <w:rPr>
                <w:sz w:val="24"/>
                <w:szCs w:val="24"/>
              </w:rPr>
            </w:pPr>
          </w:p>
          <w:p w:rsidR="00ED5670" w:rsidRPr="00ED5670" w:rsidRDefault="00ED5670" w:rsidP="00ED5670">
            <w:pPr>
              <w:ind w:left="360"/>
              <w:rPr>
                <w:sz w:val="24"/>
                <w:szCs w:val="24"/>
              </w:rPr>
            </w:pPr>
          </w:p>
          <w:p w:rsidR="00ED5670" w:rsidRDefault="00ED5670" w:rsidP="00ED5670">
            <w:pPr>
              <w:tabs>
                <w:tab w:val="left" w:pos="9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5670">
              <w:rPr>
                <w:b/>
                <w:bCs/>
                <w:sz w:val="24"/>
                <w:szCs w:val="24"/>
              </w:rPr>
              <w:t>СГС  «Нематериальные активы»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643"/>
              <w:gridCol w:w="643"/>
              <w:gridCol w:w="643"/>
              <w:gridCol w:w="643"/>
              <w:gridCol w:w="643"/>
              <w:gridCol w:w="644"/>
              <w:gridCol w:w="644"/>
              <w:gridCol w:w="644"/>
              <w:gridCol w:w="644"/>
              <w:gridCol w:w="644"/>
              <w:gridCol w:w="644"/>
              <w:gridCol w:w="644"/>
              <w:gridCol w:w="644"/>
              <w:gridCol w:w="644"/>
              <w:gridCol w:w="644"/>
              <w:gridCol w:w="644"/>
            </w:tblGrid>
            <w:tr w:rsidR="00BC0629" w:rsidRPr="00BC0629" w:rsidTr="005E6A5C">
              <w:tc>
                <w:tcPr>
                  <w:tcW w:w="643" w:type="dxa"/>
                  <w:vMerge w:val="restart"/>
                </w:tcPr>
                <w:p w:rsidR="00BC0629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Группа объектов НМА</w:t>
                  </w:r>
                </w:p>
              </w:tc>
              <w:tc>
                <w:tcPr>
                  <w:tcW w:w="1286" w:type="dxa"/>
                  <w:gridSpan w:val="2"/>
                </w:tcPr>
                <w:p w:rsidR="00BC0629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Остаточная стоимость</w:t>
                  </w:r>
                </w:p>
              </w:tc>
              <w:tc>
                <w:tcPr>
                  <w:tcW w:w="3218" w:type="dxa"/>
                  <w:gridSpan w:val="5"/>
                </w:tcPr>
                <w:p w:rsidR="00BC0629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Сумма стоимости поступивших НМА</w:t>
                  </w:r>
                </w:p>
              </w:tc>
              <w:tc>
                <w:tcPr>
                  <w:tcW w:w="2576" w:type="dxa"/>
                  <w:gridSpan w:val="4"/>
                </w:tcPr>
                <w:p w:rsidR="00BC0629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Сумма стоимости выбывших НМА</w:t>
                  </w:r>
                </w:p>
              </w:tc>
              <w:tc>
                <w:tcPr>
                  <w:tcW w:w="644" w:type="dxa"/>
                  <w:vMerge w:val="restart"/>
                </w:tcPr>
                <w:p w:rsidR="00BC0629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Убыток от обесценения</w:t>
                  </w:r>
                </w:p>
              </w:tc>
              <w:tc>
                <w:tcPr>
                  <w:tcW w:w="644" w:type="dxa"/>
                  <w:vMerge w:val="restart"/>
                </w:tcPr>
                <w:p w:rsidR="00BC0629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Проч.изм. ст-ти НМА</w:t>
                  </w:r>
                </w:p>
              </w:tc>
              <w:tc>
                <w:tcPr>
                  <w:tcW w:w="644" w:type="dxa"/>
                  <w:vMerge w:val="restart"/>
                </w:tcPr>
                <w:p w:rsidR="00BC0629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Размер ограниения прав</w:t>
                  </w:r>
                </w:p>
              </w:tc>
              <w:tc>
                <w:tcPr>
                  <w:tcW w:w="644" w:type="dxa"/>
                  <w:vMerge w:val="restart"/>
                </w:tcPr>
                <w:p w:rsidR="00BC0629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Сумма догов.об-в на приобр. НМА на к.г.</w:t>
                  </w:r>
                </w:p>
              </w:tc>
            </w:tr>
            <w:tr w:rsidR="00BC0629" w:rsidRPr="00BC0629" w:rsidTr="00E72F37">
              <w:tc>
                <w:tcPr>
                  <w:tcW w:w="643" w:type="dxa"/>
                  <w:vMerge/>
                </w:tcPr>
                <w:p w:rsidR="00BC0629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</w:tcPr>
                <w:p w:rsidR="00BC0629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н.г.</w:t>
                  </w:r>
                </w:p>
              </w:tc>
              <w:tc>
                <w:tcPr>
                  <w:tcW w:w="643" w:type="dxa"/>
                </w:tcPr>
                <w:p w:rsidR="00BC0629" w:rsidRPr="00BC0629" w:rsidRDefault="00BC0629" w:rsidP="00BC0629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к.г.</w:t>
                  </w:r>
                </w:p>
              </w:tc>
              <w:tc>
                <w:tcPr>
                  <w:tcW w:w="643" w:type="dxa"/>
                </w:tcPr>
                <w:p w:rsidR="00BC0629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43" w:type="dxa"/>
                </w:tcPr>
                <w:p w:rsidR="00BC0629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Созд.собств.силами</w:t>
                  </w:r>
                </w:p>
              </w:tc>
              <w:tc>
                <w:tcPr>
                  <w:tcW w:w="644" w:type="dxa"/>
                </w:tcPr>
                <w:p w:rsidR="00BC0629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Приобретено</w:t>
                  </w:r>
                </w:p>
              </w:tc>
              <w:tc>
                <w:tcPr>
                  <w:tcW w:w="644" w:type="dxa"/>
                </w:tcPr>
                <w:p w:rsidR="00BC0629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Получ.от совст.(Учредителч)</w:t>
                  </w:r>
                </w:p>
              </w:tc>
              <w:tc>
                <w:tcPr>
                  <w:tcW w:w="644" w:type="dxa"/>
                </w:tcPr>
                <w:p w:rsidR="00BC0629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Получ.от иной орг.бюд.сферы</w:t>
                  </w:r>
                </w:p>
              </w:tc>
              <w:tc>
                <w:tcPr>
                  <w:tcW w:w="644" w:type="dxa"/>
                </w:tcPr>
                <w:p w:rsidR="00BC0629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44" w:type="dxa"/>
                </w:tcPr>
                <w:p w:rsidR="00BC0629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Списано</w:t>
                  </w:r>
                </w:p>
              </w:tc>
              <w:tc>
                <w:tcPr>
                  <w:tcW w:w="644" w:type="dxa"/>
                </w:tcPr>
                <w:p w:rsidR="00BC0629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Передано собств.(Учредителю)</w:t>
                  </w:r>
                </w:p>
              </w:tc>
              <w:tc>
                <w:tcPr>
                  <w:tcW w:w="644" w:type="dxa"/>
                </w:tcPr>
                <w:p w:rsidR="00BC0629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Перед.иной орг.бюд.сферы</w:t>
                  </w:r>
                </w:p>
              </w:tc>
              <w:tc>
                <w:tcPr>
                  <w:tcW w:w="644" w:type="dxa"/>
                  <w:vMerge/>
                </w:tcPr>
                <w:p w:rsidR="00BC0629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vMerge/>
                </w:tcPr>
                <w:p w:rsidR="00BC0629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vMerge/>
                </w:tcPr>
                <w:p w:rsidR="00BC0629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vMerge/>
                </w:tcPr>
                <w:p w:rsidR="00BC0629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72F37" w:rsidRPr="00BC0629" w:rsidTr="00E72F37">
              <w:tc>
                <w:tcPr>
                  <w:tcW w:w="643" w:type="dxa"/>
                </w:tcPr>
                <w:p w:rsidR="00E72F37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НМА с опред.сроком</w:t>
                  </w:r>
                </w:p>
              </w:tc>
              <w:tc>
                <w:tcPr>
                  <w:tcW w:w="643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72F37" w:rsidRPr="00BC0629" w:rsidTr="00E72F37">
              <w:tc>
                <w:tcPr>
                  <w:tcW w:w="643" w:type="dxa"/>
                </w:tcPr>
                <w:p w:rsidR="00E72F37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НМА с неопред. сроком</w:t>
                  </w:r>
                </w:p>
              </w:tc>
              <w:tc>
                <w:tcPr>
                  <w:tcW w:w="643" w:type="dxa"/>
                </w:tcPr>
                <w:p w:rsidR="00E72F37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888000,00</w:t>
                  </w:r>
                </w:p>
              </w:tc>
              <w:tc>
                <w:tcPr>
                  <w:tcW w:w="643" w:type="dxa"/>
                </w:tcPr>
                <w:p w:rsidR="00E72F37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88800,00</w:t>
                  </w:r>
                </w:p>
              </w:tc>
              <w:tc>
                <w:tcPr>
                  <w:tcW w:w="643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72F37" w:rsidRPr="00BC0629" w:rsidTr="00E72F37">
              <w:tc>
                <w:tcPr>
                  <w:tcW w:w="643" w:type="dxa"/>
                </w:tcPr>
                <w:p w:rsidR="00E72F37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Научные исследования</w:t>
                  </w:r>
                </w:p>
              </w:tc>
              <w:tc>
                <w:tcPr>
                  <w:tcW w:w="643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72F37" w:rsidRPr="00BC0629" w:rsidTr="00E72F37">
              <w:tc>
                <w:tcPr>
                  <w:tcW w:w="643" w:type="dxa"/>
                </w:tcPr>
                <w:p w:rsidR="00E72F37" w:rsidRPr="00BC0629" w:rsidRDefault="00BC0629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Опытно-конструк и техн.разраб.</w:t>
                  </w:r>
                </w:p>
              </w:tc>
              <w:tc>
                <w:tcPr>
                  <w:tcW w:w="643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E72F37" w:rsidRPr="00BC0629" w:rsidRDefault="00E72F37" w:rsidP="00ED5670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72F37" w:rsidRPr="00BC0629" w:rsidRDefault="00E72F37" w:rsidP="00ED5670">
            <w:pPr>
              <w:tabs>
                <w:tab w:val="left" w:pos="915"/>
              </w:tabs>
              <w:jc w:val="center"/>
              <w:rPr>
                <w:b/>
                <w:bCs/>
              </w:rPr>
            </w:pPr>
          </w:p>
          <w:p w:rsidR="00ED5670" w:rsidRDefault="00ED5670" w:rsidP="00E72F37">
            <w:pPr>
              <w:jc w:val="center"/>
              <w:rPr>
                <w:b/>
                <w:bCs/>
                <w:sz w:val="24"/>
                <w:szCs w:val="24"/>
              </w:rPr>
            </w:pPr>
            <w:r w:rsidRPr="00C3356D">
              <w:rPr>
                <w:b/>
                <w:bCs/>
                <w:sz w:val="24"/>
                <w:szCs w:val="24"/>
              </w:rPr>
              <w:t>Подгруппа «НМА с определенным сроком»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059"/>
              <w:gridCol w:w="2060"/>
              <w:gridCol w:w="2060"/>
              <w:gridCol w:w="2060"/>
              <w:gridCol w:w="2060"/>
            </w:tblGrid>
            <w:tr w:rsidR="00E72F37" w:rsidRPr="00E72F37" w:rsidTr="005E6A5C">
              <w:tc>
                <w:tcPr>
                  <w:tcW w:w="2059" w:type="dxa"/>
                  <w:vMerge w:val="restart"/>
                </w:tcPr>
                <w:p w:rsidR="00E72F37" w:rsidRPr="00BC0629" w:rsidRDefault="00E72F37" w:rsidP="00E72F37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Виды НМА</w:t>
                  </w:r>
                </w:p>
              </w:tc>
              <w:tc>
                <w:tcPr>
                  <w:tcW w:w="2060" w:type="dxa"/>
                  <w:vMerge w:val="restart"/>
                </w:tcPr>
                <w:p w:rsidR="00E72F37" w:rsidRPr="00BC0629" w:rsidRDefault="00E72F37" w:rsidP="00E72F37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Метод определения сроков полезного использования</w:t>
                  </w:r>
                </w:p>
              </w:tc>
              <w:tc>
                <w:tcPr>
                  <w:tcW w:w="2060" w:type="dxa"/>
                  <w:vMerge w:val="restart"/>
                </w:tcPr>
                <w:p w:rsidR="00E72F37" w:rsidRPr="00BC0629" w:rsidRDefault="00E72F37" w:rsidP="00E72F37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Метод начисления амортизации</w:t>
                  </w:r>
                </w:p>
              </w:tc>
              <w:tc>
                <w:tcPr>
                  <w:tcW w:w="4120" w:type="dxa"/>
                  <w:gridSpan w:val="2"/>
                </w:tcPr>
                <w:p w:rsidR="00E72F37" w:rsidRPr="00BC0629" w:rsidRDefault="00E72F37" w:rsidP="00E72F37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Сумма амортизации</w:t>
                  </w:r>
                </w:p>
              </w:tc>
            </w:tr>
            <w:tr w:rsidR="00E72F37" w:rsidRPr="00E72F37" w:rsidTr="00E72F37">
              <w:tc>
                <w:tcPr>
                  <w:tcW w:w="2059" w:type="dxa"/>
                  <w:vMerge/>
                </w:tcPr>
                <w:p w:rsidR="00E72F37" w:rsidRPr="00BC0629" w:rsidRDefault="00E72F37" w:rsidP="00E72F37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vMerge/>
                </w:tcPr>
                <w:p w:rsidR="00E72F37" w:rsidRPr="00BC0629" w:rsidRDefault="00E72F37" w:rsidP="00E72F37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vMerge/>
                </w:tcPr>
                <w:p w:rsidR="00E72F37" w:rsidRPr="00BC0629" w:rsidRDefault="00E72F37" w:rsidP="00E72F37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</w:tcPr>
                <w:p w:rsidR="00E72F37" w:rsidRPr="00BC0629" w:rsidRDefault="00E72F37" w:rsidP="00E72F37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Начислено в течение года</w:t>
                  </w:r>
                </w:p>
              </w:tc>
              <w:tc>
                <w:tcPr>
                  <w:tcW w:w="2060" w:type="dxa"/>
                </w:tcPr>
                <w:p w:rsidR="00E72F37" w:rsidRPr="00BC0629" w:rsidRDefault="00E72F37" w:rsidP="00E72F37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Накопленная на отчетную дату</w:t>
                  </w:r>
                </w:p>
              </w:tc>
            </w:tr>
            <w:tr w:rsidR="00E72F37" w:rsidRPr="00E72F37" w:rsidTr="00E72F37">
              <w:tc>
                <w:tcPr>
                  <w:tcW w:w="2059" w:type="dxa"/>
                </w:tcPr>
                <w:p w:rsidR="00E72F37" w:rsidRPr="00BC0629" w:rsidRDefault="00E72F37" w:rsidP="00E72F37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НМА, созданные собственными силами</w:t>
                  </w:r>
                </w:p>
              </w:tc>
              <w:tc>
                <w:tcPr>
                  <w:tcW w:w="2060" w:type="dxa"/>
                </w:tcPr>
                <w:p w:rsidR="00E72F37" w:rsidRPr="00BC0629" w:rsidRDefault="00E72F37" w:rsidP="00E72F37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</w:tcPr>
                <w:p w:rsidR="00E72F37" w:rsidRPr="00BC0629" w:rsidRDefault="00E72F37" w:rsidP="00E72F37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</w:tcPr>
                <w:p w:rsidR="00E72F37" w:rsidRPr="00BC0629" w:rsidRDefault="00E72F37" w:rsidP="00E72F37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</w:tcPr>
                <w:p w:rsidR="00E72F37" w:rsidRPr="00BC0629" w:rsidRDefault="00E72F37" w:rsidP="00E72F37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72F37" w:rsidRPr="00E72F37" w:rsidTr="00E72F37">
              <w:tc>
                <w:tcPr>
                  <w:tcW w:w="2059" w:type="dxa"/>
                </w:tcPr>
                <w:p w:rsidR="00E72F37" w:rsidRPr="00BC0629" w:rsidRDefault="00E72F37" w:rsidP="00E72F37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Прочие объекты </w:t>
                  </w:r>
                  <w:r w:rsidRPr="00BC062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НМА</w:t>
                  </w:r>
                </w:p>
              </w:tc>
              <w:tc>
                <w:tcPr>
                  <w:tcW w:w="2060" w:type="dxa"/>
                </w:tcPr>
                <w:p w:rsidR="00E72F37" w:rsidRPr="00BC0629" w:rsidRDefault="00E72F37" w:rsidP="00E72F37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</w:tcPr>
                <w:p w:rsidR="00E72F37" w:rsidRPr="00BC0629" w:rsidRDefault="00E72F37" w:rsidP="00E72F37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</w:tcPr>
                <w:p w:rsidR="00E72F37" w:rsidRPr="00BC0629" w:rsidRDefault="00E72F37" w:rsidP="00E72F37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</w:tcPr>
                <w:p w:rsidR="00E72F37" w:rsidRPr="00BC0629" w:rsidRDefault="00E72F37" w:rsidP="00E72F37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72F37" w:rsidRPr="00E72F37" w:rsidTr="00E72F37">
              <w:tc>
                <w:tcPr>
                  <w:tcW w:w="2059" w:type="dxa"/>
                </w:tcPr>
                <w:p w:rsidR="00E72F37" w:rsidRPr="00BC0629" w:rsidRDefault="00E72F37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60" w:type="dxa"/>
                </w:tcPr>
                <w:p w:rsidR="00E72F37" w:rsidRPr="00BC0629" w:rsidRDefault="00E72F37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60" w:type="dxa"/>
                </w:tcPr>
                <w:p w:rsidR="00E72F37" w:rsidRPr="00BC0629" w:rsidRDefault="00E72F37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60" w:type="dxa"/>
                </w:tcPr>
                <w:p w:rsidR="00E72F37" w:rsidRPr="00BC0629" w:rsidRDefault="00E72F37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60" w:type="dxa"/>
                </w:tcPr>
                <w:p w:rsidR="00E72F37" w:rsidRPr="00BC0629" w:rsidRDefault="00E72F37" w:rsidP="00ED567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72F37" w:rsidRPr="00E72F37" w:rsidRDefault="00E72F37" w:rsidP="00ED5670">
            <w:pPr>
              <w:rPr>
                <w:b/>
                <w:bCs/>
                <w:sz w:val="24"/>
                <w:szCs w:val="24"/>
              </w:rPr>
            </w:pPr>
          </w:p>
          <w:p w:rsidR="00E72F37" w:rsidRPr="00C3356D" w:rsidRDefault="00E72F37" w:rsidP="00ED5670">
            <w:pPr>
              <w:rPr>
                <w:b/>
                <w:bCs/>
                <w:sz w:val="24"/>
                <w:szCs w:val="24"/>
              </w:rPr>
            </w:pPr>
          </w:p>
          <w:p w:rsidR="00ED5670" w:rsidRPr="00C3356D" w:rsidRDefault="00ED5670" w:rsidP="00ED5670">
            <w:pPr>
              <w:rPr>
                <w:sz w:val="24"/>
                <w:szCs w:val="24"/>
              </w:rPr>
            </w:pPr>
            <w:r w:rsidRPr="00C3356D">
              <w:rPr>
                <w:b/>
                <w:bCs/>
                <w:sz w:val="24"/>
                <w:szCs w:val="24"/>
              </w:rPr>
              <w:t>-</w:t>
            </w:r>
            <w:r w:rsidRPr="00C3356D">
              <w:rPr>
                <w:sz w:val="24"/>
                <w:szCs w:val="24"/>
              </w:rPr>
              <w:t>Характер и последствия изменений в оценках объектов НМА, оказавших влияние в отчетном периоде, либо в будущем:</w:t>
            </w:r>
          </w:p>
          <w:p w:rsidR="00ED5670" w:rsidRPr="00C3356D" w:rsidRDefault="00ED5670" w:rsidP="00ED5670">
            <w:pPr>
              <w:rPr>
                <w:sz w:val="24"/>
                <w:szCs w:val="24"/>
              </w:rPr>
            </w:pPr>
            <w:r w:rsidRPr="00C3356D">
              <w:rPr>
                <w:sz w:val="24"/>
                <w:szCs w:val="24"/>
              </w:rPr>
              <w:t xml:space="preserve">а) срок полезного </w:t>
            </w:r>
            <w:r>
              <w:rPr>
                <w:sz w:val="24"/>
                <w:szCs w:val="24"/>
              </w:rPr>
              <w:t>использования______</w:t>
            </w:r>
            <w:r>
              <w:rPr>
                <w:sz w:val="24"/>
                <w:szCs w:val="24"/>
                <w:u w:val="single"/>
              </w:rPr>
              <w:t>бессрочно</w:t>
            </w:r>
            <w:r w:rsidRPr="00C3356D">
              <w:rPr>
                <w:sz w:val="24"/>
                <w:szCs w:val="24"/>
              </w:rPr>
              <w:t>______________________________________________________</w:t>
            </w:r>
          </w:p>
          <w:p w:rsidR="00ED5670" w:rsidRPr="00C3356D" w:rsidRDefault="00ED5670" w:rsidP="00ED5670">
            <w:pPr>
              <w:rPr>
                <w:sz w:val="24"/>
                <w:szCs w:val="24"/>
              </w:rPr>
            </w:pPr>
            <w:r w:rsidRPr="00C3356D">
              <w:rPr>
                <w:sz w:val="24"/>
                <w:szCs w:val="24"/>
              </w:rPr>
              <w:t>б) метод начислен</w:t>
            </w:r>
            <w:r>
              <w:rPr>
                <w:sz w:val="24"/>
                <w:szCs w:val="24"/>
              </w:rPr>
              <w:t>ия амортизации______</w:t>
            </w:r>
            <w:r>
              <w:rPr>
                <w:sz w:val="24"/>
                <w:szCs w:val="24"/>
                <w:u w:val="single"/>
              </w:rPr>
              <w:t>не начислять</w:t>
            </w:r>
            <w:r w:rsidRPr="00C3356D">
              <w:rPr>
                <w:sz w:val="24"/>
                <w:szCs w:val="24"/>
              </w:rPr>
              <w:t>____________________________________________________</w:t>
            </w:r>
          </w:p>
          <w:p w:rsidR="00ED5670" w:rsidRDefault="00ED5670" w:rsidP="00ED5670">
            <w:pPr>
              <w:rPr>
                <w:sz w:val="24"/>
                <w:szCs w:val="24"/>
              </w:rPr>
            </w:pPr>
            <w:r w:rsidRPr="00C3356D">
              <w:rPr>
                <w:sz w:val="24"/>
                <w:szCs w:val="24"/>
              </w:rPr>
              <w:t>-Балансовая стоимость объектов НМА, находящихся в эксплуатации и имеющих нулевую стоимость _____</w:t>
            </w:r>
            <w:r w:rsidRPr="00C3356D">
              <w:rPr>
                <w:sz w:val="24"/>
                <w:szCs w:val="24"/>
                <w:u w:val="single"/>
              </w:rPr>
              <w:t>0</w:t>
            </w:r>
            <w:r w:rsidRPr="00C3356D">
              <w:rPr>
                <w:sz w:val="24"/>
                <w:szCs w:val="24"/>
              </w:rPr>
              <w:t>__________</w:t>
            </w:r>
          </w:p>
          <w:p w:rsidR="00ED5670" w:rsidRDefault="00ED5670" w:rsidP="00ED5670">
            <w:pPr>
              <w:rPr>
                <w:sz w:val="24"/>
                <w:szCs w:val="24"/>
              </w:rPr>
            </w:pPr>
            <w:r w:rsidRPr="00C3356D">
              <w:rPr>
                <w:sz w:val="24"/>
                <w:szCs w:val="24"/>
              </w:rPr>
              <w:t>-Сумма затрат на НИОКР, признанная расходами в текущем периоде________</w:t>
            </w:r>
            <w:r>
              <w:rPr>
                <w:sz w:val="24"/>
                <w:szCs w:val="24"/>
                <w:u w:val="single"/>
              </w:rPr>
              <w:t>0</w:t>
            </w:r>
            <w:r w:rsidRPr="00C3356D">
              <w:rPr>
                <w:sz w:val="24"/>
                <w:szCs w:val="24"/>
              </w:rPr>
              <w:t>_______________________</w:t>
            </w:r>
          </w:p>
          <w:p w:rsidR="00ED5670" w:rsidRDefault="00ED5670" w:rsidP="00ED5670">
            <w:pPr>
              <w:rPr>
                <w:sz w:val="24"/>
                <w:szCs w:val="24"/>
              </w:rPr>
            </w:pPr>
          </w:p>
          <w:p w:rsidR="00ED5670" w:rsidRDefault="00ED5670" w:rsidP="00ED5670">
            <w:pPr>
              <w:rPr>
                <w:sz w:val="24"/>
                <w:szCs w:val="24"/>
              </w:rPr>
            </w:pPr>
          </w:p>
          <w:p w:rsidR="00ED5670" w:rsidRPr="007648B6" w:rsidRDefault="00ED5670" w:rsidP="00ED5670">
            <w:pPr>
              <w:tabs>
                <w:tab w:val="left" w:pos="9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648B6">
              <w:rPr>
                <w:b/>
                <w:bCs/>
                <w:sz w:val="24"/>
                <w:szCs w:val="24"/>
              </w:rPr>
              <w:t>СГС  «Непроизведенные активы»</w:t>
            </w:r>
          </w:p>
          <w:tbl>
            <w:tblPr>
              <w:tblStyle w:val="a6"/>
              <w:tblW w:w="10456" w:type="dxa"/>
              <w:tblLayout w:type="fixed"/>
              <w:tblLook w:val="04A0"/>
            </w:tblPr>
            <w:tblGrid>
              <w:gridCol w:w="1242"/>
              <w:gridCol w:w="709"/>
              <w:gridCol w:w="709"/>
              <w:gridCol w:w="709"/>
              <w:gridCol w:w="567"/>
              <w:gridCol w:w="567"/>
              <w:gridCol w:w="425"/>
              <w:gridCol w:w="567"/>
              <w:gridCol w:w="567"/>
              <w:gridCol w:w="737"/>
              <w:gridCol w:w="284"/>
              <w:gridCol w:w="567"/>
              <w:gridCol w:w="425"/>
              <w:gridCol w:w="397"/>
              <w:gridCol w:w="425"/>
              <w:gridCol w:w="425"/>
              <w:gridCol w:w="567"/>
              <w:gridCol w:w="567"/>
            </w:tblGrid>
            <w:tr w:rsidR="00ED5670" w:rsidRPr="007648B6" w:rsidTr="00E17F9D">
              <w:trPr>
                <w:trHeight w:val="547"/>
              </w:trPr>
              <w:tc>
                <w:tcPr>
                  <w:tcW w:w="1242" w:type="dxa"/>
                  <w:vMerge w:val="restart"/>
                  <w:tcBorders>
                    <w:bottom w:val="single" w:sz="4" w:space="0" w:color="auto"/>
                  </w:tcBorders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Группа объектов НПА</w:t>
                  </w:r>
                </w:p>
              </w:tc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Балансовая стоимость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 т. ч. в составе имущества казны</w:t>
                  </w:r>
                </w:p>
              </w:tc>
              <w:tc>
                <w:tcPr>
                  <w:tcW w:w="2863" w:type="dxa"/>
                  <w:gridSpan w:val="5"/>
                  <w:tcBorders>
                    <w:bottom w:val="single" w:sz="4" w:space="0" w:color="auto"/>
                  </w:tcBorders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Сумма стоимости поступивших НПА</w:t>
                  </w:r>
                </w:p>
              </w:tc>
              <w:tc>
                <w:tcPr>
                  <w:tcW w:w="1673" w:type="dxa"/>
                  <w:gridSpan w:val="4"/>
                  <w:tcBorders>
                    <w:bottom w:val="single" w:sz="4" w:space="0" w:color="auto"/>
                  </w:tcBorders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Сумма стоимости выбывших НПА</w:t>
                  </w:r>
                </w:p>
              </w:tc>
              <w:tc>
                <w:tcPr>
                  <w:tcW w:w="425" w:type="dxa"/>
                  <w:vMerge w:val="restart"/>
                  <w:tcBorders>
                    <w:bottom w:val="single" w:sz="4" w:space="0" w:color="auto"/>
                  </w:tcBorders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Убытокот обесценения</w:t>
                  </w:r>
                </w:p>
              </w:tc>
              <w:tc>
                <w:tcPr>
                  <w:tcW w:w="425" w:type="dxa"/>
                  <w:vMerge w:val="restart"/>
                  <w:tcBorders>
                    <w:bottom w:val="single" w:sz="4" w:space="0" w:color="auto"/>
                  </w:tcBorders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Проч. изм. ст-ти</w:t>
                  </w:r>
                </w:p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НПА</w:t>
                  </w:r>
                </w:p>
              </w:tc>
              <w:tc>
                <w:tcPr>
                  <w:tcW w:w="567" w:type="dxa"/>
                  <w:vMerge w:val="restart"/>
                  <w:tcBorders>
                    <w:bottom w:val="single" w:sz="4" w:space="0" w:color="auto"/>
                  </w:tcBorders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Размер ограни</w:t>
                  </w:r>
                </w:p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чения прав</w:t>
                  </w:r>
                </w:p>
              </w:tc>
              <w:tc>
                <w:tcPr>
                  <w:tcW w:w="567" w:type="dxa"/>
                  <w:vMerge w:val="restart"/>
                  <w:tcBorders>
                    <w:bottom w:val="single" w:sz="4" w:space="0" w:color="auto"/>
                  </w:tcBorders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Сумма</w:t>
                  </w:r>
                </w:p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догов. об-в</w:t>
                  </w:r>
                </w:p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на приобр.</w:t>
                  </w:r>
                </w:p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НПА на</w:t>
                  </w:r>
                </w:p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к.г.</w:t>
                  </w:r>
                </w:p>
              </w:tc>
            </w:tr>
            <w:tr w:rsidR="00ED5670" w:rsidRPr="007648B6" w:rsidTr="00E17F9D">
              <w:trPr>
                <w:trHeight w:val="831"/>
              </w:trPr>
              <w:tc>
                <w:tcPr>
                  <w:tcW w:w="1242" w:type="dxa"/>
                  <w:vMerge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н.г.</w:t>
                  </w:r>
                </w:p>
              </w:tc>
              <w:tc>
                <w:tcPr>
                  <w:tcW w:w="709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к.г.</w:t>
                  </w:r>
                </w:p>
              </w:tc>
              <w:tc>
                <w:tcPr>
                  <w:tcW w:w="709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н.г</w:t>
                  </w:r>
                </w:p>
              </w:tc>
              <w:tc>
                <w:tcPr>
                  <w:tcW w:w="56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к.г</w:t>
                  </w:r>
                </w:p>
              </w:tc>
              <w:tc>
                <w:tcPr>
                  <w:tcW w:w="56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25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Приоб</w:t>
                  </w:r>
                </w:p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ретено</w:t>
                  </w:r>
                </w:p>
              </w:tc>
              <w:tc>
                <w:tcPr>
                  <w:tcW w:w="56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От собственника</w:t>
                  </w:r>
                </w:p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(учредителя</w:t>
                  </w:r>
                </w:p>
              </w:tc>
              <w:tc>
                <w:tcPr>
                  <w:tcW w:w="56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От иной органи</w:t>
                  </w:r>
                </w:p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зации</w:t>
                  </w:r>
                </w:p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бюдж. сферы</w:t>
                  </w:r>
                </w:p>
              </w:tc>
              <w:tc>
                <w:tcPr>
                  <w:tcW w:w="73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Увел. бал ст-ти НПА</w:t>
                  </w:r>
                </w:p>
              </w:tc>
              <w:tc>
                <w:tcPr>
                  <w:tcW w:w="284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56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Собствен</w:t>
                  </w:r>
                </w:p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нику </w:t>
                  </w:r>
                </w:p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(учр-лю)</w:t>
                  </w:r>
                </w:p>
              </w:tc>
              <w:tc>
                <w:tcPr>
                  <w:tcW w:w="425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Иной орг.бюджетн. сферы</w:t>
                  </w:r>
                </w:p>
              </w:tc>
              <w:tc>
                <w:tcPr>
                  <w:tcW w:w="39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Перевод в др. категорию</w:t>
                  </w:r>
                </w:p>
              </w:tc>
              <w:tc>
                <w:tcPr>
                  <w:tcW w:w="425" w:type="dxa"/>
                  <w:vMerge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D5670" w:rsidRPr="007648B6" w:rsidTr="00E17F9D">
              <w:tc>
                <w:tcPr>
                  <w:tcW w:w="1242" w:type="dxa"/>
                </w:tcPr>
                <w:p w:rsidR="00ED5670" w:rsidRPr="007648B6" w:rsidRDefault="004334E5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Земля</w:t>
                  </w:r>
                </w:p>
              </w:tc>
              <w:tc>
                <w:tcPr>
                  <w:tcW w:w="709" w:type="dxa"/>
                </w:tcPr>
                <w:p w:rsidR="00ED5670" w:rsidRPr="007648B6" w:rsidRDefault="00CD3189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49176876,71</w:t>
                  </w:r>
                </w:p>
              </w:tc>
              <w:tc>
                <w:tcPr>
                  <w:tcW w:w="709" w:type="dxa"/>
                </w:tcPr>
                <w:p w:rsidR="00ED5670" w:rsidRPr="007648B6" w:rsidRDefault="00E17F9D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50987824,14</w:t>
                  </w:r>
                </w:p>
              </w:tc>
              <w:tc>
                <w:tcPr>
                  <w:tcW w:w="709" w:type="dxa"/>
                </w:tcPr>
                <w:p w:rsidR="00ED5670" w:rsidRPr="007648B6" w:rsidRDefault="00E17F9D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43989732,05</w:t>
                  </w:r>
                </w:p>
              </w:tc>
              <w:tc>
                <w:tcPr>
                  <w:tcW w:w="567" w:type="dxa"/>
                </w:tcPr>
                <w:p w:rsidR="00ED5670" w:rsidRPr="007648B6" w:rsidRDefault="00984B8B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44210</w:t>
                  </w:r>
                  <w:r w:rsidR="00E17F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121,95</w:t>
                  </w:r>
                </w:p>
              </w:tc>
              <w:tc>
                <w:tcPr>
                  <w:tcW w:w="567" w:type="dxa"/>
                </w:tcPr>
                <w:p w:rsidR="00ED5670" w:rsidRPr="007648B6" w:rsidRDefault="00E17F9D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1810947,41</w:t>
                  </w:r>
                </w:p>
              </w:tc>
              <w:tc>
                <w:tcPr>
                  <w:tcW w:w="425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</w:tcPr>
                <w:p w:rsidR="00ED5670" w:rsidRPr="007648B6" w:rsidRDefault="00E17F9D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1590557,51</w:t>
                  </w:r>
                </w:p>
              </w:tc>
              <w:tc>
                <w:tcPr>
                  <w:tcW w:w="284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D5670" w:rsidRPr="007648B6" w:rsidTr="00E17F9D">
              <w:tc>
                <w:tcPr>
                  <w:tcW w:w="1242" w:type="dxa"/>
                </w:tcPr>
                <w:p w:rsidR="00ED5670" w:rsidRPr="007648B6" w:rsidRDefault="004334E5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Ресурсы недр</w:t>
                  </w:r>
                </w:p>
              </w:tc>
              <w:tc>
                <w:tcPr>
                  <w:tcW w:w="709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D5670" w:rsidRPr="007648B6" w:rsidTr="00E17F9D">
              <w:tc>
                <w:tcPr>
                  <w:tcW w:w="1242" w:type="dxa"/>
                </w:tcPr>
                <w:p w:rsidR="00ED5670" w:rsidRPr="007648B6" w:rsidRDefault="004334E5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Водные  ресурсы</w:t>
                  </w:r>
                  <w:r w:rsidR="00ED5670" w:rsidRPr="007648B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ED5670" w:rsidRPr="007648B6" w:rsidRDefault="00ED5670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334E5" w:rsidRPr="007648B6" w:rsidTr="00E17F9D">
              <w:tc>
                <w:tcPr>
                  <w:tcW w:w="1242" w:type="dxa"/>
                </w:tcPr>
                <w:p w:rsidR="004334E5" w:rsidRPr="004334E5" w:rsidRDefault="004334E5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334E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Некультивируемые биологические ресурсы</w:t>
                  </w:r>
                </w:p>
              </w:tc>
              <w:tc>
                <w:tcPr>
                  <w:tcW w:w="709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4334E5" w:rsidRPr="007648B6" w:rsidTr="00E17F9D">
              <w:tc>
                <w:tcPr>
                  <w:tcW w:w="1242" w:type="dxa"/>
                </w:tcPr>
                <w:p w:rsidR="004334E5" w:rsidRPr="004334E5" w:rsidRDefault="004334E5" w:rsidP="00ED5670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334E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Прочие непроизведенные активы</w:t>
                  </w:r>
                </w:p>
              </w:tc>
              <w:tc>
                <w:tcPr>
                  <w:tcW w:w="709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4334E5" w:rsidRPr="007648B6" w:rsidRDefault="004334E5" w:rsidP="00ED5670">
                  <w:pPr>
                    <w:tabs>
                      <w:tab w:val="left" w:pos="915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D5670" w:rsidRPr="00E72F37" w:rsidRDefault="00ED5670" w:rsidP="00ED5670">
            <w:pPr>
              <w:tabs>
                <w:tab w:val="left" w:pos="915"/>
              </w:tabs>
              <w:rPr>
                <w:sz w:val="18"/>
                <w:szCs w:val="18"/>
              </w:rPr>
            </w:pPr>
            <w:r w:rsidRPr="00E72F37">
              <w:rPr>
                <w:sz w:val="18"/>
                <w:szCs w:val="18"/>
              </w:rPr>
              <w:t>- объекты НПА, не приносящие экономической выгоды, не имеющие полезного потенциала, учитывающиеся на забалансовых счетах _____</w:t>
            </w:r>
          </w:p>
          <w:p w:rsidR="00ED5670" w:rsidRPr="00E72F37" w:rsidRDefault="00ED5670" w:rsidP="00ED5670">
            <w:pPr>
              <w:tabs>
                <w:tab w:val="left" w:pos="915"/>
              </w:tabs>
              <w:rPr>
                <w:sz w:val="18"/>
                <w:szCs w:val="18"/>
              </w:rPr>
            </w:pPr>
            <w:r w:rsidRPr="00E72F37">
              <w:rPr>
                <w:sz w:val="18"/>
                <w:szCs w:val="18"/>
              </w:rPr>
              <w:t>-земельные участки, не внесенные в государственный кадастр недвижимости, на которые госсобственность разграничена, не закрепленных на праве  постоянного (бессрочного) пользования за учреждением,</w:t>
            </w:r>
          </w:p>
          <w:p w:rsidR="00ED5670" w:rsidRPr="00E72F37" w:rsidRDefault="00ED5670" w:rsidP="00ED5670">
            <w:pPr>
              <w:tabs>
                <w:tab w:val="left" w:pos="915"/>
              </w:tabs>
              <w:rPr>
                <w:sz w:val="18"/>
                <w:szCs w:val="18"/>
              </w:rPr>
            </w:pPr>
            <w:r w:rsidRPr="00E72F37">
              <w:rPr>
                <w:sz w:val="18"/>
                <w:szCs w:val="18"/>
              </w:rPr>
              <w:t xml:space="preserve"> не используемые для извлечения экономических выгод или полезного потенциала, справедливая стоимость которых не определяется и для которых ведется забалансовый учет в условной оценке : один объект-</w:t>
            </w:r>
          </w:p>
          <w:p w:rsidR="00ED5670" w:rsidRPr="00E72F37" w:rsidRDefault="0012060A" w:rsidP="00ED5670">
            <w:pPr>
              <w:tabs>
                <w:tab w:val="left" w:pos="9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 рубль.</w:t>
            </w:r>
          </w:p>
          <w:p w:rsidR="007417F6" w:rsidRDefault="007417F6" w:rsidP="0012060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17F6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</w:tbl>
    <w:p w:rsidR="007417F6" w:rsidRDefault="007417F6">
      <w:pPr>
        <w:rPr>
          <w:vanish/>
        </w:rPr>
      </w:pPr>
      <w:bookmarkStart w:id="2" w:name="__bookmark_4"/>
      <w:bookmarkEnd w:id="2"/>
    </w:p>
    <w:tbl>
      <w:tblPr>
        <w:tblOverlap w:val="never"/>
        <w:tblW w:w="10372" w:type="dxa"/>
        <w:tblLayout w:type="fixed"/>
        <w:tblLook w:val="01E0"/>
      </w:tblPr>
      <w:tblGrid>
        <w:gridCol w:w="3118"/>
        <w:gridCol w:w="1700"/>
        <w:gridCol w:w="850"/>
        <w:gridCol w:w="3685"/>
        <w:gridCol w:w="453"/>
        <w:gridCol w:w="566"/>
      </w:tblGrid>
      <w:tr w:rsidR="007417F6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83D" w:rsidRDefault="003D383D"/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8"/>
            </w:tblGrid>
            <w:tr w:rsidR="007417F6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r>
                    <w:rPr>
                      <w:color w:val="000000"/>
                      <w:sz w:val="28"/>
                      <w:szCs w:val="28"/>
                    </w:rPr>
                    <w:t xml:space="preserve">Глава Левобережного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685"/>
            </w:tblGrid>
            <w:tr w:rsidR="007417F6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Ванюшкин Михаил Анатольевич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pBdr>
                <w:top w:val="single" w:sz="6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8"/>
            </w:tblGrid>
            <w:tr w:rsidR="007417F6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r>
                    <w:rPr>
                      <w:color w:val="000000"/>
                      <w:sz w:val="28"/>
                      <w:szCs w:val="28"/>
                    </w:rPr>
                    <w:t>Экономист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685"/>
            </w:tblGrid>
            <w:tr w:rsidR="007417F6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Панфилова Светлана Валентиновна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pBdr>
                <w:top w:val="single" w:sz="6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8"/>
            </w:tblGrid>
            <w:tr w:rsidR="007417F6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r>
                    <w:rPr>
                      <w:color w:val="000000"/>
                      <w:sz w:val="28"/>
                      <w:szCs w:val="28"/>
                    </w:rPr>
                    <w:t>Гл.бухгалтер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685"/>
            </w:tblGrid>
            <w:tr w:rsidR="007417F6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Петухова Юлия Николаевна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pBdr>
                <w:top w:val="single" w:sz="6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7F6" w:rsidRDefault="007417F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980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06"/>
            </w:tblGrid>
            <w:tr w:rsidR="007417F6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D16014">
                  <w:r>
                    <w:rPr>
                      <w:color w:val="000000"/>
                      <w:sz w:val="28"/>
                      <w:szCs w:val="28"/>
                    </w:rPr>
                    <w:t>24</w:t>
                  </w:r>
                  <w:r w:rsidR="00051D8B">
                    <w:rPr>
                      <w:color w:val="000000"/>
                      <w:sz w:val="28"/>
                      <w:szCs w:val="28"/>
                    </w:rPr>
                    <w:t xml:space="preserve"> января 2023</w:t>
                  </w:r>
                  <w:r w:rsidR="00AA4933">
                    <w:rPr>
                      <w:color w:val="000000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</w:tbl>
    <w:p w:rsidR="007417F6" w:rsidRDefault="007417F6">
      <w:pPr>
        <w:sectPr w:rsidR="007417F6">
          <w:headerReference w:type="default" r:id="rId57"/>
          <w:footerReference w:type="default" r:id="rId58"/>
          <w:pgSz w:w="11905" w:h="16837"/>
          <w:pgMar w:top="1133" w:right="566" w:bottom="1133" w:left="1133" w:header="1133" w:footer="1133" w:gutter="0"/>
          <w:cols w:space="720"/>
        </w:sectPr>
      </w:pPr>
    </w:p>
    <w:p w:rsidR="007417F6" w:rsidRDefault="007417F6">
      <w:pPr>
        <w:rPr>
          <w:vanish/>
        </w:rPr>
      </w:pPr>
      <w:bookmarkStart w:id="3" w:name="__bookmark_9"/>
      <w:bookmarkEnd w:id="3"/>
    </w:p>
    <w:tbl>
      <w:tblPr>
        <w:tblOverlap w:val="never"/>
        <w:tblW w:w="10206" w:type="dxa"/>
        <w:tblLayout w:type="fixed"/>
        <w:tblLook w:val="01E0"/>
      </w:tblPr>
      <w:tblGrid>
        <w:gridCol w:w="56"/>
        <w:gridCol w:w="3063"/>
        <w:gridCol w:w="227"/>
        <w:gridCol w:w="56"/>
        <w:gridCol w:w="56"/>
        <w:gridCol w:w="3290"/>
        <w:gridCol w:w="56"/>
        <w:gridCol w:w="56"/>
        <w:gridCol w:w="3290"/>
        <w:gridCol w:w="56"/>
      </w:tblGrid>
      <w:tr w:rsidR="007417F6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32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№3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</w:tr>
      <w:tr w:rsidR="007417F6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100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закона (решений) о бюджете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</w:tr>
      <w:tr w:rsidR="007417F6" w:rsidTr="00051D8B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</w:tr>
      <w:tr w:rsidR="007417F6" w:rsidTr="00051D8B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306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статьи закона (решения) о бюджете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Причины неисполнения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</w:tr>
      <w:tr w:rsidR="007417F6" w:rsidTr="00051D8B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306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</w:tr>
      <w:tr w:rsidR="007417F6" w:rsidTr="00051D8B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306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Pr="003342F0" w:rsidRDefault="00AA4933">
            <w:pPr>
              <w:rPr>
                <w:color w:val="000000"/>
                <w:sz w:val="16"/>
                <w:szCs w:val="16"/>
                <w:highlight w:val="yellow"/>
              </w:rPr>
            </w:pPr>
            <w:r w:rsidRPr="00CD3189">
              <w:rPr>
                <w:color w:val="000000"/>
                <w:sz w:val="16"/>
                <w:szCs w:val="16"/>
              </w:rPr>
              <w:t>Решением Муниципального Совета Левобережного сельского поселения Тутаевского муниципального район</w:t>
            </w:r>
            <w:r w:rsidR="00051D8B" w:rsidRPr="00CD3189">
              <w:rPr>
                <w:color w:val="000000"/>
                <w:sz w:val="16"/>
                <w:szCs w:val="16"/>
              </w:rPr>
              <w:t>а Ярославской области № 45 от 20.12.2022</w:t>
            </w:r>
            <w:r w:rsidRPr="00CD3189">
              <w:rPr>
                <w:color w:val="000000"/>
                <w:sz w:val="16"/>
                <w:szCs w:val="16"/>
              </w:rPr>
              <w:t xml:space="preserve"> года утвержден бюдже</w:t>
            </w:r>
            <w:r w:rsidR="00051D8B" w:rsidRPr="00CD3189">
              <w:rPr>
                <w:color w:val="000000"/>
                <w:sz w:val="16"/>
                <w:szCs w:val="16"/>
              </w:rPr>
              <w:t>т по доходам в сумме 25688412,40</w:t>
            </w:r>
            <w:r w:rsidRPr="00CD3189">
              <w:rPr>
                <w:color w:val="000000"/>
                <w:sz w:val="16"/>
                <w:szCs w:val="16"/>
              </w:rPr>
              <w:t xml:space="preserve"> рублей, по </w:t>
            </w:r>
            <w:r w:rsidR="00051D8B" w:rsidRPr="00CD3189">
              <w:rPr>
                <w:color w:val="000000"/>
                <w:sz w:val="16"/>
                <w:szCs w:val="16"/>
              </w:rPr>
              <w:t>расходам – 27259374,40</w:t>
            </w:r>
            <w:r w:rsidRPr="00CD3189">
              <w:rPr>
                <w:color w:val="000000"/>
                <w:sz w:val="16"/>
                <w:szCs w:val="16"/>
              </w:rPr>
              <w:t xml:space="preserve"> рублей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Pr="003342F0" w:rsidRDefault="007417F6">
            <w:pPr>
              <w:spacing w:line="1" w:lineRule="auto"/>
              <w:rPr>
                <w:highlight w:val="yellow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Pr="003342F0" w:rsidRDefault="007417F6">
            <w:pPr>
              <w:spacing w:line="1" w:lineRule="auto"/>
              <w:rPr>
                <w:highlight w:val="yellow"/>
              </w:rPr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Pr="003342F0" w:rsidRDefault="00AA4933">
            <w:pPr>
              <w:rPr>
                <w:color w:val="000000"/>
                <w:sz w:val="16"/>
                <w:szCs w:val="16"/>
                <w:highlight w:val="yellow"/>
              </w:rPr>
            </w:pPr>
            <w:r w:rsidRPr="00CD3189">
              <w:rPr>
                <w:color w:val="000000"/>
                <w:sz w:val="16"/>
                <w:szCs w:val="16"/>
              </w:rPr>
              <w:t>Исполнение дохо</w:t>
            </w:r>
            <w:r w:rsidR="00CD3189" w:rsidRPr="00CD3189">
              <w:rPr>
                <w:color w:val="000000"/>
                <w:sz w:val="16"/>
                <w:szCs w:val="16"/>
              </w:rPr>
              <w:t>дной части бюджета – 26890317,13 рублей или на 104,7</w:t>
            </w:r>
            <w:r w:rsidRPr="00CD3189">
              <w:rPr>
                <w:color w:val="000000"/>
                <w:sz w:val="16"/>
                <w:szCs w:val="16"/>
              </w:rPr>
              <w:t>%, исполнение расхо</w:t>
            </w:r>
            <w:r w:rsidR="00CD3189" w:rsidRPr="00CD3189">
              <w:rPr>
                <w:color w:val="000000"/>
                <w:sz w:val="16"/>
                <w:szCs w:val="16"/>
              </w:rPr>
              <w:t>дной части бюджета – 25759667,49 рублей или на 94,5</w:t>
            </w:r>
            <w:r w:rsidRPr="00CD3189">
              <w:rPr>
                <w:color w:val="000000"/>
                <w:sz w:val="16"/>
                <w:szCs w:val="16"/>
              </w:rPr>
              <w:t>%.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Pr="003342F0" w:rsidRDefault="007417F6">
            <w:pPr>
              <w:spacing w:line="1" w:lineRule="auto"/>
              <w:rPr>
                <w:highlight w:val="yellow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Pr="003342F0" w:rsidRDefault="007417F6">
            <w:pPr>
              <w:spacing w:line="1" w:lineRule="auto"/>
              <w:rPr>
                <w:highlight w:val="yellow"/>
              </w:rPr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Pr="003342F0" w:rsidRDefault="007417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 w:rsidTr="00051D8B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</w:tbl>
    <w:p w:rsidR="007417F6" w:rsidRDefault="007417F6">
      <w:pPr>
        <w:sectPr w:rsidR="007417F6">
          <w:headerReference w:type="default" r:id="rId59"/>
          <w:footerReference w:type="default" r:id="rId60"/>
          <w:pgSz w:w="11905" w:h="16837"/>
          <w:pgMar w:top="1133" w:right="566" w:bottom="1133" w:left="1133" w:header="1133" w:footer="1133" w:gutter="0"/>
          <w:cols w:space="720"/>
        </w:sectPr>
      </w:pPr>
    </w:p>
    <w:p w:rsidR="007417F6" w:rsidRDefault="007417F6">
      <w:pPr>
        <w:rPr>
          <w:vanish/>
        </w:rPr>
      </w:pPr>
      <w:bookmarkStart w:id="4" w:name="__bookmark_11"/>
      <w:bookmarkEnd w:id="4"/>
    </w:p>
    <w:tbl>
      <w:tblPr>
        <w:tblOverlap w:val="never"/>
        <w:tblW w:w="10206" w:type="dxa"/>
        <w:tblLayout w:type="fixed"/>
        <w:tblLook w:val="01E0"/>
      </w:tblPr>
      <w:tblGrid>
        <w:gridCol w:w="2495"/>
        <w:gridCol w:w="2495"/>
        <w:gridCol w:w="56"/>
        <w:gridCol w:w="2495"/>
        <w:gridCol w:w="56"/>
        <w:gridCol w:w="56"/>
        <w:gridCol w:w="2495"/>
        <w:gridCol w:w="58"/>
      </w:tblGrid>
      <w:tr w:rsidR="007417F6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№4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</w:tr>
      <w:tr w:rsidR="007417F6">
        <w:tc>
          <w:tcPr>
            <w:tcW w:w="10148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основных положениях учетной политики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</w:tr>
      <w:tr w:rsidR="007417F6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</w:tr>
      <w:tr w:rsidR="007417F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Способ ведения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применяемого способа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</w:tr>
      <w:tr w:rsidR="007417F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  <w:jc w:val="center"/>
            </w:pPr>
          </w:p>
        </w:tc>
      </w:tr>
      <w:tr w:rsidR="007417F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Имущество, полученное в пользование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7417F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1 00001000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 имущества -  на основании акта приема-передачи по стоимости, определенной передающей стороной (собственником). Выбытие - при возврате имущества собственнику, прекращении права пользования, на основании акта приемки-передачи, по стоимости, по которой они ранее были приняты к забалансовому учету.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 ведется по стоимости, определенной в  договоре аренды, если стоимость в договоре не определена -  исходить из размера балансовой стоимости ОС, определенной у арендодателя. Для этого запросить у партнера  соответствующую справку.</w:t>
            </w:r>
            <w:r w:rsidR="00051D8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Ведение учета в разрезе арендодателей по каждому объекту ОС.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Материальные ценности, принятые на хранение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7417F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1 00002000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 материальных ценностей, принятых учреждением на хранение и имущества, в отношении которого принято решение о списании до момента его демонтажа (утилизации, уничтожения). Выбытие - по стоимости, по которой они были приняты к забалансовому учету.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Материальные ценности учреждения, не соответствующие критериям активов, учитываются на данном счете в условной оценке «один объект – один рубль» Ведение учета по видам, сортам материалов и месту их нахождения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Бланки строгой отчетности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7417F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1 00003000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 бланков строгой отчетности в условной оценке: один бланк, один рубль. Выбытие - при их выдаче, либо с выявлением порчи, хищений, недостачи, принятием решения о их списании (уничтожении), на основании Акта по стоимости, по которой были ранее приняты к учету.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Перечень документов, являющихся бланками строгой отчетности, порядок их хранения, выдачи, инвентаризации устанавливается распоряжение руководителя.</w:t>
            </w:r>
            <w:r w:rsidR="00051D8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Ведение учета по каждому виду бланков и местам их хранения.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Награды, призы, кубки и ценные подарки, сувениры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7417F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1 00007000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Учитываются по стоимости их приобретения. Списание по мере вручения.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Переходящие призы, знамена, кубки, учрежденные разными организациями и получаемые от них для награждения команд - победителей, а также ценные подарки и сувениры. Ведение учета по каждому предмету.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7417F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1 00009000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Отражение в момент их выбытия с балансового счета. Выбытие при списании автомобиля по установленным основаниям или установке новых запчастей взамен непригодных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Материальные ценности, выданные на транспортные средства взамен изношенных (двигатели, аккумуляторы, шины и покрышки и т.п.)Ведение учета с указанием должности и фамилии получившего, даты получения, заводского номера.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Основные средства стоимостью до 3000 рублей включительно в эксплуатации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7417F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1 00021000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 ОС стоимостью до 10000 рублей включительно в эксплуатации. Выбытие объектов – на основании акта. Момент отражения – дата акта и по стоимости принятия к забалансовому учету.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Принятие к учету на основании первичного документа: один объект, 1 руб. или по балансовой стоимости введенного в эксплуатацию объекта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Имущество, переданное в возмездное пользование (аренду)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7417F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1 00025000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Учету осуществляется на основании первичного учетного документа (Акта приема-передачи) по стоимости, указанной в Акте. Выбытие на основании Акта о списании ф. 0504104 по стоимости, по которой объекты были ранее приняты к забалансовому учету.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 материальных ценностей в целях обеспечения надлежащего контроля за их сохранностью, целевым использованием и движением.</w:t>
            </w:r>
            <w:r w:rsidR="00051D8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Ведение учета в разрезе арендаторов, пользователей имущества, мест нахождения имущества, видам, его количеству и стоимости.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Имущество, переданное в безвозмездное пользование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7417F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1 00026000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Учету осуществляется на основании первичного учетного документа (Акта приема-передачи) по стоимости, указанной в Акте. Выбытие на основании Акта о списании ф. 0504104 по стоимости, по которой объекты были ранее приняты к забалансовому учету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 материальных ценностей в целях обеспечения надлежащего контроля за их сохранностью, целевым использованием и движением.</w:t>
            </w:r>
            <w:r w:rsidR="00051D8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Ведение учета в разрезе арендаторов, пользователей имущества, мест нахождения имущества, видам, его количеству и стоимости.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Минимальные ценности, выданные в личное пользование работникам </w:t>
            </w:r>
            <w:r>
              <w:rPr>
                <w:color w:val="000000"/>
                <w:sz w:val="16"/>
                <w:szCs w:val="16"/>
              </w:rPr>
              <w:lastRenderedPageBreak/>
              <w:t>(сотрудникам)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7417F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1 00027000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Учет осуществляется на основании первичного учетного документа по </w:t>
            </w:r>
            <w:r>
              <w:rPr>
                <w:color w:val="000000"/>
                <w:sz w:val="16"/>
                <w:szCs w:val="16"/>
              </w:rPr>
              <w:lastRenderedPageBreak/>
              <w:t>балансовой стоимости. Выбытие производится на основании первичного учетного документа по стоимости, по которой объекты были ранее приняты к забалансовому учету.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Забалансовый счет 27 «Материальные ценности, </w:t>
            </w:r>
            <w:r>
              <w:rPr>
                <w:color w:val="000000"/>
                <w:sz w:val="16"/>
                <w:szCs w:val="16"/>
              </w:rPr>
              <w:lastRenderedPageBreak/>
              <w:t>выданные в личное пользование работникам (сотрудникам)» используется в  для учета и контроля над материальными ценностями, переданными сотрудникам для исполнения с их помощью своих служебных обязанностей.</w:t>
            </w:r>
            <w:r w:rsidR="00051D8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Учет  ведется детально по каждому виду ценностей, отдельно по сотрудникам, количеству и суммам.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Основные средства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7417F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1 10100000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первоначальной стоимости или справедливой стоимости.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Принятие к учету - по первоначальной стоимости. Первоначальной стоимостью ОС признается сумма фактических вложений учреждения в приобретение, сооружение и изготовление объектов ОС. 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 Момент отражения - При поступлении ОС составляется Приходный ордер на приемку материальных ценностей (нефинансовых активов) (ф. 0504207) и  принимается к учету ОС. Списание - по остаточной стоимости. Основание – заключение о невозможности использования. Момент отражения - дата подписания акта списания.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Непроизведенные активы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7417F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1 10300000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кадастровой стоимости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Земельные участки, используемые учреждением на праве постоянного (бессрочного) пользования, а также земельные участки по которым собственность не разграничена, вовлекаемые органами местного самоуправления в хозяйственный оборот, учитываются на основании документа (свидетельства), подтверждающего право пользования земельным участком по их кадастровой стоимости, а при отсутствии кадастровой стоимости земельного участка - по стоимости, рассчитанной исходя из наименьшей кадастровой стоимости квадратного метра земельного участка, граничащего с объектом учета, либо, при невозможности определения такой стоимости,- в условной оценке, один квадратный метр - 1 рубль.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Амортизация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7417F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1 10400000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Линейный метод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Амортизация начисляется начиная с 1-го числа месяца, следующего за месяцем принятия объекта к учету, линейным способом, по нормам, исчисленным исходя из срока полезного использования объекта. Применение способа начисления амортизации по группе однородных объектов ОС производится в течение всего срока полезного использования объектов, входящих в эту группу. Момент отражения - Ежемесячно, в последний день месяца в размере 1/12 годовой суммы.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Материальные запасы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7417F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1 10500000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фактической стоимости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материальным запасам относятся предметы, используемые в течение периода, не превышающего 12 месяцев, независимо от их стоимости.При возникновении спорных ситуаций по отнесению </w:t>
            </w:r>
            <w:r>
              <w:rPr>
                <w:color w:val="000000"/>
                <w:sz w:val="16"/>
                <w:szCs w:val="16"/>
              </w:rPr>
              <w:lastRenderedPageBreak/>
              <w:t>объекта учета к основным средствам или материальным запасам, решение принимается комиссией по поступлению и выбытию активов. Момент отражения - дата поступления в учреждение (дата первичного документа). Выбытие (отпуск) материальных запасов производится по средней фактической стоимости. Момент отражения - Дата выдачи в эксплуатацию.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Вложения в нефинансовые активы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7417F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1 10600000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фактическим затратам по приобретению и  принятию к учету основных средств.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Финансовые вложения в основные средства» —  для учета операций, связанных с  приобретением, безвозмездным поступлением, новым строительством (изготовлением) и реконструкцией, модернизацией,  достройкой, дооборудованием   основных средств. Момент отражения операции в учете — дата принятия готового актива в эксплуатацию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доходам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7417F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1 20500000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начисления. Момент отражения – дата документа основания.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Отражение сумм доходов, начисленных в момент возникновения требований к их плательщикам, возникающих в силу договоров, соглашений, а также поступивших от плательщиков предварительных оплат.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выданным авансам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7417F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1 20600000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начисления. Момент отражения - дата платежного поручения, выписки из лицевого счета, формируемой органом казначейства (банковской выписки).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с поставщиками по выданным авансам ведется в разрезе дебиторов. Метод оценки и момент отображения — по фактически указанной стоимости первичного документа поставщика, с указанием услуги и объема выполнения. Предоплата по мун.контрактам осуществляется в размере не более 30%.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принятым обязательствам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7417F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1 30200000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начисления. Момент возникновения- дата выставления счета-фактуры, накладной, дата составления расчетно-платежной ведомости.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 расчетов по принятым учреждением обязательствам перед физическими лицами в части начисленных им сумм заработной платы, пенсий, пособий, иных выплат, в том числе социальных, а также перед субъектами гражданских прав за поставленные материальные ценности, оказанные услуги, выполненные работы, по иным основаниям, вытекающим из условий договоров, соглашений.</w:t>
            </w:r>
            <w:r w:rsidR="00051D8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Расчеты по принятым обязательствам производятся по аналитическим группам синтетического счета объекта учета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платежам в бюджеты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7417F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1 30300000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начисления. Момент возникновения обязательства в соответствии с налоговым законодательством.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Порядок отражения операций  по исполнению бюджетного учета  оформляется первичными документами. Характеристика метода оценки зависит от состава и периода предоставления отчетности.  Налоговые расчеты  на землю начисляются с авансовой системой и предоставлением декларации в конце года; имуществу и экологии поквартально. При этом для отражения расчета по этим налогам используется расходные счета учета финансовых результатов 401.20 с КОСГУ 291 и соответствующие КВР 851-853.  Пени, штрафы, неустойки — расходы на уплату налоговых санкций отражайте по статье КОСГУ 292.Расчеты по налогу на доходы физических лиц </w:t>
            </w:r>
            <w:r>
              <w:rPr>
                <w:color w:val="000000"/>
                <w:sz w:val="16"/>
                <w:szCs w:val="16"/>
              </w:rPr>
              <w:lastRenderedPageBreak/>
              <w:t>отражаются в момент выделения денежных средств в размерах установленных законодательством, начисление производится ежемесячно.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Прочие расчеты с кредиторами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7417F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1 30400000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оценки зависит от первоначальных документов и требований, выставленных в них. Так удержание по исполнительному листу по алиментам не может быть более 50%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Отражения операций  по исполнению бюджетного учета  оформляется первичными документами . На данном счете ведутся расчетов по алиментам (исполнительным листам).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Финансовый результат хозяйствующего субъекта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7417F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1 40100000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начисления финансового результата текущей деятельности учреждения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 завершении финансового года суммы начисленных доходов и признанных расходов по методу начисления, отраженные счета финансового результата текущего финансового года, закрываются на финансовый результат прошлых расчетных периодов. При определении финансового результата  деятельности  доходы и расходы группируются по видам доходов (расходов ) в разрезе кодов  классификации операций, причем классификации операции взаимосоотносятся с кодами КОСГУ и КВР.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7417F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1 50100000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начисления. Момент отражения – дата утверждения уведомления о лимитах бюджетных обязательств.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 учреждением показателей утвержденных лимитов бюджетных обязательств на текущий, очередной финансовый год, первый и второй года планового периода.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Принятые обязательства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7417F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1 50200000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начисления. Момент возникновения обязательства (дата заключения договора, выставления счета, сводной расчетно-платежной ведомости и др.).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Отражаются суммы денежных обязательств учреждения, принятых в пределах лимитов бюджетных обязательств (бюджетных ассигнований), утвержденных на соответствующий период, а также суммы внесенных изменений в объем принятых денежных обязательств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ассигнования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7417F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17F6" w:rsidRDefault="00AA4933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1 50300000</w:t>
                  </w:r>
                </w:p>
              </w:tc>
            </w:tr>
          </w:tbl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начисления. Момент отражения – одновременно с датой утверждения уведомления о лимитах бюджетных обязательств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 учреждением утвержденных бюджетных ассигнований текущего (очередного) финансового года, первого и второго года планового периода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  <w:tr w:rsidR="007417F6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AA49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7F6" w:rsidRDefault="007417F6">
            <w:pPr>
              <w:spacing w:line="1" w:lineRule="auto"/>
            </w:pPr>
          </w:p>
        </w:tc>
      </w:tr>
    </w:tbl>
    <w:p w:rsidR="00AA4933" w:rsidRDefault="00AA4933"/>
    <w:sectPr w:rsidR="00AA4933" w:rsidSect="007417F6">
      <w:headerReference w:type="default" r:id="rId61"/>
      <w:footerReference w:type="default" r:id="rId62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997" w:rsidRDefault="001A7997" w:rsidP="007417F6">
      <w:r>
        <w:separator/>
      </w:r>
    </w:p>
  </w:endnote>
  <w:endnote w:type="continuationSeparator" w:id="1">
    <w:p w:rsidR="001A7997" w:rsidRDefault="001A7997" w:rsidP="00741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6541FE">
      <w:trPr>
        <w:trHeight w:val="56"/>
      </w:trPr>
      <w:tc>
        <w:tcPr>
          <w:tcW w:w="10421" w:type="dxa"/>
        </w:tcPr>
        <w:p w:rsidR="006541FE" w:rsidRDefault="006541FE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6541FE">
      <w:trPr>
        <w:trHeight w:val="56"/>
      </w:trPr>
      <w:tc>
        <w:tcPr>
          <w:tcW w:w="10421" w:type="dxa"/>
        </w:tcPr>
        <w:p w:rsidR="006541FE" w:rsidRDefault="006541FE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6541FE">
      <w:trPr>
        <w:trHeight w:val="56"/>
      </w:trPr>
      <w:tc>
        <w:tcPr>
          <w:tcW w:w="10421" w:type="dxa"/>
        </w:tcPr>
        <w:p w:rsidR="006541FE" w:rsidRDefault="006541FE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997" w:rsidRDefault="001A7997" w:rsidP="007417F6">
      <w:r>
        <w:separator/>
      </w:r>
    </w:p>
  </w:footnote>
  <w:footnote w:type="continuationSeparator" w:id="1">
    <w:p w:rsidR="001A7997" w:rsidRDefault="001A7997" w:rsidP="00741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6541FE">
      <w:trPr>
        <w:trHeight w:val="56"/>
      </w:trPr>
      <w:tc>
        <w:tcPr>
          <w:tcW w:w="10421" w:type="dxa"/>
        </w:tcPr>
        <w:p w:rsidR="006541FE" w:rsidRDefault="006541FE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6541FE">
      <w:trPr>
        <w:trHeight w:val="56"/>
      </w:trPr>
      <w:tc>
        <w:tcPr>
          <w:tcW w:w="10421" w:type="dxa"/>
        </w:tcPr>
        <w:p w:rsidR="006541FE" w:rsidRDefault="006541FE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6541FE">
      <w:trPr>
        <w:trHeight w:val="56"/>
      </w:trPr>
      <w:tc>
        <w:tcPr>
          <w:tcW w:w="10421" w:type="dxa"/>
        </w:tcPr>
        <w:p w:rsidR="006541FE" w:rsidRDefault="006541FE">
          <w:pPr>
            <w:spacing w:line="1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6C1"/>
    <w:multiLevelType w:val="multilevel"/>
    <w:tmpl w:val="891444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D39DA"/>
    <w:multiLevelType w:val="multilevel"/>
    <w:tmpl w:val="2752BB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E6722"/>
    <w:multiLevelType w:val="multilevel"/>
    <w:tmpl w:val="87E00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D680C"/>
    <w:multiLevelType w:val="multilevel"/>
    <w:tmpl w:val="ABBC00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93B14"/>
    <w:multiLevelType w:val="multilevel"/>
    <w:tmpl w:val="6E44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33D66"/>
    <w:multiLevelType w:val="multilevel"/>
    <w:tmpl w:val="4C3E6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C3519"/>
    <w:multiLevelType w:val="multilevel"/>
    <w:tmpl w:val="669283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C70BE"/>
    <w:multiLevelType w:val="multilevel"/>
    <w:tmpl w:val="F81A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752CDB"/>
    <w:multiLevelType w:val="multilevel"/>
    <w:tmpl w:val="148A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0170A1"/>
    <w:multiLevelType w:val="multilevel"/>
    <w:tmpl w:val="262852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430A2C"/>
    <w:multiLevelType w:val="multilevel"/>
    <w:tmpl w:val="CA607C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939B8"/>
    <w:multiLevelType w:val="hybridMultilevel"/>
    <w:tmpl w:val="E902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8516C"/>
    <w:multiLevelType w:val="multilevel"/>
    <w:tmpl w:val="BC8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393D19"/>
    <w:multiLevelType w:val="multilevel"/>
    <w:tmpl w:val="4A32E4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B157EC"/>
    <w:multiLevelType w:val="multilevel"/>
    <w:tmpl w:val="22A2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96507E"/>
    <w:multiLevelType w:val="multilevel"/>
    <w:tmpl w:val="93A49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423BCE"/>
    <w:multiLevelType w:val="multilevel"/>
    <w:tmpl w:val="1DC0C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ED468F"/>
    <w:multiLevelType w:val="multilevel"/>
    <w:tmpl w:val="2FC6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FB741E"/>
    <w:multiLevelType w:val="multilevel"/>
    <w:tmpl w:val="C34E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3D35E5"/>
    <w:multiLevelType w:val="multilevel"/>
    <w:tmpl w:val="980E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E720A0"/>
    <w:multiLevelType w:val="multilevel"/>
    <w:tmpl w:val="C22E0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1F215E"/>
    <w:multiLevelType w:val="hybridMultilevel"/>
    <w:tmpl w:val="88047D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2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3"/>
  </w:num>
  <w:num w:numId="10">
    <w:abstractNumId w:val="19"/>
  </w:num>
  <w:num w:numId="11">
    <w:abstractNumId w:val="12"/>
  </w:num>
  <w:num w:numId="12">
    <w:abstractNumId w:val="6"/>
  </w:num>
  <w:num w:numId="13">
    <w:abstractNumId w:val="0"/>
  </w:num>
  <w:num w:numId="14">
    <w:abstractNumId w:val="16"/>
  </w:num>
  <w:num w:numId="15">
    <w:abstractNumId w:val="7"/>
  </w:num>
  <w:num w:numId="16">
    <w:abstractNumId w:val="2"/>
  </w:num>
  <w:num w:numId="17">
    <w:abstractNumId w:val="10"/>
  </w:num>
  <w:num w:numId="18">
    <w:abstractNumId w:val="18"/>
  </w:num>
  <w:num w:numId="19">
    <w:abstractNumId w:val="15"/>
  </w:num>
  <w:num w:numId="20">
    <w:abstractNumId w:val="4"/>
  </w:num>
  <w:num w:numId="21">
    <w:abstractNumId w:val="2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7F6"/>
    <w:rsid w:val="00005391"/>
    <w:rsid w:val="00006E01"/>
    <w:rsid w:val="000115A4"/>
    <w:rsid w:val="00051D8B"/>
    <w:rsid w:val="00062068"/>
    <w:rsid w:val="00074057"/>
    <w:rsid w:val="00084810"/>
    <w:rsid w:val="000B4A0C"/>
    <w:rsid w:val="000E53B5"/>
    <w:rsid w:val="001000F1"/>
    <w:rsid w:val="00102D2C"/>
    <w:rsid w:val="0012060A"/>
    <w:rsid w:val="00150E10"/>
    <w:rsid w:val="0017671D"/>
    <w:rsid w:val="00177FB2"/>
    <w:rsid w:val="00181135"/>
    <w:rsid w:val="001929A8"/>
    <w:rsid w:val="001971F3"/>
    <w:rsid w:val="001A7997"/>
    <w:rsid w:val="001E7CCC"/>
    <w:rsid w:val="001F78DE"/>
    <w:rsid w:val="002057D6"/>
    <w:rsid w:val="002559C1"/>
    <w:rsid w:val="00257264"/>
    <w:rsid w:val="00274DD7"/>
    <w:rsid w:val="00283543"/>
    <w:rsid w:val="002A3A93"/>
    <w:rsid w:val="002A3D64"/>
    <w:rsid w:val="002A697B"/>
    <w:rsid w:val="002B7444"/>
    <w:rsid w:val="002C139F"/>
    <w:rsid w:val="002E38A7"/>
    <w:rsid w:val="002F228C"/>
    <w:rsid w:val="002F7E8F"/>
    <w:rsid w:val="00302D47"/>
    <w:rsid w:val="003052BA"/>
    <w:rsid w:val="003171DD"/>
    <w:rsid w:val="00325408"/>
    <w:rsid w:val="00330323"/>
    <w:rsid w:val="003342F0"/>
    <w:rsid w:val="00337865"/>
    <w:rsid w:val="0036703D"/>
    <w:rsid w:val="00382160"/>
    <w:rsid w:val="00397E8F"/>
    <w:rsid w:val="003A02D3"/>
    <w:rsid w:val="003A0B60"/>
    <w:rsid w:val="003B15F7"/>
    <w:rsid w:val="003D383D"/>
    <w:rsid w:val="003D72C8"/>
    <w:rsid w:val="003F0753"/>
    <w:rsid w:val="0040511F"/>
    <w:rsid w:val="004334E5"/>
    <w:rsid w:val="00437FBE"/>
    <w:rsid w:val="00444A57"/>
    <w:rsid w:val="00471397"/>
    <w:rsid w:val="00474F42"/>
    <w:rsid w:val="00482FC0"/>
    <w:rsid w:val="004A0090"/>
    <w:rsid w:val="004B720D"/>
    <w:rsid w:val="004D620E"/>
    <w:rsid w:val="004E399E"/>
    <w:rsid w:val="00512BCF"/>
    <w:rsid w:val="0052331C"/>
    <w:rsid w:val="005342E9"/>
    <w:rsid w:val="00542E5D"/>
    <w:rsid w:val="005500C2"/>
    <w:rsid w:val="00571CD4"/>
    <w:rsid w:val="00572B91"/>
    <w:rsid w:val="0058499C"/>
    <w:rsid w:val="005965BC"/>
    <w:rsid w:val="005A47C2"/>
    <w:rsid w:val="005B1D61"/>
    <w:rsid w:val="005C190B"/>
    <w:rsid w:val="005E6A5C"/>
    <w:rsid w:val="005F0BED"/>
    <w:rsid w:val="005F194E"/>
    <w:rsid w:val="006365AA"/>
    <w:rsid w:val="006405C2"/>
    <w:rsid w:val="0064552C"/>
    <w:rsid w:val="0065094E"/>
    <w:rsid w:val="006541FE"/>
    <w:rsid w:val="00667958"/>
    <w:rsid w:val="00670194"/>
    <w:rsid w:val="0068410D"/>
    <w:rsid w:val="00691E1F"/>
    <w:rsid w:val="0069373C"/>
    <w:rsid w:val="00697101"/>
    <w:rsid w:val="006A7A1B"/>
    <w:rsid w:val="006B0E26"/>
    <w:rsid w:val="006B5DD4"/>
    <w:rsid w:val="006E7C15"/>
    <w:rsid w:val="006F6EDE"/>
    <w:rsid w:val="00701980"/>
    <w:rsid w:val="00712C83"/>
    <w:rsid w:val="00724972"/>
    <w:rsid w:val="00736689"/>
    <w:rsid w:val="007417F6"/>
    <w:rsid w:val="00753391"/>
    <w:rsid w:val="00761EF7"/>
    <w:rsid w:val="007630C3"/>
    <w:rsid w:val="007648B6"/>
    <w:rsid w:val="007A4BF5"/>
    <w:rsid w:val="007B0D8F"/>
    <w:rsid w:val="007B7CD1"/>
    <w:rsid w:val="007D0C7C"/>
    <w:rsid w:val="007F429C"/>
    <w:rsid w:val="00802440"/>
    <w:rsid w:val="00802E9C"/>
    <w:rsid w:val="0080479C"/>
    <w:rsid w:val="00812E65"/>
    <w:rsid w:val="00854466"/>
    <w:rsid w:val="0089341E"/>
    <w:rsid w:val="00895DD8"/>
    <w:rsid w:val="008A5E8A"/>
    <w:rsid w:val="008C5390"/>
    <w:rsid w:val="008E3A06"/>
    <w:rsid w:val="008F0A4F"/>
    <w:rsid w:val="008F7820"/>
    <w:rsid w:val="0092138A"/>
    <w:rsid w:val="009559B9"/>
    <w:rsid w:val="00964FA6"/>
    <w:rsid w:val="00984B8B"/>
    <w:rsid w:val="009858E1"/>
    <w:rsid w:val="009A30C5"/>
    <w:rsid w:val="009E0BEF"/>
    <w:rsid w:val="009E38FA"/>
    <w:rsid w:val="009E4B87"/>
    <w:rsid w:val="00A06818"/>
    <w:rsid w:val="00A10186"/>
    <w:rsid w:val="00A23AF8"/>
    <w:rsid w:val="00A41FD6"/>
    <w:rsid w:val="00A631B3"/>
    <w:rsid w:val="00A8441D"/>
    <w:rsid w:val="00A87C31"/>
    <w:rsid w:val="00AA2383"/>
    <w:rsid w:val="00AA45EF"/>
    <w:rsid w:val="00AA4933"/>
    <w:rsid w:val="00AA5D91"/>
    <w:rsid w:val="00AB6483"/>
    <w:rsid w:val="00AC1C26"/>
    <w:rsid w:val="00AC5566"/>
    <w:rsid w:val="00AE30DF"/>
    <w:rsid w:val="00AE350F"/>
    <w:rsid w:val="00AF61C7"/>
    <w:rsid w:val="00B22BE6"/>
    <w:rsid w:val="00B42255"/>
    <w:rsid w:val="00B469B9"/>
    <w:rsid w:val="00B678FB"/>
    <w:rsid w:val="00B7703D"/>
    <w:rsid w:val="00B84A3E"/>
    <w:rsid w:val="00B94B6A"/>
    <w:rsid w:val="00BB4808"/>
    <w:rsid w:val="00BC0629"/>
    <w:rsid w:val="00BC285B"/>
    <w:rsid w:val="00BE2232"/>
    <w:rsid w:val="00C10BF3"/>
    <w:rsid w:val="00C13EF7"/>
    <w:rsid w:val="00C16751"/>
    <w:rsid w:val="00C24164"/>
    <w:rsid w:val="00C3081C"/>
    <w:rsid w:val="00C622F2"/>
    <w:rsid w:val="00C64FBA"/>
    <w:rsid w:val="00CB6EF4"/>
    <w:rsid w:val="00CD3189"/>
    <w:rsid w:val="00D16014"/>
    <w:rsid w:val="00D3035B"/>
    <w:rsid w:val="00D3056D"/>
    <w:rsid w:val="00D5548A"/>
    <w:rsid w:val="00D6123A"/>
    <w:rsid w:val="00D95F10"/>
    <w:rsid w:val="00DA0F9A"/>
    <w:rsid w:val="00DD5A81"/>
    <w:rsid w:val="00E02478"/>
    <w:rsid w:val="00E17F9D"/>
    <w:rsid w:val="00E22490"/>
    <w:rsid w:val="00E271C7"/>
    <w:rsid w:val="00E4150A"/>
    <w:rsid w:val="00E72F37"/>
    <w:rsid w:val="00E86E4D"/>
    <w:rsid w:val="00ED5670"/>
    <w:rsid w:val="00F04646"/>
    <w:rsid w:val="00F078EA"/>
    <w:rsid w:val="00F10C16"/>
    <w:rsid w:val="00F10F79"/>
    <w:rsid w:val="00F1198E"/>
    <w:rsid w:val="00F16608"/>
    <w:rsid w:val="00F405F8"/>
    <w:rsid w:val="00F416B8"/>
    <w:rsid w:val="00F47DD8"/>
    <w:rsid w:val="00F84EB5"/>
    <w:rsid w:val="00F90ABD"/>
    <w:rsid w:val="00F979F8"/>
    <w:rsid w:val="00FA12E8"/>
    <w:rsid w:val="00FA2D67"/>
    <w:rsid w:val="00FE00EF"/>
    <w:rsid w:val="00FE0CEC"/>
    <w:rsid w:val="00FE1B24"/>
    <w:rsid w:val="00FE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DE"/>
  </w:style>
  <w:style w:type="paragraph" w:styleId="1">
    <w:name w:val="heading 1"/>
    <w:basedOn w:val="a"/>
    <w:link w:val="10"/>
    <w:uiPriority w:val="9"/>
    <w:qFormat/>
    <w:rsid w:val="00ED56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417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5670"/>
    <w:rPr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ED56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670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ED5670"/>
  </w:style>
  <w:style w:type="table" w:styleId="a6">
    <w:name w:val="Table Grid"/>
    <w:basedOn w:val="a1"/>
    <w:uiPriority w:val="39"/>
    <w:rsid w:val="00ED56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ED5670"/>
    <w:pPr>
      <w:spacing w:before="100" w:beforeAutospacing="1" w:after="100" w:afterAutospacing="1"/>
    </w:pPr>
    <w:rPr>
      <w:sz w:val="24"/>
      <w:szCs w:val="24"/>
    </w:rPr>
  </w:style>
  <w:style w:type="character" w:customStyle="1" w:styleId="hash-starhash">
    <w:name w:val="hash-star__hash"/>
    <w:basedOn w:val="a0"/>
    <w:rsid w:val="00ED5670"/>
  </w:style>
  <w:style w:type="character" w:customStyle="1" w:styleId="taglink">
    <w:name w:val="tag__link"/>
    <w:basedOn w:val="a0"/>
    <w:rsid w:val="00ED5670"/>
  </w:style>
  <w:style w:type="paragraph" w:styleId="a7">
    <w:name w:val="Normal (Web)"/>
    <w:basedOn w:val="a"/>
    <w:uiPriority w:val="99"/>
    <w:unhideWhenUsed/>
    <w:rsid w:val="00ED567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ED5670"/>
    <w:rPr>
      <w:b/>
      <w:bCs/>
    </w:rPr>
  </w:style>
  <w:style w:type="character" w:styleId="a9">
    <w:name w:val="Emphasis"/>
    <w:basedOn w:val="a0"/>
    <w:uiPriority w:val="20"/>
    <w:qFormat/>
    <w:rsid w:val="00ED5670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ED5670"/>
    <w:rPr>
      <w:color w:val="800080"/>
      <w:u w:val="single"/>
    </w:rPr>
  </w:style>
  <w:style w:type="character" w:customStyle="1" w:styleId="meta-nav">
    <w:name w:val="meta-nav"/>
    <w:basedOn w:val="a0"/>
    <w:rsid w:val="00ED5670"/>
  </w:style>
  <w:style w:type="paragraph" w:styleId="ab">
    <w:name w:val="List Paragraph"/>
    <w:basedOn w:val="a"/>
    <w:uiPriority w:val="34"/>
    <w:qFormat/>
    <w:rsid w:val="00ED56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ED56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D5670"/>
  </w:style>
  <w:style w:type="paragraph" w:styleId="ae">
    <w:name w:val="footer"/>
    <w:basedOn w:val="a"/>
    <w:link w:val="af"/>
    <w:uiPriority w:val="99"/>
    <w:semiHidden/>
    <w:unhideWhenUsed/>
    <w:rsid w:val="00ED56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D5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garantF1:\70308460.100510" TargetMode="External"/><Relationship Id="rId18" Type="http://schemas.openxmlformats.org/officeDocument/2006/relationships/hyperlink" Target="file:///C:\Users\user\Downloads\garantF1:\71807450.1011" TargetMode="External"/><Relationship Id="rId26" Type="http://schemas.openxmlformats.org/officeDocument/2006/relationships/hyperlink" Target="file:///C:\Users\user\Downloads\garantF1:\70308460.100529" TargetMode="External"/><Relationship Id="rId39" Type="http://schemas.openxmlformats.org/officeDocument/2006/relationships/hyperlink" Target="file:///C:\Users\user\Downloads\garantF1:\70308460.100544" TargetMode="External"/><Relationship Id="rId21" Type="http://schemas.openxmlformats.org/officeDocument/2006/relationships/hyperlink" Target="file:///C:\Users\user\Downloads\garantF1:\70308460.100545" TargetMode="External"/><Relationship Id="rId34" Type="http://schemas.openxmlformats.org/officeDocument/2006/relationships/hyperlink" Target="file:///C:\Users\user\Downloads\garantF1:\70308460.100560" TargetMode="External"/><Relationship Id="rId42" Type="http://schemas.openxmlformats.org/officeDocument/2006/relationships/hyperlink" Target="file:///C:\Users\user\Downloads\garantF1:\70308460.100554" TargetMode="External"/><Relationship Id="rId47" Type="http://schemas.openxmlformats.org/officeDocument/2006/relationships/hyperlink" Target="file:///C:\Users\user\Downloads\garantF1:\70308460.100559" TargetMode="External"/><Relationship Id="rId50" Type="http://schemas.openxmlformats.org/officeDocument/2006/relationships/hyperlink" Target="file:///C:\Users\user\Downloads\garantF1:\70308460.100562" TargetMode="External"/><Relationship Id="rId55" Type="http://schemas.openxmlformats.org/officeDocument/2006/relationships/hyperlink" Target="file:///C:\Users\user\Downloads\garantF1:\70308460.100555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garantF1:\70308460.100513" TargetMode="External"/><Relationship Id="rId20" Type="http://schemas.openxmlformats.org/officeDocument/2006/relationships/hyperlink" Target="file:///C:\Users\user\Downloads\garantF1:\70308460.100519" TargetMode="External"/><Relationship Id="rId29" Type="http://schemas.openxmlformats.org/officeDocument/2006/relationships/hyperlink" Target="file:///C:\Users\user\Downloads\garantF1:\70308460.100547" TargetMode="External"/><Relationship Id="rId41" Type="http://schemas.openxmlformats.org/officeDocument/2006/relationships/hyperlink" Target="file:///C:\Users\user\Downloads\garantF1:\70308460.100553" TargetMode="External"/><Relationship Id="rId54" Type="http://schemas.openxmlformats.org/officeDocument/2006/relationships/hyperlink" Target="file:///C:\Users\user\Downloads\garantF1:\70308460.100554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garantF1:\70308460.100505" TargetMode="External"/><Relationship Id="rId24" Type="http://schemas.openxmlformats.org/officeDocument/2006/relationships/hyperlink" Target="file:///C:\Users\user\Downloads\garantF1:\70308460.100536" TargetMode="External"/><Relationship Id="rId32" Type="http://schemas.openxmlformats.org/officeDocument/2006/relationships/hyperlink" Target="file:///C:\Users\user\Downloads\garantF1:\70308460.100550" TargetMode="External"/><Relationship Id="rId37" Type="http://schemas.openxmlformats.org/officeDocument/2006/relationships/hyperlink" Target="file:///C:\Users\user\Downloads\garantF1:\70308460.100542" TargetMode="External"/><Relationship Id="rId40" Type="http://schemas.openxmlformats.org/officeDocument/2006/relationships/hyperlink" Target="file:///C:\Users\user\Downloads\garantF1:\70308460.100545" TargetMode="External"/><Relationship Id="rId45" Type="http://schemas.openxmlformats.org/officeDocument/2006/relationships/hyperlink" Target="file:///C:\Users\user\Downloads\garantF1:\70308460.100564" TargetMode="External"/><Relationship Id="rId53" Type="http://schemas.openxmlformats.org/officeDocument/2006/relationships/hyperlink" Target="file:///C:\Users\user\Downloads\garantF1:\70308460.100553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garantF1:\12012604.7802" TargetMode="External"/><Relationship Id="rId23" Type="http://schemas.openxmlformats.org/officeDocument/2006/relationships/hyperlink" Target="file:///C:\Users\user\Downloads\garantF1:\70308460.100532" TargetMode="External"/><Relationship Id="rId28" Type="http://schemas.openxmlformats.org/officeDocument/2006/relationships/hyperlink" Target="file:///C:\Users\user\Downloads\garantF1:\71807450.1011" TargetMode="External"/><Relationship Id="rId36" Type="http://schemas.openxmlformats.org/officeDocument/2006/relationships/hyperlink" Target="file:///C:\Users\user\Downloads\garantF1:\70308460.100562" TargetMode="External"/><Relationship Id="rId49" Type="http://schemas.openxmlformats.org/officeDocument/2006/relationships/hyperlink" Target="file:///C:\Users\user\Downloads\garantF1:\70308460.100561" TargetMode="Externa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hyperlink" Target="file:///C:\Users\user\Downloads\garantF1:\70308460.100504" TargetMode="External"/><Relationship Id="rId19" Type="http://schemas.openxmlformats.org/officeDocument/2006/relationships/hyperlink" Target="file:///C:\Users\user\Downloads\garantF1:\70308460.100515" TargetMode="External"/><Relationship Id="rId31" Type="http://schemas.openxmlformats.org/officeDocument/2006/relationships/hyperlink" Target="file:///C:\Users\user\Downloads\garantF1:\70308460.100549" TargetMode="External"/><Relationship Id="rId44" Type="http://schemas.openxmlformats.org/officeDocument/2006/relationships/hyperlink" Target="file:///C:\Users\user\Downloads\garantF1:\70308460.100556" TargetMode="External"/><Relationship Id="rId52" Type="http://schemas.openxmlformats.org/officeDocument/2006/relationships/hyperlink" Target="file:///C:\Users\user\Downloads\garantF1:\70308460.100568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garantF1:\70308460.100503" TargetMode="External"/><Relationship Id="rId14" Type="http://schemas.openxmlformats.org/officeDocument/2006/relationships/hyperlink" Target="file:///C:\Users\user\Downloads\garantF1:\12012604.78111" TargetMode="External"/><Relationship Id="rId22" Type="http://schemas.openxmlformats.org/officeDocument/2006/relationships/hyperlink" Target="file:///C:\Users\user\Downloads\garantF1:\70308460.100526" TargetMode="External"/><Relationship Id="rId27" Type="http://schemas.openxmlformats.org/officeDocument/2006/relationships/hyperlink" Target="file:///C:\Users\user\Downloads\garantF1:\70308460.2700" TargetMode="External"/><Relationship Id="rId30" Type="http://schemas.openxmlformats.org/officeDocument/2006/relationships/hyperlink" Target="file:///C:\Users\user\Downloads\garantF1:\70308460.100548" TargetMode="External"/><Relationship Id="rId35" Type="http://schemas.openxmlformats.org/officeDocument/2006/relationships/hyperlink" Target="file:///C:\Users\user\Downloads\garantF1:\70308460.100561" TargetMode="External"/><Relationship Id="rId43" Type="http://schemas.openxmlformats.org/officeDocument/2006/relationships/hyperlink" Target="file:///C:\Users\user\Downloads\garantF1:\70308460.100555" TargetMode="External"/><Relationship Id="rId48" Type="http://schemas.openxmlformats.org/officeDocument/2006/relationships/hyperlink" Target="file:///C:\Users\user\Downloads\garantF1:\70308460.100560" TargetMode="External"/><Relationship Id="rId56" Type="http://schemas.openxmlformats.org/officeDocument/2006/relationships/hyperlink" Target="file:///C:\Users\user\Downloads\garantF1:\70308460.100556" TargetMode="External"/><Relationship Id="rId64" Type="http://schemas.openxmlformats.org/officeDocument/2006/relationships/theme" Target="theme/theme1.xml"/><Relationship Id="rId8" Type="http://schemas.openxmlformats.org/officeDocument/2006/relationships/hyperlink" Target="file:///C:\Users\user\Downloads\garantF1:\70308460.100502" TargetMode="External"/><Relationship Id="rId51" Type="http://schemas.openxmlformats.org/officeDocument/2006/relationships/hyperlink" Target="file:///C:\Users\user\Downloads\garantF1:\70308460.100567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user\Downloads\garantF1:\70308460.100506" TargetMode="External"/><Relationship Id="rId17" Type="http://schemas.openxmlformats.org/officeDocument/2006/relationships/hyperlink" Target="file:///C:\Users\user\Downloads\garantF1:\70308460.100513" TargetMode="External"/><Relationship Id="rId25" Type="http://schemas.openxmlformats.org/officeDocument/2006/relationships/hyperlink" Target="file:///C:\Users\user\Downloads\garantF1:\70308460.100540" TargetMode="External"/><Relationship Id="rId33" Type="http://schemas.openxmlformats.org/officeDocument/2006/relationships/hyperlink" Target="file:///C:\Users\user\Downloads\garantF1:\70308460.100559" TargetMode="External"/><Relationship Id="rId38" Type="http://schemas.openxmlformats.org/officeDocument/2006/relationships/hyperlink" Target="file:///C:\Users\user\Downloads\garantF1:\70308460.100543" TargetMode="External"/><Relationship Id="rId46" Type="http://schemas.openxmlformats.org/officeDocument/2006/relationships/hyperlink" Target="file:///C:\Users\user\Downloads\garantF1:\70308460.100565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F539-610A-41EE-8B4A-4FE5AF84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11061</Words>
  <Characters>63053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2023-04-07T06:56:00Z</dcterms:created>
  <dcterms:modified xsi:type="dcterms:W3CDTF">2023-04-07T06:56:00Z</dcterms:modified>
</cp:coreProperties>
</file>