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3C7889" w14:textId="77777777" w:rsidR="00C6585C" w:rsidRPr="00C6585C" w:rsidRDefault="00C6585C" w:rsidP="00C6585C">
      <w:pPr>
        <w:pStyle w:val="1"/>
        <w:spacing w:before="0"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6585C">
        <w:rPr>
          <w:rFonts w:ascii="Times New Roman" w:hAnsi="Times New Roman" w:cs="Times New Roman"/>
          <w:noProof/>
          <w:color w:val="auto"/>
          <w:sz w:val="28"/>
          <w:szCs w:val="28"/>
        </w:rPr>
        <w:drawing>
          <wp:inline distT="0" distB="0" distL="0" distR="0" wp14:anchorId="6B33E814" wp14:editId="415B4405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E8D592" w14:textId="77777777" w:rsidR="00C6585C" w:rsidRPr="00C6585C" w:rsidRDefault="00C6585C" w:rsidP="00C6585C">
      <w:pPr>
        <w:rPr>
          <w:rFonts w:ascii="Times New Roman" w:hAnsi="Times New Roman" w:cs="Times New Roman"/>
          <w:sz w:val="28"/>
          <w:szCs w:val="28"/>
        </w:rPr>
      </w:pPr>
    </w:p>
    <w:p w14:paraId="6356058C" w14:textId="77777777" w:rsidR="00C6585C" w:rsidRPr="00CF1B64" w:rsidRDefault="00C6585C" w:rsidP="00C6585C">
      <w:pPr>
        <w:pStyle w:val="1"/>
        <w:spacing w:before="0"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F1B64">
        <w:rPr>
          <w:rFonts w:ascii="Times New Roman" w:hAnsi="Times New Roman" w:cs="Times New Roman"/>
          <w:color w:val="auto"/>
          <w:sz w:val="28"/>
          <w:szCs w:val="28"/>
        </w:rPr>
        <w:t>Муниципальный Совет</w:t>
      </w:r>
    </w:p>
    <w:p w14:paraId="761FBEF2" w14:textId="77777777" w:rsidR="00C6585C" w:rsidRPr="00CF1B64" w:rsidRDefault="00C6585C" w:rsidP="00C6585C">
      <w:pPr>
        <w:pStyle w:val="1"/>
        <w:spacing w:before="0"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F1B64">
        <w:rPr>
          <w:rFonts w:ascii="Times New Roman" w:hAnsi="Times New Roman" w:cs="Times New Roman"/>
          <w:color w:val="auto"/>
          <w:sz w:val="28"/>
          <w:szCs w:val="28"/>
        </w:rPr>
        <w:t>Тутаевского муниципального округа</w:t>
      </w:r>
    </w:p>
    <w:p w14:paraId="3AED4A1E" w14:textId="77777777" w:rsidR="00C6585C" w:rsidRPr="00C6585C" w:rsidRDefault="00C6585C" w:rsidP="00C6585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4132A5" w14:textId="77777777" w:rsidR="00C6585C" w:rsidRPr="006B452D" w:rsidRDefault="00C6585C" w:rsidP="00C6585C">
      <w:pPr>
        <w:pStyle w:val="1"/>
        <w:spacing w:before="0" w:after="0"/>
        <w:jc w:val="center"/>
        <w:rPr>
          <w:rFonts w:ascii="Times New Roman" w:hAnsi="Times New Roman" w:cs="Times New Roman"/>
          <w:b/>
          <w:bCs/>
          <w:color w:val="auto"/>
          <w:sz w:val="44"/>
          <w:szCs w:val="44"/>
        </w:rPr>
      </w:pPr>
      <w:r w:rsidRPr="006B452D">
        <w:rPr>
          <w:rFonts w:ascii="Times New Roman" w:hAnsi="Times New Roman" w:cs="Times New Roman"/>
          <w:b/>
          <w:bCs/>
          <w:color w:val="auto"/>
          <w:sz w:val="44"/>
          <w:szCs w:val="44"/>
        </w:rPr>
        <w:t>РЕШЕНИЕ</w:t>
      </w:r>
    </w:p>
    <w:p w14:paraId="4BB78814" w14:textId="7C2AB339" w:rsidR="00C6585C" w:rsidRPr="00CF1B64" w:rsidRDefault="00C6585C" w:rsidP="00C6585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F1B64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B80498">
        <w:rPr>
          <w:rFonts w:ascii="Times New Roman" w:hAnsi="Times New Roman" w:cs="Times New Roman"/>
          <w:b/>
          <w:bCs/>
          <w:sz w:val="28"/>
          <w:szCs w:val="28"/>
        </w:rPr>
        <w:t>25.09.2025</w:t>
      </w:r>
      <w:r w:rsidRPr="00CF1B64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B80498">
        <w:rPr>
          <w:rFonts w:ascii="Times New Roman" w:hAnsi="Times New Roman" w:cs="Times New Roman"/>
          <w:b/>
          <w:bCs/>
          <w:sz w:val="28"/>
          <w:szCs w:val="28"/>
        </w:rPr>
        <w:t>68</w:t>
      </w:r>
      <w:r w:rsidRPr="00CF1B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AEC3364" w14:textId="77777777" w:rsidR="00C6585C" w:rsidRPr="00CF1B64" w:rsidRDefault="00C6585C" w:rsidP="00C6585C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</w:rPr>
      </w:pPr>
      <w:r w:rsidRPr="00CF1B64">
        <w:rPr>
          <w:rFonts w:ascii="Times New Roman" w:eastAsia="Times New Roman" w:hAnsi="Times New Roman" w:cs="Times New Roman"/>
          <w:sz w:val="28"/>
          <w:szCs w:val="28"/>
        </w:rPr>
        <w:t>г. Тутаев</w:t>
      </w:r>
    </w:p>
    <w:p w14:paraId="5059D400" w14:textId="77777777" w:rsidR="00CF1B64" w:rsidRPr="00CF1B64" w:rsidRDefault="00CF1B64" w:rsidP="00CF1B64">
      <w:pPr>
        <w:pStyle w:val="af0"/>
        <w:rPr>
          <w:rFonts w:ascii="Times New Roman" w:hAnsi="Times New Roman"/>
        </w:rPr>
      </w:pPr>
    </w:p>
    <w:p w14:paraId="3EAC3927" w14:textId="77777777" w:rsidR="00150502" w:rsidRDefault="00C6585C" w:rsidP="00C6585C">
      <w:pPr>
        <w:pStyle w:val="ConsPlusTitle"/>
        <w:ind w:right="4535"/>
        <w:rPr>
          <w:rFonts w:ascii="Times New Roman" w:hAnsi="Times New Roman" w:cs="Times New Roman"/>
          <w:b w:val="0"/>
          <w:bCs/>
          <w:sz w:val="28"/>
          <w:szCs w:val="28"/>
        </w:rPr>
      </w:pPr>
      <w:r w:rsidRPr="00150502">
        <w:rPr>
          <w:rFonts w:ascii="Times New Roman" w:hAnsi="Times New Roman" w:cs="Times New Roman"/>
          <w:b w:val="0"/>
          <w:bCs/>
          <w:sz w:val="28"/>
          <w:szCs w:val="28"/>
        </w:rPr>
        <w:t xml:space="preserve">О создании муниципального </w:t>
      </w:r>
    </w:p>
    <w:p w14:paraId="1BC7CFEC" w14:textId="77777777" w:rsidR="00150502" w:rsidRDefault="00C6585C" w:rsidP="00C6585C">
      <w:pPr>
        <w:pStyle w:val="ConsPlusTitle"/>
        <w:ind w:right="4535"/>
        <w:rPr>
          <w:rFonts w:ascii="Times New Roman" w:hAnsi="Times New Roman" w:cs="Times New Roman"/>
          <w:b w:val="0"/>
          <w:bCs/>
          <w:sz w:val="28"/>
          <w:szCs w:val="28"/>
        </w:rPr>
      </w:pPr>
      <w:r w:rsidRPr="00150502">
        <w:rPr>
          <w:rFonts w:ascii="Times New Roman" w:hAnsi="Times New Roman" w:cs="Times New Roman"/>
          <w:b w:val="0"/>
          <w:bCs/>
          <w:sz w:val="28"/>
          <w:szCs w:val="28"/>
        </w:rPr>
        <w:t>дорожного фонда Тутаевского муниципального округа</w:t>
      </w:r>
      <w:r w:rsidR="003F18CD" w:rsidRPr="0015050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14:paraId="53CB452A" w14:textId="5B8063FA" w:rsidR="00C6585C" w:rsidRPr="00150502" w:rsidRDefault="003F18CD" w:rsidP="00C6585C">
      <w:pPr>
        <w:pStyle w:val="ConsPlusTitle"/>
        <w:ind w:right="4535"/>
        <w:rPr>
          <w:rFonts w:ascii="Times New Roman" w:hAnsi="Times New Roman" w:cs="Times New Roman"/>
          <w:b w:val="0"/>
          <w:bCs/>
          <w:sz w:val="28"/>
          <w:szCs w:val="28"/>
        </w:rPr>
      </w:pPr>
      <w:r w:rsidRPr="00150502">
        <w:rPr>
          <w:rFonts w:ascii="Times New Roman" w:hAnsi="Times New Roman" w:cs="Times New Roman"/>
          <w:b w:val="0"/>
          <w:bCs/>
          <w:sz w:val="28"/>
          <w:szCs w:val="28"/>
        </w:rPr>
        <w:t>Ярославской области</w:t>
      </w:r>
    </w:p>
    <w:p w14:paraId="7BC2C09C" w14:textId="77777777" w:rsidR="00F15889" w:rsidRPr="00CF1B64" w:rsidRDefault="00F15889" w:rsidP="00BE3913">
      <w:pPr>
        <w:pStyle w:val="ConsPlusNormal"/>
        <w:jc w:val="both"/>
        <w:rPr>
          <w:sz w:val="27"/>
          <w:szCs w:val="27"/>
        </w:rPr>
      </w:pPr>
    </w:p>
    <w:p w14:paraId="441336B6" w14:textId="37CC61F4" w:rsidR="003F18CD" w:rsidRPr="00B80498" w:rsidRDefault="00BE3913" w:rsidP="00913E16">
      <w:pPr>
        <w:pStyle w:val="ConsPlusNormal"/>
        <w:ind w:firstLine="539"/>
        <w:jc w:val="both"/>
        <w:rPr>
          <w:sz w:val="28"/>
          <w:szCs w:val="28"/>
        </w:rPr>
      </w:pPr>
      <w:r w:rsidRPr="00B80498">
        <w:rPr>
          <w:sz w:val="28"/>
          <w:szCs w:val="28"/>
        </w:rPr>
        <w:t xml:space="preserve">В соответствии с Бюджетным </w:t>
      </w:r>
      <w:hyperlink r:id="rId8" w:tooltip="&quot;Бюджетный кодекс Российской Федерации&quot; от 31.07.1998 N 145-ФЗ (ред. от 21.04.2025) (с изм. и доп., вступ. в силу с 01.06.2025) {КонсультантПлюс}">
        <w:r w:rsidRPr="00B80498">
          <w:rPr>
            <w:sz w:val="28"/>
            <w:szCs w:val="28"/>
          </w:rPr>
          <w:t>кодексом</w:t>
        </w:r>
      </w:hyperlink>
      <w:r w:rsidRPr="00B80498">
        <w:rPr>
          <w:sz w:val="28"/>
          <w:szCs w:val="28"/>
        </w:rPr>
        <w:t xml:space="preserve"> Российской Федерации, Федеральным </w:t>
      </w:r>
      <w:hyperlink r:id="rId9" w:tooltip="Федеральный закон от 08.11.2007 N 257-ФЗ (ред. от 28.02.2025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{КонсультантПлюс}">
        <w:r w:rsidRPr="00B80498">
          <w:rPr>
            <w:sz w:val="28"/>
            <w:szCs w:val="28"/>
          </w:rPr>
          <w:t>законом</w:t>
        </w:r>
      </w:hyperlink>
      <w:r w:rsidRPr="00B80498">
        <w:rPr>
          <w:sz w:val="28"/>
          <w:szCs w:val="28"/>
        </w:rPr>
        <w:t xml:space="preserve"> от 08.11.2007 </w:t>
      </w:r>
      <w:r w:rsidR="00EA7145" w:rsidRPr="00B80498">
        <w:rPr>
          <w:sz w:val="28"/>
          <w:szCs w:val="28"/>
        </w:rPr>
        <w:t>№</w:t>
      </w:r>
      <w:r w:rsidRPr="00B80498">
        <w:rPr>
          <w:sz w:val="28"/>
          <w:szCs w:val="28"/>
        </w:rPr>
        <w:t xml:space="preserve"> 257-ФЗ </w:t>
      </w:r>
      <w:r w:rsidR="00EA7145" w:rsidRPr="00B80498">
        <w:rPr>
          <w:sz w:val="28"/>
          <w:szCs w:val="28"/>
        </w:rPr>
        <w:t>«</w:t>
      </w:r>
      <w:r w:rsidRPr="00B80498">
        <w:rPr>
          <w:sz w:val="28"/>
          <w:szCs w:val="28"/>
        </w:rPr>
        <w:t xml:space="preserve">Об автомобильных дорогах </w:t>
      </w:r>
      <w:proofErr w:type="gramStart"/>
      <w:r w:rsidRPr="00B80498">
        <w:rPr>
          <w:sz w:val="28"/>
          <w:szCs w:val="28"/>
        </w:rPr>
        <w:t>и</w:t>
      </w:r>
      <w:proofErr w:type="gramEnd"/>
      <w:r w:rsidRPr="00B80498">
        <w:rPr>
          <w:sz w:val="28"/>
          <w:szCs w:val="28"/>
        </w:rPr>
        <w:t xml:space="preserve"> о дорожной деятельности в Российской Федерации и о внесении изменений в отдельные законодательные акты Российской Федерации</w:t>
      </w:r>
      <w:r w:rsidR="00EA7145" w:rsidRPr="00B80498">
        <w:rPr>
          <w:sz w:val="28"/>
          <w:szCs w:val="28"/>
        </w:rPr>
        <w:t>»</w:t>
      </w:r>
      <w:r w:rsidRPr="00B80498">
        <w:rPr>
          <w:sz w:val="28"/>
          <w:szCs w:val="28"/>
        </w:rPr>
        <w:t xml:space="preserve">, </w:t>
      </w:r>
      <w:r w:rsidR="00EA7145" w:rsidRPr="00B80498">
        <w:rPr>
          <w:sz w:val="28"/>
          <w:szCs w:val="28"/>
        </w:rPr>
        <w:t>Федеральн</w:t>
      </w:r>
      <w:r w:rsidR="003F18CD" w:rsidRPr="00B80498">
        <w:rPr>
          <w:sz w:val="28"/>
          <w:szCs w:val="28"/>
        </w:rPr>
        <w:t>ым</w:t>
      </w:r>
      <w:r w:rsidR="00EA7145" w:rsidRPr="00B80498">
        <w:rPr>
          <w:sz w:val="28"/>
          <w:szCs w:val="28"/>
        </w:rPr>
        <w:t xml:space="preserve"> закон</w:t>
      </w:r>
      <w:r w:rsidR="003F18CD" w:rsidRPr="00B80498">
        <w:rPr>
          <w:sz w:val="28"/>
          <w:szCs w:val="28"/>
        </w:rPr>
        <w:t>ом</w:t>
      </w:r>
      <w:r w:rsidR="00EA7145" w:rsidRPr="00B80498">
        <w:rPr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="003F18CD" w:rsidRPr="00B80498">
        <w:rPr>
          <w:sz w:val="28"/>
          <w:szCs w:val="28"/>
        </w:rPr>
        <w:t xml:space="preserve">, </w:t>
      </w:r>
      <w:r w:rsidRPr="00B80498">
        <w:rPr>
          <w:sz w:val="28"/>
          <w:szCs w:val="28"/>
        </w:rPr>
        <w:t xml:space="preserve">Федеральным </w:t>
      </w:r>
      <w:hyperlink r:id="rId10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 w:rsidRPr="00B80498">
          <w:rPr>
            <w:sz w:val="28"/>
            <w:szCs w:val="28"/>
          </w:rPr>
          <w:t>законом</w:t>
        </w:r>
      </w:hyperlink>
      <w:r w:rsidRPr="00B80498">
        <w:rPr>
          <w:sz w:val="28"/>
          <w:szCs w:val="28"/>
        </w:rPr>
        <w:t xml:space="preserve"> от 06.10.2003 </w:t>
      </w:r>
      <w:r w:rsidR="00925693" w:rsidRPr="00B80498">
        <w:rPr>
          <w:sz w:val="28"/>
          <w:szCs w:val="28"/>
        </w:rPr>
        <w:t>№</w:t>
      </w:r>
      <w:r w:rsidRPr="00B80498">
        <w:rPr>
          <w:sz w:val="28"/>
          <w:szCs w:val="28"/>
        </w:rPr>
        <w:t xml:space="preserve"> 131-ФЗ </w:t>
      </w:r>
      <w:r w:rsidR="00925693" w:rsidRPr="00B80498">
        <w:rPr>
          <w:sz w:val="28"/>
          <w:szCs w:val="28"/>
        </w:rPr>
        <w:t>«</w:t>
      </w:r>
      <w:r w:rsidRPr="00B80498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25693" w:rsidRPr="00B80498">
        <w:rPr>
          <w:sz w:val="28"/>
          <w:szCs w:val="28"/>
        </w:rPr>
        <w:t>»</w:t>
      </w:r>
      <w:r w:rsidRPr="00B80498">
        <w:rPr>
          <w:sz w:val="28"/>
          <w:szCs w:val="28"/>
        </w:rPr>
        <w:t xml:space="preserve">, </w:t>
      </w:r>
      <w:hyperlink r:id="rId11" w:tooltip="Закон ЯО от 30.06.2011 N 22-з (ред. от 25.12.2023) &quot;О дорожном фонде Ярославской области и муниципальных дорожных фондах&quot; (принят Ярославской областной Думой 28.06.2011) {КонсультантПлюс}">
        <w:r w:rsidRPr="00B80498">
          <w:rPr>
            <w:sz w:val="28"/>
            <w:szCs w:val="28"/>
          </w:rPr>
          <w:t>Законом</w:t>
        </w:r>
      </w:hyperlink>
      <w:r w:rsidRPr="00B80498">
        <w:rPr>
          <w:sz w:val="28"/>
          <w:szCs w:val="28"/>
        </w:rPr>
        <w:t xml:space="preserve"> Ярославской области от 30.06.2011 </w:t>
      </w:r>
      <w:r w:rsidR="00925693" w:rsidRPr="00B80498">
        <w:rPr>
          <w:sz w:val="28"/>
          <w:szCs w:val="28"/>
        </w:rPr>
        <w:t>№</w:t>
      </w:r>
      <w:r w:rsidRPr="00B80498">
        <w:rPr>
          <w:sz w:val="28"/>
          <w:szCs w:val="28"/>
        </w:rPr>
        <w:t xml:space="preserve"> 22-з </w:t>
      </w:r>
      <w:r w:rsidR="00925693" w:rsidRPr="00B80498">
        <w:rPr>
          <w:sz w:val="28"/>
          <w:szCs w:val="28"/>
        </w:rPr>
        <w:t>«</w:t>
      </w:r>
      <w:r w:rsidRPr="00B80498">
        <w:rPr>
          <w:sz w:val="28"/>
          <w:szCs w:val="28"/>
        </w:rPr>
        <w:t>О дорожном фонде Ярославской области</w:t>
      </w:r>
      <w:r w:rsidR="00925693" w:rsidRPr="00B80498">
        <w:rPr>
          <w:sz w:val="28"/>
          <w:szCs w:val="28"/>
        </w:rPr>
        <w:t>»</w:t>
      </w:r>
      <w:r w:rsidRPr="00B80498">
        <w:rPr>
          <w:sz w:val="28"/>
          <w:szCs w:val="28"/>
        </w:rPr>
        <w:t xml:space="preserve">, </w:t>
      </w:r>
      <w:hyperlink r:id="rId12" w:tooltip="Решение Переславль-Залесской городской Думы от 12.12.2024 N 83 &quot;О принятии Устава Переславль-Залесского муниципального округа Ярославской области&quot; (Зарегистрировано в Управлении Минюста России по Ярославской области 13.12.2024 N RU767010002024001) {Консультант">
        <w:r w:rsidRPr="00B80498">
          <w:rPr>
            <w:sz w:val="28"/>
            <w:szCs w:val="28"/>
          </w:rPr>
          <w:t>Уставом</w:t>
        </w:r>
      </w:hyperlink>
      <w:r w:rsidRPr="00B80498">
        <w:rPr>
          <w:sz w:val="28"/>
          <w:szCs w:val="28"/>
        </w:rPr>
        <w:t xml:space="preserve"> </w:t>
      </w:r>
      <w:r w:rsidR="003F18CD" w:rsidRPr="00B80498">
        <w:rPr>
          <w:sz w:val="28"/>
          <w:szCs w:val="28"/>
        </w:rPr>
        <w:t>Тутаевского</w:t>
      </w:r>
      <w:r w:rsidRPr="00B80498">
        <w:rPr>
          <w:sz w:val="28"/>
          <w:szCs w:val="28"/>
        </w:rPr>
        <w:t xml:space="preserve"> муниципального округа Ярославской области</w:t>
      </w:r>
      <w:r w:rsidR="003F18CD" w:rsidRPr="00B80498">
        <w:rPr>
          <w:sz w:val="28"/>
          <w:szCs w:val="28"/>
        </w:rPr>
        <w:t>, Муниципальный Совет Тутаевского</w:t>
      </w:r>
      <w:r w:rsidRPr="00B80498">
        <w:rPr>
          <w:sz w:val="28"/>
          <w:szCs w:val="28"/>
        </w:rPr>
        <w:t xml:space="preserve"> муниципального округа</w:t>
      </w:r>
    </w:p>
    <w:p w14:paraId="0FF7FC12" w14:textId="77777777" w:rsidR="003F18CD" w:rsidRPr="00B80498" w:rsidRDefault="003F18CD" w:rsidP="003F18CD">
      <w:pPr>
        <w:pStyle w:val="ConsPlusNormal"/>
        <w:jc w:val="both"/>
        <w:rPr>
          <w:sz w:val="28"/>
          <w:szCs w:val="28"/>
        </w:rPr>
      </w:pPr>
    </w:p>
    <w:p w14:paraId="1919433F" w14:textId="6064A417" w:rsidR="00BE3913" w:rsidRPr="00B80498" w:rsidRDefault="00BE3913" w:rsidP="003F18CD">
      <w:pPr>
        <w:pStyle w:val="ConsPlusNormal"/>
        <w:jc w:val="both"/>
        <w:rPr>
          <w:sz w:val="28"/>
          <w:szCs w:val="28"/>
        </w:rPr>
      </w:pPr>
      <w:r w:rsidRPr="00B80498">
        <w:rPr>
          <w:sz w:val="28"/>
          <w:szCs w:val="28"/>
        </w:rPr>
        <w:t xml:space="preserve"> РЕШИЛ:</w:t>
      </w:r>
    </w:p>
    <w:p w14:paraId="79358D44" w14:textId="77777777" w:rsidR="00BE3913" w:rsidRPr="00B80498" w:rsidRDefault="00BE3913" w:rsidP="00BE3913">
      <w:pPr>
        <w:pStyle w:val="ConsPlusNormal"/>
        <w:jc w:val="both"/>
        <w:rPr>
          <w:sz w:val="28"/>
          <w:szCs w:val="28"/>
        </w:rPr>
      </w:pPr>
    </w:p>
    <w:p w14:paraId="1679718D" w14:textId="25411A6C" w:rsidR="00BE3913" w:rsidRPr="00B80498" w:rsidRDefault="00BE3913" w:rsidP="00BE3913">
      <w:pPr>
        <w:pStyle w:val="ConsPlusNormal"/>
        <w:ind w:firstLine="540"/>
        <w:jc w:val="both"/>
        <w:rPr>
          <w:sz w:val="28"/>
          <w:szCs w:val="28"/>
        </w:rPr>
      </w:pPr>
      <w:r w:rsidRPr="00B80498">
        <w:rPr>
          <w:sz w:val="28"/>
          <w:szCs w:val="28"/>
        </w:rPr>
        <w:t xml:space="preserve">1. Создать </w:t>
      </w:r>
      <w:r w:rsidR="003F18CD" w:rsidRPr="00B80498">
        <w:rPr>
          <w:sz w:val="28"/>
          <w:szCs w:val="28"/>
        </w:rPr>
        <w:t xml:space="preserve">муниципальный </w:t>
      </w:r>
      <w:r w:rsidRPr="00B80498">
        <w:rPr>
          <w:sz w:val="28"/>
          <w:szCs w:val="28"/>
        </w:rPr>
        <w:t xml:space="preserve">дорожный фонд </w:t>
      </w:r>
      <w:r w:rsidR="003F18CD" w:rsidRPr="00B80498">
        <w:rPr>
          <w:sz w:val="28"/>
          <w:szCs w:val="28"/>
        </w:rPr>
        <w:t>Тутаевского</w:t>
      </w:r>
      <w:r w:rsidRPr="00B80498">
        <w:rPr>
          <w:sz w:val="28"/>
          <w:szCs w:val="28"/>
        </w:rPr>
        <w:t xml:space="preserve"> муниципального округа Ярославской области.</w:t>
      </w:r>
    </w:p>
    <w:p w14:paraId="1A820CC0" w14:textId="554CB4AA" w:rsidR="00BE3913" w:rsidRPr="00B80498" w:rsidRDefault="00BE3913" w:rsidP="00BE3913">
      <w:pPr>
        <w:pStyle w:val="ConsPlusNormal"/>
        <w:ind w:firstLine="540"/>
        <w:jc w:val="both"/>
        <w:rPr>
          <w:sz w:val="28"/>
          <w:szCs w:val="28"/>
        </w:rPr>
      </w:pPr>
      <w:r w:rsidRPr="00B80498">
        <w:rPr>
          <w:sz w:val="28"/>
          <w:szCs w:val="28"/>
        </w:rPr>
        <w:t xml:space="preserve">2. Утвердить </w:t>
      </w:r>
      <w:hyperlink w:anchor="P49" w:tooltip="ПОЛОЖЕНИЕ">
        <w:r w:rsidRPr="00B80498">
          <w:rPr>
            <w:sz w:val="28"/>
            <w:szCs w:val="28"/>
          </w:rPr>
          <w:t>Положение</w:t>
        </w:r>
      </w:hyperlink>
      <w:r w:rsidRPr="00B80498">
        <w:rPr>
          <w:sz w:val="28"/>
          <w:szCs w:val="28"/>
        </w:rPr>
        <w:t xml:space="preserve"> о </w:t>
      </w:r>
      <w:r w:rsidR="002F2055" w:rsidRPr="00B80498">
        <w:rPr>
          <w:sz w:val="28"/>
          <w:szCs w:val="28"/>
        </w:rPr>
        <w:t xml:space="preserve">муниципальном </w:t>
      </w:r>
      <w:r w:rsidRPr="00B80498">
        <w:rPr>
          <w:sz w:val="28"/>
          <w:szCs w:val="28"/>
        </w:rPr>
        <w:t xml:space="preserve">дорожном фонде </w:t>
      </w:r>
      <w:r w:rsidR="002F2055" w:rsidRPr="00B80498">
        <w:rPr>
          <w:sz w:val="28"/>
          <w:szCs w:val="28"/>
        </w:rPr>
        <w:t>Тутаевского</w:t>
      </w:r>
      <w:r w:rsidRPr="00B80498">
        <w:rPr>
          <w:sz w:val="28"/>
          <w:szCs w:val="28"/>
        </w:rPr>
        <w:t xml:space="preserve"> муниципального округа Ярославской области согласно приложению 1</w:t>
      </w:r>
      <w:r w:rsidR="003523BE" w:rsidRPr="00B80498">
        <w:rPr>
          <w:sz w:val="28"/>
          <w:szCs w:val="28"/>
        </w:rPr>
        <w:t xml:space="preserve"> к настоящему решению</w:t>
      </w:r>
      <w:r w:rsidRPr="00B80498">
        <w:rPr>
          <w:sz w:val="28"/>
          <w:szCs w:val="28"/>
        </w:rPr>
        <w:t>.</w:t>
      </w:r>
    </w:p>
    <w:p w14:paraId="6B723CF1" w14:textId="0646F297" w:rsidR="00BE3913" w:rsidRPr="00B80498" w:rsidRDefault="00BE3913" w:rsidP="00BE3913">
      <w:pPr>
        <w:pStyle w:val="ConsPlusNormal"/>
        <w:ind w:firstLine="540"/>
        <w:jc w:val="both"/>
        <w:rPr>
          <w:sz w:val="28"/>
          <w:szCs w:val="28"/>
        </w:rPr>
      </w:pPr>
      <w:r w:rsidRPr="00B80498">
        <w:rPr>
          <w:sz w:val="28"/>
          <w:szCs w:val="28"/>
        </w:rPr>
        <w:t xml:space="preserve">3. Утвердить </w:t>
      </w:r>
      <w:hyperlink w:anchor="P105" w:tooltip="ПОРЯДОК">
        <w:r w:rsidRPr="00B80498">
          <w:rPr>
            <w:sz w:val="28"/>
            <w:szCs w:val="28"/>
          </w:rPr>
          <w:t>Порядок</w:t>
        </w:r>
      </w:hyperlink>
      <w:r w:rsidRPr="00B80498">
        <w:rPr>
          <w:sz w:val="28"/>
          <w:szCs w:val="28"/>
        </w:rPr>
        <w:t xml:space="preserve"> формирования и использования средств </w:t>
      </w:r>
      <w:r w:rsidR="002F2055" w:rsidRPr="00B80498">
        <w:rPr>
          <w:sz w:val="28"/>
          <w:szCs w:val="28"/>
        </w:rPr>
        <w:t xml:space="preserve">муниципального </w:t>
      </w:r>
      <w:r w:rsidRPr="00B80498">
        <w:rPr>
          <w:sz w:val="28"/>
          <w:szCs w:val="28"/>
        </w:rPr>
        <w:t xml:space="preserve">дорожного фонда </w:t>
      </w:r>
      <w:r w:rsidR="002F2055" w:rsidRPr="00B80498">
        <w:rPr>
          <w:sz w:val="28"/>
          <w:szCs w:val="28"/>
        </w:rPr>
        <w:t>Тутаевского</w:t>
      </w:r>
      <w:r w:rsidRPr="00B80498">
        <w:rPr>
          <w:sz w:val="28"/>
          <w:szCs w:val="28"/>
        </w:rPr>
        <w:t xml:space="preserve"> муниципального округа Ярославской области согласно приложению 2</w:t>
      </w:r>
      <w:r w:rsidR="003523BE" w:rsidRPr="00B80498">
        <w:rPr>
          <w:sz w:val="28"/>
          <w:szCs w:val="28"/>
        </w:rPr>
        <w:t xml:space="preserve"> к настоящему решению</w:t>
      </w:r>
      <w:r w:rsidRPr="00B80498">
        <w:rPr>
          <w:sz w:val="28"/>
          <w:szCs w:val="28"/>
        </w:rPr>
        <w:t>.</w:t>
      </w:r>
    </w:p>
    <w:p w14:paraId="0BA1E0E7" w14:textId="77777777" w:rsidR="00913E16" w:rsidRPr="00B80498" w:rsidRDefault="002A262D" w:rsidP="00913E16">
      <w:pPr>
        <w:pStyle w:val="ConsPlusNormal"/>
        <w:tabs>
          <w:tab w:val="center" w:pos="4947"/>
        </w:tabs>
        <w:ind w:firstLine="540"/>
        <w:jc w:val="both"/>
        <w:rPr>
          <w:sz w:val="28"/>
          <w:szCs w:val="28"/>
        </w:rPr>
      </w:pPr>
      <w:r w:rsidRPr="00B80498">
        <w:rPr>
          <w:sz w:val="28"/>
          <w:szCs w:val="28"/>
        </w:rPr>
        <w:t>4. Признать утратившими силу:</w:t>
      </w:r>
    </w:p>
    <w:p w14:paraId="5BED8578" w14:textId="6C8A8E4A" w:rsidR="002632FB" w:rsidRPr="00B80498" w:rsidRDefault="002632FB" w:rsidP="00913E16">
      <w:pPr>
        <w:pStyle w:val="ConsPlusNormal"/>
        <w:tabs>
          <w:tab w:val="center" w:pos="4947"/>
        </w:tabs>
        <w:ind w:firstLine="540"/>
        <w:jc w:val="both"/>
        <w:rPr>
          <w:sz w:val="28"/>
          <w:szCs w:val="28"/>
        </w:rPr>
      </w:pPr>
      <w:r w:rsidRPr="00B80498">
        <w:rPr>
          <w:sz w:val="28"/>
          <w:szCs w:val="28"/>
        </w:rPr>
        <w:t>- пункт 1 решения Муниципального Совета Тутаевского муниципального района от 25.10.2018 №38-г «Об утверждении Порядка формирования и использования бюджетных ассигнований муниципального дорожного фонда Тутаевского муниципального района»;</w:t>
      </w:r>
    </w:p>
    <w:p w14:paraId="1D0D377F" w14:textId="30FBFB36" w:rsidR="002632FB" w:rsidRPr="00B80498" w:rsidRDefault="002632FB" w:rsidP="00913E16">
      <w:pPr>
        <w:pStyle w:val="ConsPlusNormal"/>
        <w:tabs>
          <w:tab w:val="center" w:pos="4947"/>
        </w:tabs>
        <w:ind w:firstLine="540"/>
        <w:jc w:val="both"/>
        <w:rPr>
          <w:sz w:val="28"/>
          <w:szCs w:val="28"/>
        </w:rPr>
      </w:pPr>
      <w:r w:rsidRPr="00B80498">
        <w:rPr>
          <w:sz w:val="28"/>
          <w:szCs w:val="28"/>
        </w:rPr>
        <w:t>- решение Муниципального Совета Тутаевского муниципального района от 27.04.2023 №10-г «О внесении изменений в Порядок формирования и использования бюджетных ассигнований муниципального дорожного фонда Тутаевского муниципального района»;</w:t>
      </w:r>
    </w:p>
    <w:p w14:paraId="149DAAA0" w14:textId="1690F072" w:rsidR="002632FB" w:rsidRPr="00B80498" w:rsidRDefault="002632FB" w:rsidP="002632FB">
      <w:pPr>
        <w:pStyle w:val="ConsPlusNormal"/>
        <w:tabs>
          <w:tab w:val="center" w:pos="4947"/>
        </w:tabs>
        <w:ind w:firstLine="540"/>
        <w:jc w:val="both"/>
        <w:rPr>
          <w:sz w:val="28"/>
          <w:szCs w:val="28"/>
        </w:rPr>
      </w:pPr>
      <w:r w:rsidRPr="00B80498">
        <w:rPr>
          <w:sz w:val="28"/>
          <w:szCs w:val="28"/>
        </w:rPr>
        <w:lastRenderedPageBreak/>
        <w:t>- решение Муниципального Совета Тутаевского муниципального района от 25.04.2024 №06-г «О внесении изменений в Порядок формирования и использования бюджетных ассигнований муниципального дорожного фонда Тутаевского муниципального района»;</w:t>
      </w:r>
    </w:p>
    <w:p w14:paraId="51650421" w14:textId="52C3F346" w:rsidR="002632FB" w:rsidRPr="00B80498" w:rsidRDefault="002632FB" w:rsidP="002632FB">
      <w:pPr>
        <w:pStyle w:val="ConsPlusNormal"/>
        <w:tabs>
          <w:tab w:val="center" w:pos="4947"/>
        </w:tabs>
        <w:ind w:firstLine="540"/>
        <w:jc w:val="both"/>
        <w:rPr>
          <w:sz w:val="28"/>
          <w:szCs w:val="28"/>
        </w:rPr>
      </w:pPr>
      <w:r w:rsidRPr="00B80498">
        <w:rPr>
          <w:sz w:val="28"/>
          <w:szCs w:val="28"/>
        </w:rPr>
        <w:t>- решение Муниципального Совета Тутаевского муниципального района от 11.07.2024 №14-г «О внесении изменений в Порядок формирования и использования бюджетных ассигнований муниципального дорожного фонда Тутаевского муниципального района»;</w:t>
      </w:r>
    </w:p>
    <w:p w14:paraId="5CAE2F62" w14:textId="3FCE0DBC" w:rsidR="002632FB" w:rsidRPr="00B80498" w:rsidRDefault="002632FB" w:rsidP="002632FB">
      <w:pPr>
        <w:pStyle w:val="ConsPlusNormal"/>
        <w:tabs>
          <w:tab w:val="center" w:pos="4947"/>
        </w:tabs>
        <w:ind w:firstLine="540"/>
        <w:jc w:val="both"/>
        <w:rPr>
          <w:sz w:val="28"/>
          <w:szCs w:val="28"/>
        </w:rPr>
      </w:pPr>
      <w:r w:rsidRPr="00B80498">
        <w:rPr>
          <w:sz w:val="28"/>
          <w:szCs w:val="28"/>
        </w:rPr>
        <w:t xml:space="preserve">- пункт 1 решения Муниципального Совета городского поселения Тутаев от 18.10.2018 №14 «Об утверждении порядка формирования и использования бюджетных ассигнований муниципального дорожного </w:t>
      </w:r>
      <w:r w:rsidR="003E3548" w:rsidRPr="00B80498">
        <w:rPr>
          <w:sz w:val="28"/>
          <w:szCs w:val="28"/>
        </w:rPr>
        <w:t>фонда городского поселения Тутаев»;</w:t>
      </w:r>
    </w:p>
    <w:p w14:paraId="75574D8E" w14:textId="77777777" w:rsidR="00644F4C" w:rsidRPr="00B80498" w:rsidRDefault="003E3548" w:rsidP="00644F4C">
      <w:pPr>
        <w:pStyle w:val="ConsPlusNormal"/>
        <w:tabs>
          <w:tab w:val="center" w:pos="4947"/>
        </w:tabs>
        <w:ind w:firstLine="540"/>
        <w:jc w:val="both"/>
        <w:rPr>
          <w:sz w:val="28"/>
          <w:szCs w:val="28"/>
        </w:rPr>
      </w:pPr>
      <w:r w:rsidRPr="00B80498">
        <w:rPr>
          <w:sz w:val="28"/>
          <w:szCs w:val="28"/>
        </w:rPr>
        <w:t xml:space="preserve">- решение Муниципального Совета городского поселения Тутаев от 18.11.2021 №115 «О внесении изменений в решение </w:t>
      </w:r>
      <w:r w:rsidR="00644F4C" w:rsidRPr="00B80498">
        <w:rPr>
          <w:sz w:val="28"/>
          <w:szCs w:val="28"/>
        </w:rPr>
        <w:t>Муниципального Совета городского поселения Тутаев от 18.10.2018 №14 «Об утверждении порядка формирования и использования бюджетных ассигнований муниципального дорожного фонда городского поселения Тутаев»;</w:t>
      </w:r>
    </w:p>
    <w:p w14:paraId="7D63314D" w14:textId="77777777" w:rsidR="004F31D4" w:rsidRPr="00B80498" w:rsidRDefault="00644F4C" w:rsidP="00644F4C">
      <w:pPr>
        <w:pStyle w:val="ConsPlusNormal"/>
        <w:tabs>
          <w:tab w:val="center" w:pos="4947"/>
        </w:tabs>
        <w:ind w:firstLine="540"/>
        <w:jc w:val="both"/>
        <w:rPr>
          <w:sz w:val="28"/>
          <w:szCs w:val="28"/>
        </w:rPr>
      </w:pPr>
      <w:r w:rsidRPr="00B80498">
        <w:rPr>
          <w:sz w:val="28"/>
          <w:szCs w:val="28"/>
        </w:rPr>
        <w:t>- решение Муниципального Совета городского поселения Тутаев от 18.04.2024 №05 «О внесении изменений в решение Муниципального Совета городского поселения Тутаев от 18.10.2018 №14 «Об утверждении порядка формирования и использования бюджетных ассигнований муниципального дорожного фонда городского поселения Тутаев»</w:t>
      </w:r>
      <w:r w:rsidR="004F31D4" w:rsidRPr="00B80498">
        <w:rPr>
          <w:sz w:val="28"/>
          <w:szCs w:val="28"/>
        </w:rPr>
        <w:t>;</w:t>
      </w:r>
    </w:p>
    <w:p w14:paraId="5AFB4FDB" w14:textId="14D1DC52" w:rsidR="00644F4C" w:rsidRPr="00B80498" w:rsidRDefault="004F31D4" w:rsidP="00644F4C">
      <w:pPr>
        <w:pStyle w:val="ConsPlusNormal"/>
        <w:tabs>
          <w:tab w:val="center" w:pos="4947"/>
        </w:tabs>
        <w:ind w:firstLine="540"/>
        <w:jc w:val="both"/>
        <w:rPr>
          <w:sz w:val="28"/>
          <w:szCs w:val="28"/>
        </w:rPr>
      </w:pPr>
      <w:r w:rsidRPr="00B80498">
        <w:rPr>
          <w:sz w:val="28"/>
          <w:szCs w:val="28"/>
        </w:rPr>
        <w:t>- решение Муниципального Совета городского поселения Тутаев от 27.06.2024 №21 «О внесении изменений в решение Муниципального Совета городского поселения Тутаев от 18.10.2018 №14 «Об утверждении порядка формирования и использования бюджетных ассигнований муниципального дорожного фонда городского поселения Тутаев»</w:t>
      </w:r>
      <w:r w:rsidR="00644F4C" w:rsidRPr="00B80498">
        <w:rPr>
          <w:sz w:val="28"/>
          <w:szCs w:val="28"/>
        </w:rPr>
        <w:t>.</w:t>
      </w:r>
    </w:p>
    <w:p w14:paraId="3BEDB2A3" w14:textId="19D20FBC" w:rsidR="00BE3913" w:rsidRPr="00B80498" w:rsidRDefault="002A262D" w:rsidP="00BE3913">
      <w:pPr>
        <w:pStyle w:val="ConsPlusNormal"/>
        <w:ind w:firstLine="540"/>
        <w:jc w:val="both"/>
        <w:rPr>
          <w:sz w:val="28"/>
          <w:szCs w:val="28"/>
        </w:rPr>
      </w:pPr>
      <w:r w:rsidRPr="00B80498">
        <w:rPr>
          <w:sz w:val="28"/>
          <w:szCs w:val="28"/>
        </w:rPr>
        <w:t>5</w:t>
      </w:r>
      <w:r w:rsidR="00BE3913" w:rsidRPr="00B80498">
        <w:rPr>
          <w:sz w:val="28"/>
          <w:szCs w:val="28"/>
        </w:rPr>
        <w:t xml:space="preserve">. Опубликовать настоящее решение на официальном сайте </w:t>
      </w:r>
      <w:r w:rsidR="002F2055" w:rsidRPr="00B80498">
        <w:rPr>
          <w:sz w:val="28"/>
          <w:szCs w:val="28"/>
        </w:rPr>
        <w:t>Администрации Тутаевского муниципального района</w:t>
      </w:r>
      <w:r w:rsidR="00BE3913" w:rsidRPr="00B80498">
        <w:rPr>
          <w:sz w:val="28"/>
          <w:szCs w:val="28"/>
        </w:rPr>
        <w:t xml:space="preserve"> в информационно-телекоммуникационной сети "Интернет".</w:t>
      </w:r>
    </w:p>
    <w:p w14:paraId="59C3C586" w14:textId="77760BA0" w:rsidR="00BE3913" w:rsidRPr="00B80498" w:rsidRDefault="002A262D" w:rsidP="00BE3913">
      <w:pPr>
        <w:pStyle w:val="ConsPlusNormal"/>
        <w:ind w:firstLine="540"/>
        <w:jc w:val="both"/>
        <w:rPr>
          <w:sz w:val="28"/>
          <w:szCs w:val="28"/>
        </w:rPr>
      </w:pPr>
      <w:r w:rsidRPr="00B80498">
        <w:rPr>
          <w:sz w:val="28"/>
          <w:szCs w:val="28"/>
        </w:rPr>
        <w:t>6</w:t>
      </w:r>
      <w:r w:rsidR="00BE3913" w:rsidRPr="00B80498">
        <w:rPr>
          <w:sz w:val="28"/>
          <w:szCs w:val="28"/>
        </w:rPr>
        <w:t>. Настоящее решение</w:t>
      </w:r>
      <w:r w:rsidR="00644F4C" w:rsidRPr="00B80498">
        <w:rPr>
          <w:sz w:val="28"/>
          <w:szCs w:val="28"/>
        </w:rPr>
        <w:t xml:space="preserve">, за исключением </w:t>
      </w:r>
      <w:r w:rsidR="00F870EE" w:rsidRPr="00B80498">
        <w:rPr>
          <w:sz w:val="28"/>
          <w:szCs w:val="28"/>
        </w:rPr>
        <w:t>пункта 4,</w:t>
      </w:r>
      <w:r w:rsidRPr="00B80498">
        <w:rPr>
          <w:sz w:val="28"/>
          <w:szCs w:val="28"/>
        </w:rPr>
        <w:t xml:space="preserve"> </w:t>
      </w:r>
      <w:r w:rsidR="00BE3913" w:rsidRPr="00B80498">
        <w:rPr>
          <w:sz w:val="28"/>
          <w:szCs w:val="28"/>
        </w:rPr>
        <w:t>вступает в силу после официального опубликования.</w:t>
      </w:r>
    </w:p>
    <w:p w14:paraId="1919185E" w14:textId="391F5038" w:rsidR="00F870EE" w:rsidRPr="00B80498" w:rsidRDefault="00F870EE" w:rsidP="00BE3913">
      <w:pPr>
        <w:pStyle w:val="ConsPlusNormal"/>
        <w:ind w:firstLine="540"/>
        <w:jc w:val="both"/>
        <w:rPr>
          <w:sz w:val="28"/>
          <w:szCs w:val="28"/>
        </w:rPr>
      </w:pPr>
      <w:r w:rsidRPr="00B80498">
        <w:rPr>
          <w:sz w:val="28"/>
          <w:szCs w:val="28"/>
        </w:rPr>
        <w:t xml:space="preserve">Пункт 4 вступает в силу после завершения этапа бюджетного процесса </w:t>
      </w:r>
      <w:r w:rsidR="004F31D4" w:rsidRPr="00B80498">
        <w:rPr>
          <w:sz w:val="28"/>
          <w:szCs w:val="28"/>
        </w:rPr>
        <w:t>по исполнению бюджета Тутаевского муниципального района и бюджета городского поселения Тутаев за 2025 год</w:t>
      </w:r>
      <w:r w:rsidR="000E6037" w:rsidRPr="00B80498">
        <w:rPr>
          <w:sz w:val="28"/>
          <w:szCs w:val="28"/>
        </w:rPr>
        <w:t>, но не ранее дня его официального опубликования</w:t>
      </w:r>
      <w:r w:rsidR="004F31D4" w:rsidRPr="00B80498">
        <w:rPr>
          <w:sz w:val="28"/>
          <w:szCs w:val="28"/>
        </w:rPr>
        <w:t>.</w:t>
      </w:r>
    </w:p>
    <w:p w14:paraId="467D7973" w14:textId="77777777" w:rsidR="00BE3913" w:rsidRPr="00B80498" w:rsidRDefault="00BE3913" w:rsidP="00BE3913">
      <w:pPr>
        <w:pStyle w:val="ConsPlusNormal"/>
        <w:jc w:val="both"/>
        <w:rPr>
          <w:sz w:val="28"/>
          <w:szCs w:val="28"/>
        </w:rPr>
      </w:pPr>
    </w:p>
    <w:p w14:paraId="075A4A11" w14:textId="77777777" w:rsidR="00CF1B64" w:rsidRPr="00B80498" w:rsidRDefault="00CF1B64" w:rsidP="005F657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F60CC3" w14:textId="77777777" w:rsidR="005F6577" w:rsidRPr="00B80498" w:rsidRDefault="005F6577" w:rsidP="005F6577">
      <w:pPr>
        <w:jc w:val="both"/>
        <w:rPr>
          <w:rFonts w:ascii="Times New Roman" w:hAnsi="Times New Roman" w:cs="Times New Roman"/>
          <w:sz w:val="28"/>
          <w:szCs w:val="28"/>
        </w:rPr>
      </w:pPr>
      <w:r w:rsidRPr="00B80498">
        <w:rPr>
          <w:rFonts w:ascii="Times New Roman" w:hAnsi="Times New Roman" w:cs="Times New Roman"/>
          <w:sz w:val="28"/>
          <w:szCs w:val="28"/>
        </w:rPr>
        <w:t>Председатель Муниципального Совета</w:t>
      </w:r>
    </w:p>
    <w:p w14:paraId="64547A5E" w14:textId="0ED70B49" w:rsidR="005F6577" w:rsidRPr="00B80498" w:rsidRDefault="005F6577" w:rsidP="005F6577">
      <w:pPr>
        <w:jc w:val="both"/>
        <w:rPr>
          <w:rFonts w:ascii="Times New Roman" w:hAnsi="Times New Roman" w:cs="Times New Roman"/>
          <w:sz w:val="28"/>
          <w:szCs w:val="28"/>
        </w:rPr>
      </w:pPr>
      <w:r w:rsidRPr="00B80498">
        <w:rPr>
          <w:rFonts w:ascii="Times New Roman" w:hAnsi="Times New Roman" w:cs="Times New Roman"/>
          <w:sz w:val="28"/>
          <w:szCs w:val="28"/>
        </w:rPr>
        <w:t xml:space="preserve">Тутаевского муниципального округа                                   </w:t>
      </w:r>
      <w:r w:rsidR="00CF1B64" w:rsidRPr="00B80498">
        <w:rPr>
          <w:rFonts w:ascii="Times New Roman" w:hAnsi="Times New Roman" w:cs="Times New Roman"/>
          <w:sz w:val="28"/>
          <w:szCs w:val="28"/>
        </w:rPr>
        <w:tab/>
      </w:r>
      <w:r w:rsidR="00CF1B64" w:rsidRPr="00B80498">
        <w:rPr>
          <w:rFonts w:ascii="Times New Roman" w:hAnsi="Times New Roman" w:cs="Times New Roman"/>
          <w:sz w:val="28"/>
          <w:szCs w:val="28"/>
        </w:rPr>
        <w:tab/>
      </w:r>
      <w:r w:rsidRPr="00B80498">
        <w:rPr>
          <w:rFonts w:ascii="Times New Roman" w:hAnsi="Times New Roman" w:cs="Times New Roman"/>
          <w:sz w:val="28"/>
          <w:szCs w:val="28"/>
        </w:rPr>
        <w:t>С.Ю.Ершов</w:t>
      </w:r>
    </w:p>
    <w:p w14:paraId="17E746C9" w14:textId="77777777" w:rsidR="005F6577" w:rsidRDefault="005F6577" w:rsidP="005F65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328AB5D" w14:textId="77777777" w:rsidR="00B80498" w:rsidRPr="00B80498" w:rsidRDefault="00B80498" w:rsidP="005F65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E93504F" w14:textId="77777777" w:rsidR="005F6577" w:rsidRPr="00B80498" w:rsidRDefault="005F6577" w:rsidP="005F6577">
      <w:pPr>
        <w:jc w:val="both"/>
        <w:rPr>
          <w:rFonts w:ascii="Times New Roman" w:hAnsi="Times New Roman" w:cs="Times New Roman"/>
          <w:sz w:val="28"/>
          <w:szCs w:val="28"/>
        </w:rPr>
      </w:pPr>
      <w:r w:rsidRPr="00B80498">
        <w:rPr>
          <w:rFonts w:ascii="Times New Roman" w:hAnsi="Times New Roman" w:cs="Times New Roman"/>
          <w:sz w:val="28"/>
          <w:szCs w:val="28"/>
        </w:rPr>
        <w:t>Глава Тутаевского</w:t>
      </w:r>
    </w:p>
    <w:p w14:paraId="147C9E86" w14:textId="6AD89DBF" w:rsidR="005F6577" w:rsidRPr="00B80498" w:rsidRDefault="005F6577" w:rsidP="005F6577">
      <w:pPr>
        <w:jc w:val="both"/>
        <w:rPr>
          <w:rFonts w:ascii="Times New Roman" w:hAnsi="Times New Roman" w:cs="Times New Roman"/>
          <w:sz w:val="28"/>
          <w:szCs w:val="28"/>
        </w:rPr>
      </w:pPr>
      <w:r w:rsidRPr="00B80498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      </w:t>
      </w:r>
      <w:r w:rsidR="00CF1B64" w:rsidRPr="00B80498">
        <w:rPr>
          <w:rFonts w:ascii="Times New Roman" w:hAnsi="Times New Roman" w:cs="Times New Roman"/>
          <w:sz w:val="28"/>
          <w:szCs w:val="28"/>
        </w:rPr>
        <w:tab/>
      </w:r>
      <w:r w:rsidR="00CF1B64" w:rsidRPr="00B8049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80498">
        <w:rPr>
          <w:rFonts w:ascii="Times New Roman" w:hAnsi="Times New Roman" w:cs="Times New Roman"/>
          <w:sz w:val="28"/>
          <w:szCs w:val="28"/>
        </w:rPr>
        <w:t>О.В.Низова</w:t>
      </w:r>
      <w:proofErr w:type="spellEnd"/>
    </w:p>
    <w:p w14:paraId="0BDA3A86" w14:textId="77777777" w:rsidR="005F6577" w:rsidRPr="005F6577" w:rsidRDefault="005F6577" w:rsidP="005F6577">
      <w:pPr>
        <w:pStyle w:val="af0"/>
        <w:spacing w:line="276" w:lineRule="auto"/>
        <w:rPr>
          <w:rFonts w:ascii="Times New Roman" w:hAnsi="Times New Roman"/>
          <w:sz w:val="28"/>
          <w:szCs w:val="28"/>
        </w:rPr>
      </w:pPr>
    </w:p>
    <w:p w14:paraId="7B33EE21" w14:textId="77777777" w:rsidR="00CF1B64" w:rsidRDefault="00CF1B64" w:rsidP="00282090">
      <w:pPr>
        <w:pStyle w:val="ConsPlusNormal"/>
        <w:ind w:left="5529"/>
        <w:outlineLvl w:val="0"/>
        <w:rPr>
          <w:sz w:val="28"/>
          <w:szCs w:val="28"/>
        </w:rPr>
      </w:pPr>
    </w:p>
    <w:p w14:paraId="5606DB28" w14:textId="40679754" w:rsidR="00BE3913" w:rsidRPr="00553BF5" w:rsidRDefault="00BE3913" w:rsidP="00282090">
      <w:pPr>
        <w:pStyle w:val="ConsPlusNormal"/>
        <w:ind w:left="5529"/>
        <w:outlineLvl w:val="0"/>
      </w:pPr>
      <w:bookmarkStart w:id="0" w:name="_GoBack"/>
      <w:bookmarkEnd w:id="0"/>
      <w:r w:rsidRPr="00553BF5">
        <w:lastRenderedPageBreak/>
        <w:t>Приложение 1</w:t>
      </w:r>
    </w:p>
    <w:p w14:paraId="3F563F30" w14:textId="39E7684D" w:rsidR="00BE3913" w:rsidRPr="00553BF5" w:rsidRDefault="00BE3913" w:rsidP="00282090">
      <w:pPr>
        <w:pStyle w:val="ConsPlusNormal"/>
        <w:ind w:left="5529"/>
      </w:pPr>
      <w:r w:rsidRPr="00553BF5">
        <w:t>к решению</w:t>
      </w:r>
      <w:r w:rsidR="002F2055" w:rsidRPr="00553BF5">
        <w:t xml:space="preserve"> Муниципального </w:t>
      </w:r>
      <w:r w:rsidR="00282090" w:rsidRPr="00553BF5">
        <w:t xml:space="preserve">                                                                                      </w:t>
      </w:r>
      <w:r w:rsidR="002F2055" w:rsidRPr="00553BF5">
        <w:t>Совета Тутаевского</w:t>
      </w:r>
    </w:p>
    <w:p w14:paraId="55837136" w14:textId="67602AF4" w:rsidR="00BE3913" w:rsidRPr="00553BF5" w:rsidRDefault="00BE3913" w:rsidP="00282090">
      <w:pPr>
        <w:pStyle w:val="ConsPlusNormal"/>
        <w:ind w:left="5529"/>
      </w:pPr>
      <w:r w:rsidRPr="00553BF5">
        <w:t>муниципального округа</w:t>
      </w:r>
      <w:r w:rsidR="002F2055" w:rsidRPr="00553BF5">
        <w:t xml:space="preserve">                                                                                </w:t>
      </w:r>
      <w:r w:rsidRPr="00553BF5">
        <w:t xml:space="preserve">от </w:t>
      </w:r>
      <w:r w:rsidR="00B80498">
        <w:t>25.09.2025</w:t>
      </w:r>
      <w:r w:rsidRPr="00553BF5">
        <w:t xml:space="preserve"> </w:t>
      </w:r>
      <w:r w:rsidR="002F2055" w:rsidRPr="00553BF5">
        <w:t>№</w:t>
      </w:r>
      <w:r w:rsidR="00B80498">
        <w:t>68</w:t>
      </w:r>
      <w:r w:rsidR="002F2055" w:rsidRPr="00553BF5">
        <w:t xml:space="preserve">  </w:t>
      </w:r>
    </w:p>
    <w:p w14:paraId="2E9B056D" w14:textId="77777777" w:rsidR="00BE3913" w:rsidRPr="00553BF5" w:rsidRDefault="00BE3913" w:rsidP="00BE3913">
      <w:pPr>
        <w:pStyle w:val="ConsPlusNormal"/>
        <w:jc w:val="both"/>
      </w:pPr>
    </w:p>
    <w:p w14:paraId="0C2BF427" w14:textId="54CB8328" w:rsidR="00BE3913" w:rsidRPr="00B80498" w:rsidRDefault="002F2055" w:rsidP="00BE39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9"/>
      <w:bookmarkEnd w:id="1"/>
      <w:r w:rsidRPr="00B80498">
        <w:rPr>
          <w:rFonts w:ascii="Times New Roman" w:hAnsi="Times New Roman" w:cs="Times New Roman"/>
          <w:sz w:val="28"/>
          <w:szCs w:val="28"/>
        </w:rPr>
        <w:t>Положение</w:t>
      </w:r>
    </w:p>
    <w:p w14:paraId="7BE13447" w14:textId="77777777" w:rsidR="00553BF5" w:rsidRPr="00B80498" w:rsidRDefault="00B23048" w:rsidP="002F20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80498">
        <w:rPr>
          <w:rFonts w:ascii="Times New Roman" w:hAnsi="Times New Roman" w:cs="Times New Roman"/>
          <w:sz w:val="28"/>
          <w:szCs w:val="28"/>
        </w:rPr>
        <w:t>о</w:t>
      </w:r>
      <w:r w:rsidR="002F2055" w:rsidRPr="00B80498">
        <w:rPr>
          <w:rFonts w:ascii="Times New Roman" w:hAnsi="Times New Roman" w:cs="Times New Roman"/>
          <w:sz w:val="28"/>
          <w:szCs w:val="28"/>
        </w:rPr>
        <w:t xml:space="preserve"> муниципальном дорожном фонде</w:t>
      </w:r>
      <w:r w:rsidR="00BE3913" w:rsidRPr="00B804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27BEBE" w14:textId="099F85D3" w:rsidR="00BE3913" w:rsidRPr="00B80498" w:rsidRDefault="002F2055" w:rsidP="002F20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80498">
        <w:rPr>
          <w:rFonts w:ascii="Times New Roman" w:hAnsi="Times New Roman" w:cs="Times New Roman"/>
          <w:sz w:val="28"/>
          <w:szCs w:val="28"/>
        </w:rPr>
        <w:t>Тутаевского</w:t>
      </w:r>
      <w:r w:rsidR="00BE3913" w:rsidRPr="00B80498">
        <w:rPr>
          <w:rFonts w:ascii="Times New Roman" w:hAnsi="Times New Roman" w:cs="Times New Roman"/>
          <w:sz w:val="28"/>
          <w:szCs w:val="28"/>
        </w:rPr>
        <w:t xml:space="preserve"> </w:t>
      </w:r>
      <w:r w:rsidRPr="00B80498">
        <w:rPr>
          <w:rFonts w:ascii="Times New Roman" w:hAnsi="Times New Roman" w:cs="Times New Roman"/>
          <w:sz w:val="28"/>
          <w:szCs w:val="28"/>
        </w:rPr>
        <w:t>муниципального округа Ярославской области</w:t>
      </w:r>
    </w:p>
    <w:p w14:paraId="72CD5C88" w14:textId="77777777" w:rsidR="00BE3913" w:rsidRPr="00B80498" w:rsidRDefault="00BE3913" w:rsidP="00BE3913">
      <w:pPr>
        <w:pStyle w:val="ConsPlusNormal"/>
        <w:jc w:val="both"/>
        <w:rPr>
          <w:sz w:val="28"/>
          <w:szCs w:val="28"/>
        </w:rPr>
      </w:pPr>
    </w:p>
    <w:p w14:paraId="4B63C19F" w14:textId="77777777" w:rsidR="00BE3913" w:rsidRPr="00B80498" w:rsidRDefault="00BE3913" w:rsidP="00BE391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8049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4D07C01C" w14:textId="77777777" w:rsidR="00BE3913" w:rsidRPr="00B80498" w:rsidRDefault="00BE3913" w:rsidP="00BE3913">
      <w:pPr>
        <w:pStyle w:val="ConsPlusNormal"/>
        <w:jc w:val="both"/>
        <w:rPr>
          <w:sz w:val="28"/>
          <w:szCs w:val="28"/>
        </w:rPr>
      </w:pPr>
    </w:p>
    <w:p w14:paraId="3D61D9B9" w14:textId="3AFC6235" w:rsidR="00BE3913" w:rsidRPr="00B80498" w:rsidRDefault="00BE3913" w:rsidP="00BE3913">
      <w:pPr>
        <w:pStyle w:val="ConsPlusNormal"/>
        <w:ind w:firstLine="540"/>
        <w:jc w:val="both"/>
        <w:rPr>
          <w:sz w:val="28"/>
          <w:szCs w:val="28"/>
        </w:rPr>
      </w:pPr>
      <w:r w:rsidRPr="00B80498">
        <w:rPr>
          <w:sz w:val="28"/>
          <w:szCs w:val="28"/>
        </w:rPr>
        <w:t xml:space="preserve">1.1. Положение о </w:t>
      </w:r>
      <w:r w:rsidR="002F2055" w:rsidRPr="00B80498">
        <w:rPr>
          <w:sz w:val="28"/>
          <w:szCs w:val="28"/>
        </w:rPr>
        <w:t xml:space="preserve">муниципальном </w:t>
      </w:r>
      <w:r w:rsidRPr="00B80498">
        <w:rPr>
          <w:sz w:val="28"/>
          <w:szCs w:val="28"/>
        </w:rPr>
        <w:t xml:space="preserve">дорожном фонде </w:t>
      </w:r>
      <w:r w:rsidR="002F2055" w:rsidRPr="00B80498">
        <w:rPr>
          <w:sz w:val="28"/>
          <w:szCs w:val="28"/>
        </w:rPr>
        <w:t>Тутаевского</w:t>
      </w:r>
      <w:r w:rsidRPr="00B80498">
        <w:rPr>
          <w:sz w:val="28"/>
          <w:szCs w:val="28"/>
        </w:rPr>
        <w:t xml:space="preserve"> муниципального округа Ярославской области (далее - Положение) разработано в соответствии с Бюджетным </w:t>
      </w:r>
      <w:hyperlink r:id="rId13" w:tooltip="&quot;Бюджетный кодекс Российской Федерации&quot; от 31.07.1998 N 145-ФЗ (ред. от 21.04.2025) (с изм. и доп., вступ. в силу с 01.06.2025) {КонсультантПлюс}">
        <w:r w:rsidRPr="00B80498">
          <w:rPr>
            <w:sz w:val="28"/>
            <w:szCs w:val="28"/>
          </w:rPr>
          <w:t>кодексом</w:t>
        </w:r>
      </w:hyperlink>
      <w:r w:rsidRPr="00B80498">
        <w:rPr>
          <w:sz w:val="28"/>
          <w:szCs w:val="28"/>
        </w:rPr>
        <w:t xml:space="preserve"> Российской Федерации.</w:t>
      </w:r>
    </w:p>
    <w:p w14:paraId="6DEA6918" w14:textId="0CF5022F" w:rsidR="00BE3913" w:rsidRPr="00B80498" w:rsidRDefault="00BE3913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80498">
        <w:rPr>
          <w:sz w:val="28"/>
          <w:szCs w:val="28"/>
        </w:rPr>
        <w:t xml:space="preserve">1.2. </w:t>
      </w:r>
      <w:proofErr w:type="gramStart"/>
      <w:r w:rsidR="002F2055" w:rsidRPr="00B80498">
        <w:rPr>
          <w:sz w:val="28"/>
          <w:szCs w:val="28"/>
        </w:rPr>
        <w:t>Муниципальный д</w:t>
      </w:r>
      <w:r w:rsidRPr="00B80498">
        <w:rPr>
          <w:sz w:val="28"/>
          <w:szCs w:val="28"/>
        </w:rPr>
        <w:t xml:space="preserve">орожный фонд </w:t>
      </w:r>
      <w:r w:rsidR="002F2055" w:rsidRPr="00B80498">
        <w:rPr>
          <w:sz w:val="28"/>
          <w:szCs w:val="28"/>
        </w:rPr>
        <w:t>Тутаевского</w:t>
      </w:r>
      <w:r w:rsidRPr="00B80498">
        <w:rPr>
          <w:sz w:val="28"/>
          <w:szCs w:val="28"/>
        </w:rPr>
        <w:t xml:space="preserve"> муниципального округа Ярославской области (далее - дорожный фонд) - часть средств бюджета </w:t>
      </w:r>
      <w:r w:rsidR="002F2055" w:rsidRPr="00B80498">
        <w:rPr>
          <w:sz w:val="28"/>
          <w:szCs w:val="28"/>
        </w:rPr>
        <w:t xml:space="preserve">Тутаевского </w:t>
      </w:r>
      <w:r w:rsidRPr="00B80498">
        <w:rPr>
          <w:sz w:val="28"/>
          <w:szCs w:val="28"/>
        </w:rPr>
        <w:t>муниципального округа Ярославской области,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пунктов.</w:t>
      </w:r>
      <w:proofErr w:type="gramEnd"/>
    </w:p>
    <w:p w14:paraId="54CEA438" w14:textId="2B998169" w:rsidR="00BE3913" w:rsidRPr="00B80498" w:rsidRDefault="00BE3913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80498">
        <w:rPr>
          <w:sz w:val="28"/>
          <w:szCs w:val="28"/>
        </w:rPr>
        <w:t xml:space="preserve">1.3. Средства </w:t>
      </w:r>
      <w:r w:rsidR="002F2055" w:rsidRPr="00B80498">
        <w:rPr>
          <w:sz w:val="28"/>
          <w:szCs w:val="28"/>
        </w:rPr>
        <w:t xml:space="preserve">муниципального </w:t>
      </w:r>
      <w:r w:rsidRPr="00B80498">
        <w:rPr>
          <w:sz w:val="28"/>
          <w:szCs w:val="28"/>
        </w:rPr>
        <w:t xml:space="preserve">дорожного фонда </w:t>
      </w:r>
      <w:proofErr w:type="gramStart"/>
      <w:r w:rsidRPr="00B80498">
        <w:rPr>
          <w:sz w:val="28"/>
          <w:szCs w:val="28"/>
        </w:rPr>
        <w:t>имеют целевое назначение и не подлежат</w:t>
      </w:r>
      <w:proofErr w:type="gramEnd"/>
      <w:r w:rsidRPr="00B80498">
        <w:rPr>
          <w:sz w:val="28"/>
          <w:szCs w:val="28"/>
        </w:rPr>
        <w:t xml:space="preserve"> изъятию или расходованию на нужды, не связанные с обеспечением дорожной деятельности.</w:t>
      </w:r>
    </w:p>
    <w:p w14:paraId="167EE4C5" w14:textId="7FEC2ED7" w:rsidR="00BE3913" w:rsidRPr="00B80498" w:rsidRDefault="00BE3913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80498">
        <w:rPr>
          <w:sz w:val="28"/>
          <w:szCs w:val="28"/>
        </w:rPr>
        <w:t xml:space="preserve">1.4. Порядок формирования и использования бюджетных ассигнований </w:t>
      </w:r>
      <w:r w:rsidR="002F2055" w:rsidRPr="00B80498">
        <w:rPr>
          <w:sz w:val="28"/>
          <w:szCs w:val="28"/>
        </w:rPr>
        <w:t xml:space="preserve">муниципального </w:t>
      </w:r>
      <w:r w:rsidRPr="00B80498">
        <w:rPr>
          <w:sz w:val="28"/>
          <w:szCs w:val="28"/>
        </w:rPr>
        <w:t xml:space="preserve">дорожного фонда устанавливается решением </w:t>
      </w:r>
      <w:r w:rsidR="002F2055" w:rsidRPr="00B80498">
        <w:rPr>
          <w:sz w:val="28"/>
          <w:szCs w:val="28"/>
        </w:rPr>
        <w:t xml:space="preserve">Муниципального Совета Тутаевского </w:t>
      </w:r>
      <w:r w:rsidRPr="00B80498">
        <w:rPr>
          <w:sz w:val="28"/>
          <w:szCs w:val="28"/>
        </w:rPr>
        <w:t>муниципального округа.</w:t>
      </w:r>
    </w:p>
    <w:p w14:paraId="1D1B06AD" w14:textId="77777777" w:rsidR="00BE3913" w:rsidRPr="00B80498" w:rsidRDefault="00BE3913" w:rsidP="00BE3913">
      <w:pPr>
        <w:pStyle w:val="ConsPlusNormal"/>
        <w:jc w:val="both"/>
        <w:rPr>
          <w:sz w:val="28"/>
          <w:szCs w:val="28"/>
        </w:rPr>
      </w:pPr>
    </w:p>
    <w:p w14:paraId="30DBDBA9" w14:textId="77777777" w:rsidR="00BE3913" w:rsidRPr="00B80498" w:rsidRDefault="00BE3913" w:rsidP="00BE391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80498">
        <w:rPr>
          <w:rFonts w:ascii="Times New Roman" w:hAnsi="Times New Roman" w:cs="Times New Roman"/>
          <w:sz w:val="28"/>
          <w:szCs w:val="28"/>
        </w:rPr>
        <w:t>2. Источники образования дорожного фонда</w:t>
      </w:r>
    </w:p>
    <w:p w14:paraId="7D86C0CD" w14:textId="77777777" w:rsidR="00BE3913" w:rsidRPr="00B80498" w:rsidRDefault="00BE3913" w:rsidP="00BE3913">
      <w:pPr>
        <w:pStyle w:val="ConsPlusNormal"/>
        <w:jc w:val="both"/>
        <w:rPr>
          <w:sz w:val="28"/>
          <w:szCs w:val="28"/>
        </w:rPr>
      </w:pPr>
    </w:p>
    <w:p w14:paraId="20542427" w14:textId="3AD6397F" w:rsidR="00BE3913" w:rsidRPr="00B80498" w:rsidRDefault="00BE3913" w:rsidP="00BE3913">
      <w:pPr>
        <w:pStyle w:val="ConsPlusNormal"/>
        <w:ind w:firstLine="540"/>
        <w:jc w:val="both"/>
        <w:rPr>
          <w:sz w:val="28"/>
          <w:szCs w:val="28"/>
        </w:rPr>
      </w:pPr>
      <w:bookmarkStart w:id="2" w:name="P62"/>
      <w:bookmarkEnd w:id="2"/>
      <w:r w:rsidRPr="00B80498">
        <w:rPr>
          <w:sz w:val="28"/>
          <w:szCs w:val="28"/>
        </w:rPr>
        <w:t xml:space="preserve">2.1. Объем бюджетных ассигнований </w:t>
      </w:r>
      <w:r w:rsidR="0042127D" w:rsidRPr="00B80498">
        <w:rPr>
          <w:sz w:val="28"/>
          <w:szCs w:val="28"/>
        </w:rPr>
        <w:t xml:space="preserve">муниципального </w:t>
      </w:r>
      <w:r w:rsidRPr="00B80498">
        <w:rPr>
          <w:sz w:val="28"/>
          <w:szCs w:val="28"/>
        </w:rPr>
        <w:t xml:space="preserve">дорожного фонда утверждается решением </w:t>
      </w:r>
      <w:r w:rsidR="0042127D" w:rsidRPr="00B80498">
        <w:rPr>
          <w:sz w:val="28"/>
          <w:szCs w:val="28"/>
        </w:rPr>
        <w:t>Муниципального Совета Тутаевского</w:t>
      </w:r>
      <w:r w:rsidRPr="00B80498">
        <w:rPr>
          <w:sz w:val="28"/>
          <w:szCs w:val="28"/>
        </w:rPr>
        <w:t xml:space="preserve"> муниципального округа о бюджете </w:t>
      </w:r>
      <w:r w:rsidR="0042127D" w:rsidRPr="00B80498">
        <w:rPr>
          <w:sz w:val="28"/>
          <w:szCs w:val="28"/>
        </w:rPr>
        <w:t>Тутаевского</w:t>
      </w:r>
      <w:r w:rsidRPr="00B80498">
        <w:rPr>
          <w:sz w:val="28"/>
          <w:szCs w:val="28"/>
        </w:rPr>
        <w:t xml:space="preserve"> муниципального округа Ярославской области (далее - бюджет муниципального округа) на очередной финансовый год и плановый период в размере не менее суммы прогнозируемого объема доходов бюджета муниципального округа </w:t>
      </w:r>
      <w:proofErr w:type="gramStart"/>
      <w:r w:rsidRPr="00B80498">
        <w:rPr>
          <w:sz w:val="28"/>
          <w:szCs w:val="28"/>
        </w:rPr>
        <w:t>от</w:t>
      </w:r>
      <w:proofErr w:type="gramEnd"/>
      <w:r w:rsidRPr="00B80498">
        <w:rPr>
          <w:sz w:val="28"/>
          <w:szCs w:val="28"/>
        </w:rPr>
        <w:t>:</w:t>
      </w:r>
    </w:p>
    <w:p w14:paraId="56FBAAE2" w14:textId="77777777" w:rsidR="00BE3913" w:rsidRPr="00B80498" w:rsidRDefault="00BE3913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80498">
        <w:rPr>
          <w:sz w:val="28"/>
          <w:szCs w:val="28"/>
        </w:rPr>
        <w:t>1)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подлежащих зачислению в бюджет муниципального округа;</w:t>
      </w:r>
    </w:p>
    <w:p w14:paraId="0FD77B38" w14:textId="2703A961" w:rsidR="00BE3913" w:rsidRPr="00B80498" w:rsidRDefault="00BE3913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80498">
        <w:rPr>
          <w:sz w:val="28"/>
          <w:szCs w:val="28"/>
        </w:rPr>
        <w:t xml:space="preserve">2) доходов от </w:t>
      </w:r>
      <w:r w:rsidR="007F1F5C" w:rsidRPr="00B80498">
        <w:rPr>
          <w:sz w:val="28"/>
          <w:szCs w:val="28"/>
        </w:rPr>
        <w:t xml:space="preserve">эксплуатации и </w:t>
      </w:r>
      <w:r w:rsidRPr="00B80498">
        <w:rPr>
          <w:sz w:val="28"/>
          <w:szCs w:val="28"/>
        </w:rPr>
        <w:t xml:space="preserve">использования имущества, входящего в </w:t>
      </w:r>
      <w:r w:rsidRPr="00B80498">
        <w:rPr>
          <w:sz w:val="28"/>
          <w:szCs w:val="28"/>
        </w:rPr>
        <w:lastRenderedPageBreak/>
        <w:t>состав автомобильных дорог общего пользования местного значения;</w:t>
      </w:r>
    </w:p>
    <w:p w14:paraId="589EC206" w14:textId="77777777" w:rsidR="00BE3913" w:rsidRPr="00B80498" w:rsidRDefault="00BE3913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80498">
        <w:rPr>
          <w:sz w:val="28"/>
          <w:szCs w:val="28"/>
        </w:rPr>
        <w:t>3) доходов местного бюджета от платы в счет возмещения вреда, причиняемого автомобильным дорогам местного значения тяжеловесными транспортными средствами;</w:t>
      </w:r>
    </w:p>
    <w:p w14:paraId="025B38C2" w14:textId="64D91678" w:rsidR="00BE3913" w:rsidRPr="00B80498" w:rsidRDefault="007F1F5C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80498">
        <w:rPr>
          <w:sz w:val="28"/>
          <w:szCs w:val="28"/>
        </w:rPr>
        <w:t>4</w:t>
      </w:r>
      <w:r w:rsidR="00BE3913" w:rsidRPr="00B80498">
        <w:rPr>
          <w:sz w:val="28"/>
          <w:szCs w:val="28"/>
        </w:rPr>
        <w:t>) передачи в аренду земельных участков, расположенных в полосе отвода автомобильных дорог общего пользования местного значения;</w:t>
      </w:r>
    </w:p>
    <w:p w14:paraId="009D20BB" w14:textId="6C369A97" w:rsidR="00BE3913" w:rsidRPr="00B80498" w:rsidRDefault="007F1F5C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80498">
        <w:rPr>
          <w:sz w:val="28"/>
          <w:szCs w:val="28"/>
        </w:rPr>
        <w:t>5</w:t>
      </w:r>
      <w:r w:rsidR="00BE3913" w:rsidRPr="00B80498">
        <w:rPr>
          <w:sz w:val="28"/>
          <w:szCs w:val="28"/>
        </w:rPr>
        <w:t>) прочих неналоговых доходов бюджета муниципального округа (в области использования автомобильных дорог общего пользования местного значения и осуществления дорожной деятельности);</w:t>
      </w:r>
    </w:p>
    <w:p w14:paraId="26FD4688" w14:textId="78AEEBBD" w:rsidR="00BE3913" w:rsidRPr="00B80498" w:rsidRDefault="007F1F5C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80498">
        <w:rPr>
          <w:sz w:val="28"/>
          <w:szCs w:val="28"/>
        </w:rPr>
        <w:t>6</w:t>
      </w:r>
      <w:r w:rsidR="00BE3913" w:rsidRPr="00B80498">
        <w:rPr>
          <w:sz w:val="28"/>
          <w:szCs w:val="28"/>
        </w:rPr>
        <w:t xml:space="preserve">) поступлений в виде </w:t>
      </w:r>
      <w:r w:rsidRPr="00B80498">
        <w:rPr>
          <w:sz w:val="28"/>
          <w:szCs w:val="28"/>
        </w:rPr>
        <w:t>межбюджетных трансфертов</w:t>
      </w:r>
      <w:r w:rsidR="00BE3913" w:rsidRPr="00B80498">
        <w:rPr>
          <w:sz w:val="28"/>
          <w:szCs w:val="28"/>
        </w:rPr>
        <w:t xml:space="preserve"> из областного бюджета Ярославской области на финансовое обеспечение дорожной деятельности в отношении автомобильных дорог общего пользования местного значения;</w:t>
      </w:r>
    </w:p>
    <w:p w14:paraId="5D879A67" w14:textId="5679EE4A" w:rsidR="00BE3913" w:rsidRPr="00B80498" w:rsidRDefault="007F1F5C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80498">
        <w:rPr>
          <w:sz w:val="28"/>
          <w:szCs w:val="28"/>
        </w:rPr>
        <w:t>7</w:t>
      </w:r>
      <w:r w:rsidR="00BE3913" w:rsidRPr="00B80498">
        <w:rPr>
          <w:sz w:val="28"/>
          <w:szCs w:val="28"/>
        </w:rPr>
        <w:t>) безвозмездных поступлений от физических и юридических лиц, в том числе добровольных пожертвований, на финансовое обеспечение дорожной деятельности в отношении автомобильных дорог общего пользования местного значения;</w:t>
      </w:r>
    </w:p>
    <w:p w14:paraId="363B47A9" w14:textId="7C7C7DEB" w:rsidR="00BE3913" w:rsidRPr="00B80498" w:rsidRDefault="007F1F5C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B80498">
        <w:rPr>
          <w:sz w:val="28"/>
          <w:szCs w:val="28"/>
        </w:rPr>
        <w:t>8</w:t>
      </w:r>
      <w:r w:rsidR="00BE3913" w:rsidRPr="00B80498">
        <w:rPr>
          <w:sz w:val="28"/>
          <w:szCs w:val="28"/>
        </w:rPr>
        <w:t>) денежных средств, поступающих в бюджет муниципального округа от уплаты неустоек (штрафов, пеней), а также от возмещения убытков муниципального заказчика, взысканных в установленном порядке в связи с нарушением исполнителем (подрядчиком) условий муниципального контракта или иных договоров, финансируемых за счет средств дорожного фонда, или в связи с уклонением от заключения таких контрактов или иных договоров;</w:t>
      </w:r>
      <w:proofErr w:type="gramEnd"/>
    </w:p>
    <w:p w14:paraId="1B38DF49" w14:textId="07888B16" w:rsidR="00BE3913" w:rsidRPr="00B80498" w:rsidRDefault="007F1F5C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80498">
        <w:rPr>
          <w:sz w:val="28"/>
          <w:szCs w:val="28"/>
        </w:rPr>
        <w:t>9</w:t>
      </w:r>
      <w:r w:rsidR="00BE3913" w:rsidRPr="00B80498">
        <w:rPr>
          <w:sz w:val="28"/>
          <w:szCs w:val="28"/>
        </w:rPr>
        <w:t>) денежных средств, внесенных участником конкурса или аукциона, проводимых в целях заключения муниципального контракта, финансируемого за счет средств дорожного фонда,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случаях, установленных законодательством Российской Федерации;</w:t>
      </w:r>
    </w:p>
    <w:p w14:paraId="7B4F0963" w14:textId="3FBEBAB2" w:rsidR="00BE3913" w:rsidRPr="00B80498" w:rsidRDefault="00BE3913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80498">
        <w:rPr>
          <w:sz w:val="28"/>
          <w:szCs w:val="28"/>
        </w:rPr>
        <w:t>1</w:t>
      </w:r>
      <w:r w:rsidR="007F1F5C" w:rsidRPr="00B80498">
        <w:rPr>
          <w:sz w:val="28"/>
          <w:szCs w:val="28"/>
        </w:rPr>
        <w:t>0</w:t>
      </w:r>
      <w:r w:rsidRPr="00B80498">
        <w:rPr>
          <w:sz w:val="28"/>
          <w:szCs w:val="28"/>
        </w:rPr>
        <w:t xml:space="preserve">) платы по соглашениям об установлении публичных сервитутов в отношении земельных участков в границах </w:t>
      </w:r>
      <w:proofErr w:type="gramStart"/>
      <w:r w:rsidRPr="00B80498">
        <w:rPr>
          <w:sz w:val="28"/>
          <w:szCs w:val="28"/>
        </w:rPr>
        <w:t>полос отвода автомобильных дорог общего пользования местного значения</w:t>
      </w:r>
      <w:proofErr w:type="gramEnd"/>
      <w:r w:rsidRPr="00B80498">
        <w:rPr>
          <w:sz w:val="28"/>
          <w:szCs w:val="28"/>
        </w:rPr>
        <w:t xml:space="preserve"> в целях прокладки, переноса, переустройства инженерных коммуникаций, их эксплуатации;</w:t>
      </w:r>
    </w:p>
    <w:p w14:paraId="22280285" w14:textId="7604FA77" w:rsidR="00BE3913" w:rsidRPr="00B80498" w:rsidRDefault="00BE3913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80498">
        <w:rPr>
          <w:sz w:val="28"/>
          <w:szCs w:val="28"/>
        </w:rPr>
        <w:t>1</w:t>
      </w:r>
      <w:r w:rsidR="007F1F5C" w:rsidRPr="00B80498">
        <w:rPr>
          <w:sz w:val="28"/>
          <w:szCs w:val="28"/>
        </w:rPr>
        <w:t>1</w:t>
      </w:r>
      <w:r w:rsidRPr="00B80498">
        <w:rPr>
          <w:sz w:val="28"/>
          <w:szCs w:val="28"/>
        </w:rPr>
        <w:t>) платы за оказание услуг по присоединению объектов дорожного сервиса к автомобильным дорогам общего пользования местного значения;</w:t>
      </w:r>
    </w:p>
    <w:p w14:paraId="73F55CFD" w14:textId="6682D265" w:rsidR="00BE3913" w:rsidRPr="00B80498" w:rsidRDefault="00BE3913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80498">
        <w:rPr>
          <w:sz w:val="28"/>
          <w:szCs w:val="28"/>
        </w:rPr>
        <w:t>1</w:t>
      </w:r>
      <w:r w:rsidR="007F1F5C" w:rsidRPr="00B80498">
        <w:rPr>
          <w:sz w:val="28"/>
          <w:szCs w:val="28"/>
        </w:rPr>
        <w:t>2</w:t>
      </w:r>
      <w:r w:rsidRPr="00B80498">
        <w:rPr>
          <w:sz w:val="28"/>
          <w:szCs w:val="28"/>
        </w:rPr>
        <w:t>) налога на доходы физических лиц не более 25% от прогнозируемого объема доходов.</w:t>
      </w:r>
    </w:p>
    <w:p w14:paraId="26FD4A5A" w14:textId="48054BC8" w:rsidR="00BE3913" w:rsidRPr="00B80498" w:rsidRDefault="00BE3913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80498">
        <w:rPr>
          <w:sz w:val="28"/>
          <w:szCs w:val="28"/>
        </w:rPr>
        <w:t xml:space="preserve">2.2. Бюджетные ассигнования </w:t>
      </w:r>
      <w:r w:rsidR="003327AF" w:rsidRPr="00B80498">
        <w:rPr>
          <w:sz w:val="28"/>
          <w:szCs w:val="28"/>
        </w:rPr>
        <w:t xml:space="preserve">муниципального </w:t>
      </w:r>
      <w:r w:rsidRPr="00B80498">
        <w:rPr>
          <w:sz w:val="28"/>
          <w:szCs w:val="28"/>
        </w:rPr>
        <w:t xml:space="preserve">дорожного фонда, не использованные в текущем финансовом году, направляются на увеличение </w:t>
      </w:r>
      <w:r w:rsidRPr="00B80498">
        <w:rPr>
          <w:sz w:val="28"/>
          <w:szCs w:val="28"/>
        </w:rPr>
        <w:lastRenderedPageBreak/>
        <w:t>бюджетных ассигнований дорожного фонда в очередном финансовом году.</w:t>
      </w:r>
    </w:p>
    <w:p w14:paraId="5E1A1CA9" w14:textId="2ACAB551" w:rsidR="00BE3913" w:rsidRPr="00B80498" w:rsidRDefault="00BE3913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80498">
        <w:rPr>
          <w:sz w:val="28"/>
          <w:szCs w:val="28"/>
        </w:rPr>
        <w:t xml:space="preserve">2.3. Объем бюджетных ассигнований </w:t>
      </w:r>
      <w:r w:rsidR="003327AF" w:rsidRPr="00B80498">
        <w:rPr>
          <w:sz w:val="28"/>
          <w:szCs w:val="28"/>
        </w:rPr>
        <w:t xml:space="preserve">муниципального </w:t>
      </w:r>
      <w:r w:rsidRPr="00B80498">
        <w:rPr>
          <w:sz w:val="28"/>
          <w:szCs w:val="28"/>
        </w:rPr>
        <w:t>дорожного фонда подлежит корректировке в очередном финансовом году с учетом разницы между фактически поступившим в отчетном финансовом году и прогнозируемом при его формировании объемом указанных в настоящем Положении доходов бюджета муниципального округа. Указанная разница при ее положительном значении подлежит уменьшению на величину отклонения в отчетном финансовом году фактического объема ассигнований дорожного фонда от суммы прогнозируемого объема указанных в настоящем Положении доходов бюджета муниципального округа и базового объема бюджетных ассигнований дорожного фонда на соответствующий финансовый год.</w:t>
      </w:r>
    </w:p>
    <w:p w14:paraId="2ACA618D" w14:textId="2F72F246" w:rsidR="00BE3913" w:rsidRDefault="00BE3913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80498">
        <w:rPr>
          <w:sz w:val="28"/>
          <w:szCs w:val="28"/>
        </w:rPr>
        <w:t xml:space="preserve">2.4. Бюджетные ассигнования </w:t>
      </w:r>
      <w:r w:rsidR="003327AF" w:rsidRPr="00B80498">
        <w:rPr>
          <w:sz w:val="28"/>
          <w:szCs w:val="28"/>
        </w:rPr>
        <w:t xml:space="preserve">муниципального </w:t>
      </w:r>
      <w:r w:rsidRPr="00B80498">
        <w:rPr>
          <w:sz w:val="28"/>
          <w:szCs w:val="28"/>
        </w:rPr>
        <w:t xml:space="preserve">дорожного фонда могут быть предусмотрены на погашение задолженности по бюджетным кредитам, полученным муниципальным образованием из бюджетов бюджетной системы на строительство (реконструкцию), капитальный ремонт, ремонт и содержание автомобильных дорог общего пользования (за исключением автомобильных дорог федерального и регионального значения), и на осуществление </w:t>
      </w:r>
      <w:proofErr w:type="gramStart"/>
      <w:r w:rsidRPr="00B80498">
        <w:rPr>
          <w:sz w:val="28"/>
          <w:szCs w:val="28"/>
        </w:rPr>
        <w:t>расходов</w:t>
      </w:r>
      <w:proofErr w:type="gramEnd"/>
      <w:r w:rsidRPr="00B80498">
        <w:rPr>
          <w:sz w:val="28"/>
          <w:szCs w:val="28"/>
        </w:rPr>
        <w:t xml:space="preserve"> на обслуживание долговых обязательств, связанных с использованием указанных кредитов.</w:t>
      </w:r>
    </w:p>
    <w:p w14:paraId="078747A4" w14:textId="77777777" w:rsidR="00B80498" w:rsidRPr="00B80498" w:rsidRDefault="00B80498" w:rsidP="00B80498">
      <w:pPr>
        <w:pStyle w:val="af0"/>
      </w:pPr>
    </w:p>
    <w:p w14:paraId="62E1D2D8" w14:textId="77777777" w:rsidR="00BE3913" w:rsidRPr="00B80498" w:rsidRDefault="00BE3913" w:rsidP="00BE391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80498">
        <w:rPr>
          <w:rFonts w:ascii="Times New Roman" w:hAnsi="Times New Roman" w:cs="Times New Roman"/>
          <w:sz w:val="28"/>
          <w:szCs w:val="28"/>
        </w:rPr>
        <w:t>3. Направления расходования средств дорожного фонда</w:t>
      </w:r>
    </w:p>
    <w:p w14:paraId="0C62A048" w14:textId="77777777" w:rsidR="00BE3913" w:rsidRPr="00B80498" w:rsidRDefault="00BE3913" w:rsidP="00BE3913">
      <w:pPr>
        <w:pStyle w:val="ConsPlusNormal"/>
        <w:jc w:val="both"/>
        <w:rPr>
          <w:sz w:val="28"/>
          <w:szCs w:val="28"/>
        </w:rPr>
      </w:pPr>
    </w:p>
    <w:p w14:paraId="298036C0" w14:textId="020E5F1F" w:rsidR="007E0ABA" w:rsidRPr="00B80498" w:rsidRDefault="00BE3913" w:rsidP="007E0ABA">
      <w:pPr>
        <w:pStyle w:val="ConsPlusNormal"/>
        <w:ind w:firstLine="540"/>
        <w:jc w:val="both"/>
        <w:rPr>
          <w:rFonts w:eastAsia="Times New Roman"/>
          <w:sz w:val="28"/>
          <w:szCs w:val="28"/>
        </w:rPr>
      </w:pPr>
      <w:r w:rsidRPr="00B80498">
        <w:rPr>
          <w:sz w:val="28"/>
          <w:szCs w:val="28"/>
        </w:rPr>
        <w:t xml:space="preserve">3.1. </w:t>
      </w:r>
      <w:proofErr w:type="gramStart"/>
      <w:r w:rsidR="007E0ABA" w:rsidRPr="00B80498">
        <w:rPr>
          <w:rFonts w:eastAsia="Times New Roman"/>
          <w:sz w:val="28"/>
          <w:szCs w:val="28"/>
        </w:rPr>
        <w:t xml:space="preserve">Бюджетные ассигнования муниципального дорожного фонда могут направляться на </w:t>
      </w:r>
      <w:r w:rsidR="007E0ABA" w:rsidRPr="00B80498">
        <w:rPr>
          <w:sz w:val="28"/>
          <w:szCs w:val="28"/>
        </w:rPr>
        <w:t>осуществление мероприятий, предусмотренных утвержденными в установленном порядке целевыми программами, направленными на развитие и сохранение сети автомобильных дорог муниципального значения, в том числе на:</w:t>
      </w:r>
      <w:r w:rsidR="007E0ABA" w:rsidRPr="00B80498">
        <w:rPr>
          <w:rFonts w:eastAsia="Times New Roman"/>
          <w:sz w:val="28"/>
          <w:szCs w:val="28"/>
        </w:rPr>
        <w:t xml:space="preserve"> на содержание, строительство (реконструкцию), капитальный ремонт и ремонт автомобильных дорог общего пользования местного значения, </w:t>
      </w:r>
      <w:r w:rsidR="007E0ABA" w:rsidRPr="00B80498">
        <w:rPr>
          <w:sz w:val="28"/>
          <w:szCs w:val="28"/>
        </w:rPr>
        <w:t>а также капитального ремонта и ремонта дворовых территорий многоквартирных домов, проездов к дворовым территориям многоквартирных</w:t>
      </w:r>
      <w:proofErr w:type="gramEnd"/>
      <w:r w:rsidR="007E0ABA" w:rsidRPr="00B80498">
        <w:rPr>
          <w:sz w:val="28"/>
          <w:szCs w:val="28"/>
        </w:rPr>
        <w:t xml:space="preserve"> домов населенных пунктов.</w:t>
      </w:r>
    </w:p>
    <w:p w14:paraId="21A27269" w14:textId="77777777" w:rsidR="00BE3913" w:rsidRPr="00B80498" w:rsidRDefault="00BE3913" w:rsidP="00BE3913">
      <w:pPr>
        <w:pStyle w:val="ConsPlusNormal"/>
        <w:jc w:val="both"/>
        <w:rPr>
          <w:color w:val="EE0000"/>
          <w:sz w:val="28"/>
          <w:szCs w:val="28"/>
        </w:rPr>
      </w:pPr>
    </w:p>
    <w:p w14:paraId="700BDA4B" w14:textId="6095037A" w:rsidR="00BE3913" w:rsidRPr="00B80498" w:rsidRDefault="00BE3913" w:rsidP="00BE3913">
      <w:pPr>
        <w:pStyle w:val="ConsPlusTitle"/>
        <w:jc w:val="center"/>
        <w:outlineLvl w:val="1"/>
        <w:rPr>
          <w:rFonts w:ascii="Times New Roman" w:hAnsi="Times New Roman" w:cs="Times New Roman"/>
          <w:color w:val="EE0000"/>
          <w:sz w:val="28"/>
          <w:szCs w:val="28"/>
        </w:rPr>
      </w:pPr>
      <w:r w:rsidRPr="00B80498">
        <w:rPr>
          <w:rFonts w:ascii="Times New Roman" w:hAnsi="Times New Roman" w:cs="Times New Roman"/>
          <w:sz w:val="28"/>
          <w:szCs w:val="28"/>
        </w:rPr>
        <w:t xml:space="preserve">4. </w:t>
      </w:r>
      <w:r w:rsidR="007E0ABA" w:rsidRPr="00B80498">
        <w:rPr>
          <w:rFonts w:ascii="Times New Roman" w:hAnsi="Times New Roman" w:cs="Times New Roman"/>
          <w:sz w:val="28"/>
          <w:szCs w:val="28"/>
        </w:rPr>
        <w:t>Сведения</w:t>
      </w:r>
      <w:r w:rsidRPr="00B80498">
        <w:rPr>
          <w:rFonts w:ascii="Times New Roman" w:hAnsi="Times New Roman" w:cs="Times New Roman"/>
          <w:sz w:val="28"/>
          <w:szCs w:val="28"/>
        </w:rPr>
        <w:t xml:space="preserve"> об исполнении дорожного фонда</w:t>
      </w:r>
    </w:p>
    <w:p w14:paraId="11C25946" w14:textId="77777777" w:rsidR="00BE3913" w:rsidRPr="00B80498" w:rsidRDefault="00BE3913" w:rsidP="00BE3913">
      <w:pPr>
        <w:pStyle w:val="ConsPlusNormal"/>
        <w:jc w:val="both"/>
        <w:rPr>
          <w:color w:val="EE0000"/>
          <w:sz w:val="28"/>
          <w:szCs w:val="28"/>
        </w:rPr>
      </w:pPr>
    </w:p>
    <w:p w14:paraId="67E786CD" w14:textId="716EFF75" w:rsidR="00BE3913" w:rsidRPr="00B80498" w:rsidRDefault="00BE3913" w:rsidP="00BE3913">
      <w:pPr>
        <w:pStyle w:val="ConsPlusNormal"/>
        <w:ind w:firstLine="540"/>
        <w:jc w:val="both"/>
        <w:rPr>
          <w:color w:val="EE0000"/>
          <w:sz w:val="28"/>
          <w:szCs w:val="28"/>
        </w:rPr>
      </w:pPr>
      <w:r w:rsidRPr="00B80498">
        <w:rPr>
          <w:sz w:val="28"/>
          <w:szCs w:val="28"/>
        </w:rPr>
        <w:t xml:space="preserve">4.1. </w:t>
      </w:r>
      <w:r w:rsidR="007E0ABA" w:rsidRPr="00B80498">
        <w:rPr>
          <w:sz w:val="28"/>
          <w:szCs w:val="28"/>
        </w:rPr>
        <w:t>Сведения</w:t>
      </w:r>
      <w:r w:rsidRPr="00B80498">
        <w:rPr>
          <w:sz w:val="28"/>
          <w:szCs w:val="28"/>
        </w:rPr>
        <w:t xml:space="preserve"> об использовании бюджетных ассигнований </w:t>
      </w:r>
      <w:r w:rsidR="003327AF" w:rsidRPr="00B80498">
        <w:rPr>
          <w:sz w:val="28"/>
          <w:szCs w:val="28"/>
        </w:rPr>
        <w:t xml:space="preserve">муниципального </w:t>
      </w:r>
      <w:r w:rsidRPr="00B80498">
        <w:rPr>
          <w:sz w:val="28"/>
          <w:szCs w:val="28"/>
        </w:rPr>
        <w:t xml:space="preserve">дорожного фонда </w:t>
      </w:r>
      <w:proofErr w:type="gramStart"/>
      <w:r w:rsidRPr="00B80498">
        <w:rPr>
          <w:sz w:val="28"/>
          <w:szCs w:val="28"/>
        </w:rPr>
        <w:t>формируется в составе бюджетной отчетности об исполнении бюджета муниципального округа и предоставляется</w:t>
      </w:r>
      <w:proofErr w:type="gramEnd"/>
      <w:r w:rsidRPr="00B80498">
        <w:rPr>
          <w:sz w:val="28"/>
          <w:szCs w:val="28"/>
        </w:rPr>
        <w:t xml:space="preserve"> в </w:t>
      </w:r>
      <w:r w:rsidR="003327AF" w:rsidRPr="00B80498">
        <w:rPr>
          <w:sz w:val="28"/>
          <w:szCs w:val="28"/>
        </w:rPr>
        <w:t xml:space="preserve">Муниципальный Совет Тутаевского </w:t>
      </w:r>
      <w:r w:rsidRPr="00B80498">
        <w:rPr>
          <w:sz w:val="28"/>
          <w:szCs w:val="28"/>
        </w:rPr>
        <w:t>муниципального округа одновременно с годовым отчетом об исполнении бюджет муниципального округа</w:t>
      </w:r>
      <w:r w:rsidR="007E0ABA" w:rsidRPr="00B80498">
        <w:rPr>
          <w:sz w:val="28"/>
          <w:szCs w:val="28"/>
        </w:rPr>
        <w:t>.</w:t>
      </w:r>
      <w:r w:rsidRPr="00B80498">
        <w:rPr>
          <w:sz w:val="28"/>
          <w:szCs w:val="28"/>
        </w:rPr>
        <w:t xml:space="preserve"> </w:t>
      </w:r>
    </w:p>
    <w:p w14:paraId="124354B6" w14:textId="77777777" w:rsidR="00CF1B64" w:rsidRPr="00553BF5" w:rsidRDefault="00CF1B64" w:rsidP="00282090">
      <w:pPr>
        <w:pStyle w:val="ConsPlusNormal"/>
        <w:ind w:left="5529"/>
        <w:outlineLvl w:val="0"/>
      </w:pPr>
    </w:p>
    <w:p w14:paraId="3C15932C" w14:textId="77777777" w:rsidR="00CF1B64" w:rsidRPr="00553BF5" w:rsidRDefault="00CF1B64" w:rsidP="00282090">
      <w:pPr>
        <w:pStyle w:val="ConsPlusNormal"/>
        <w:ind w:left="5529"/>
        <w:outlineLvl w:val="0"/>
      </w:pPr>
    </w:p>
    <w:p w14:paraId="22BBDCA6" w14:textId="77777777" w:rsidR="00CF1B64" w:rsidRDefault="00CF1B64" w:rsidP="00282090">
      <w:pPr>
        <w:pStyle w:val="ConsPlusNormal"/>
        <w:ind w:left="5529"/>
        <w:outlineLvl w:val="0"/>
      </w:pPr>
    </w:p>
    <w:p w14:paraId="47DDB70F" w14:textId="77777777" w:rsidR="00553BF5" w:rsidRDefault="00553BF5" w:rsidP="00282090">
      <w:pPr>
        <w:pStyle w:val="ConsPlusNormal"/>
        <w:ind w:left="5529"/>
        <w:outlineLvl w:val="0"/>
      </w:pPr>
    </w:p>
    <w:p w14:paraId="1FC49843" w14:textId="77777777" w:rsidR="00553BF5" w:rsidRDefault="00553BF5" w:rsidP="00282090">
      <w:pPr>
        <w:pStyle w:val="ConsPlusNormal"/>
        <w:ind w:left="5529"/>
        <w:outlineLvl w:val="0"/>
      </w:pPr>
    </w:p>
    <w:p w14:paraId="541205B3" w14:textId="77777777" w:rsidR="00553BF5" w:rsidRDefault="00553BF5" w:rsidP="00282090">
      <w:pPr>
        <w:pStyle w:val="ConsPlusNormal"/>
        <w:ind w:left="5529"/>
        <w:outlineLvl w:val="0"/>
      </w:pPr>
    </w:p>
    <w:p w14:paraId="5271892E" w14:textId="77777777" w:rsidR="00553BF5" w:rsidRDefault="00553BF5" w:rsidP="00282090">
      <w:pPr>
        <w:pStyle w:val="ConsPlusNormal"/>
        <w:ind w:left="5529"/>
        <w:outlineLvl w:val="0"/>
      </w:pPr>
    </w:p>
    <w:p w14:paraId="5CAAAAAE" w14:textId="76A057E2" w:rsidR="00282090" w:rsidRPr="00553BF5" w:rsidRDefault="00282090" w:rsidP="00282090">
      <w:pPr>
        <w:pStyle w:val="ConsPlusNormal"/>
        <w:ind w:left="5529"/>
        <w:outlineLvl w:val="0"/>
      </w:pPr>
      <w:r w:rsidRPr="00553BF5">
        <w:lastRenderedPageBreak/>
        <w:t xml:space="preserve">Приложение </w:t>
      </w:r>
      <w:r w:rsidR="00B23048" w:rsidRPr="00553BF5">
        <w:t>2</w:t>
      </w:r>
    </w:p>
    <w:p w14:paraId="1A62B80B" w14:textId="77777777" w:rsidR="00282090" w:rsidRPr="00553BF5" w:rsidRDefault="00282090" w:rsidP="00282090">
      <w:pPr>
        <w:pStyle w:val="ConsPlusNormal"/>
        <w:ind w:left="5529"/>
      </w:pPr>
      <w:r w:rsidRPr="00553BF5">
        <w:t>к решению Муниципального                                                                                       Совета Тутаевского</w:t>
      </w:r>
    </w:p>
    <w:p w14:paraId="583B47E0" w14:textId="2CB29E9D" w:rsidR="00282090" w:rsidRPr="00553BF5" w:rsidRDefault="00282090" w:rsidP="00282090">
      <w:pPr>
        <w:pStyle w:val="ConsPlusNormal"/>
        <w:ind w:left="5529"/>
      </w:pPr>
      <w:r w:rsidRPr="00553BF5">
        <w:t xml:space="preserve">муниципального округа                                                                                </w:t>
      </w:r>
      <w:r w:rsidR="00B80498" w:rsidRPr="00553BF5">
        <w:t xml:space="preserve">от </w:t>
      </w:r>
      <w:r w:rsidR="00B80498">
        <w:t>25.09.2025</w:t>
      </w:r>
      <w:r w:rsidR="00B80498" w:rsidRPr="00553BF5">
        <w:t xml:space="preserve"> №</w:t>
      </w:r>
      <w:r w:rsidR="00B80498">
        <w:t>68</w:t>
      </w:r>
      <w:r w:rsidR="00B80498" w:rsidRPr="00553BF5">
        <w:t xml:space="preserve">  </w:t>
      </w:r>
      <w:r w:rsidRPr="00553BF5">
        <w:t xml:space="preserve">  </w:t>
      </w:r>
    </w:p>
    <w:p w14:paraId="0E7C1F95" w14:textId="77777777" w:rsidR="00BE3913" w:rsidRPr="00553BF5" w:rsidRDefault="00BE3913" w:rsidP="00BE3913">
      <w:pPr>
        <w:pStyle w:val="ConsPlusNormal"/>
        <w:jc w:val="both"/>
      </w:pPr>
    </w:p>
    <w:p w14:paraId="4AD45B3D" w14:textId="485FE7AF" w:rsidR="00BE3913" w:rsidRPr="00B80498" w:rsidRDefault="0078424A" w:rsidP="00BE39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05"/>
      <w:bookmarkEnd w:id="3"/>
      <w:r w:rsidRPr="00B80498">
        <w:rPr>
          <w:rFonts w:ascii="Times New Roman" w:hAnsi="Times New Roman" w:cs="Times New Roman"/>
          <w:sz w:val="28"/>
          <w:szCs w:val="28"/>
        </w:rPr>
        <w:t>Порядок</w:t>
      </w:r>
    </w:p>
    <w:p w14:paraId="234C634D" w14:textId="57EF4BFA" w:rsidR="00BE3913" w:rsidRPr="00B80498" w:rsidRDefault="0078424A" w:rsidP="00BE39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80498">
        <w:rPr>
          <w:rFonts w:ascii="Times New Roman" w:hAnsi="Times New Roman" w:cs="Times New Roman"/>
          <w:sz w:val="28"/>
          <w:szCs w:val="28"/>
        </w:rPr>
        <w:t>формирования и использования</w:t>
      </w:r>
      <w:r w:rsidR="00BE3913" w:rsidRPr="00B80498">
        <w:rPr>
          <w:rFonts w:ascii="Times New Roman" w:hAnsi="Times New Roman" w:cs="Times New Roman"/>
          <w:sz w:val="28"/>
          <w:szCs w:val="28"/>
        </w:rPr>
        <w:t xml:space="preserve"> </w:t>
      </w:r>
      <w:r w:rsidRPr="00B80498">
        <w:rPr>
          <w:rFonts w:ascii="Times New Roman" w:hAnsi="Times New Roman" w:cs="Times New Roman"/>
          <w:sz w:val="28"/>
          <w:szCs w:val="28"/>
        </w:rPr>
        <w:t>средств муниципального дорожного фонда Тутаевского</w:t>
      </w:r>
      <w:r w:rsidR="00BE3913" w:rsidRPr="00B80498">
        <w:rPr>
          <w:rFonts w:ascii="Times New Roman" w:hAnsi="Times New Roman" w:cs="Times New Roman"/>
          <w:sz w:val="28"/>
          <w:szCs w:val="28"/>
        </w:rPr>
        <w:t xml:space="preserve"> </w:t>
      </w:r>
      <w:r w:rsidRPr="00B80498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448A55A4" w14:textId="284DF8D9" w:rsidR="00BE3913" w:rsidRPr="00B80498" w:rsidRDefault="0078424A" w:rsidP="00BE39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80498">
        <w:rPr>
          <w:rFonts w:ascii="Times New Roman" w:hAnsi="Times New Roman" w:cs="Times New Roman"/>
          <w:sz w:val="28"/>
          <w:szCs w:val="28"/>
        </w:rPr>
        <w:t>Ярославской области</w:t>
      </w:r>
    </w:p>
    <w:p w14:paraId="0A045829" w14:textId="77777777" w:rsidR="00BE3913" w:rsidRPr="00B80498" w:rsidRDefault="00BE3913" w:rsidP="00BE3913">
      <w:pPr>
        <w:pStyle w:val="ConsPlusNormal"/>
        <w:jc w:val="both"/>
        <w:rPr>
          <w:sz w:val="28"/>
          <w:szCs w:val="28"/>
        </w:rPr>
      </w:pPr>
    </w:p>
    <w:p w14:paraId="63B6DFBB" w14:textId="67F8109D" w:rsidR="00BE3913" w:rsidRPr="00B80498" w:rsidRDefault="00BE3913" w:rsidP="00BE3913">
      <w:pPr>
        <w:pStyle w:val="ConsPlusNormal"/>
        <w:ind w:firstLine="540"/>
        <w:jc w:val="both"/>
        <w:rPr>
          <w:sz w:val="28"/>
          <w:szCs w:val="28"/>
        </w:rPr>
      </w:pPr>
      <w:r w:rsidRPr="00B80498">
        <w:rPr>
          <w:sz w:val="28"/>
          <w:szCs w:val="28"/>
        </w:rPr>
        <w:t xml:space="preserve">1. Настоящий Порядок устанавливает правила формирования и использования средств </w:t>
      </w:r>
      <w:r w:rsidR="00185703" w:rsidRPr="00B80498">
        <w:rPr>
          <w:sz w:val="28"/>
          <w:szCs w:val="28"/>
        </w:rPr>
        <w:t xml:space="preserve">муниципального </w:t>
      </w:r>
      <w:r w:rsidRPr="00B80498">
        <w:rPr>
          <w:sz w:val="28"/>
          <w:szCs w:val="28"/>
        </w:rPr>
        <w:t xml:space="preserve">дорожного фонда </w:t>
      </w:r>
      <w:r w:rsidR="00185703" w:rsidRPr="00B80498">
        <w:rPr>
          <w:sz w:val="28"/>
          <w:szCs w:val="28"/>
        </w:rPr>
        <w:t>Тутаевского</w:t>
      </w:r>
      <w:r w:rsidRPr="00B80498">
        <w:rPr>
          <w:sz w:val="28"/>
          <w:szCs w:val="28"/>
        </w:rPr>
        <w:t xml:space="preserve"> муниципального округа Ярославской области (далее </w:t>
      </w:r>
      <w:r w:rsidR="00185703" w:rsidRPr="00B80498">
        <w:rPr>
          <w:sz w:val="28"/>
          <w:szCs w:val="28"/>
        </w:rPr>
        <w:t>–</w:t>
      </w:r>
      <w:r w:rsidRPr="00B80498">
        <w:rPr>
          <w:sz w:val="28"/>
          <w:szCs w:val="28"/>
        </w:rPr>
        <w:t xml:space="preserve"> </w:t>
      </w:r>
      <w:r w:rsidR="00185703" w:rsidRPr="00B80498">
        <w:rPr>
          <w:sz w:val="28"/>
          <w:szCs w:val="28"/>
        </w:rPr>
        <w:t xml:space="preserve">муниципальный </w:t>
      </w:r>
      <w:r w:rsidRPr="00B80498">
        <w:rPr>
          <w:sz w:val="28"/>
          <w:szCs w:val="28"/>
        </w:rPr>
        <w:t>дорожный фонд).</w:t>
      </w:r>
    </w:p>
    <w:p w14:paraId="79B1E3AB" w14:textId="2B8195E9" w:rsidR="00BE3913" w:rsidRPr="00B80498" w:rsidRDefault="00BE3913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80498">
        <w:rPr>
          <w:sz w:val="28"/>
          <w:szCs w:val="28"/>
        </w:rPr>
        <w:t xml:space="preserve">2. Формирование средств </w:t>
      </w:r>
      <w:r w:rsidR="00185703" w:rsidRPr="00B80498">
        <w:rPr>
          <w:sz w:val="28"/>
          <w:szCs w:val="28"/>
        </w:rPr>
        <w:t xml:space="preserve">муниципального </w:t>
      </w:r>
      <w:r w:rsidRPr="00B80498">
        <w:rPr>
          <w:sz w:val="28"/>
          <w:szCs w:val="28"/>
        </w:rPr>
        <w:t xml:space="preserve">дорожного фонда осуществляется при подготовке проекта решения о бюджете муниципального округа на очередной финансовый год (на очередной финансовый год и на плановый период) в сроки, установленные Администрацией </w:t>
      </w:r>
      <w:r w:rsidR="00185703" w:rsidRPr="00B80498">
        <w:rPr>
          <w:sz w:val="28"/>
          <w:szCs w:val="28"/>
        </w:rPr>
        <w:t xml:space="preserve">Тутаевского </w:t>
      </w:r>
      <w:r w:rsidRPr="00B80498">
        <w:rPr>
          <w:sz w:val="28"/>
          <w:szCs w:val="28"/>
        </w:rPr>
        <w:t>муниципального округа Ярославской области (далее - Администрация муниципального округа) для разработки бюджета муниципального округа.</w:t>
      </w:r>
    </w:p>
    <w:p w14:paraId="5F72886F" w14:textId="3256C8D3" w:rsidR="00BE3913" w:rsidRPr="00B80498" w:rsidRDefault="00BE3913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80498">
        <w:rPr>
          <w:sz w:val="28"/>
          <w:szCs w:val="28"/>
        </w:rPr>
        <w:t xml:space="preserve">Финансовый орган доводит до Администрации муниципального округа планируемые поступления средств </w:t>
      </w:r>
      <w:r w:rsidR="00185703" w:rsidRPr="00B80498">
        <w:rPr>
          <w:sz w:val="28"/>
          <w:szCs w:val="28"/>
        </w:rPr>
        <w:t xml:space="preserve">муниципального </w:t>
      </w:r>
      <w:r w:rsidRPr="00B80498">
        <w:rPr>
          <w:sz w:val="28"/>
          <w:szCs w:val="28"/>
        </w:rPr>
        <w:t xml:space="preserve">дорожного фонда, установленных в качестве источников формирования </w:t>
      </w:r>
      <w:r w:rsidR="00185703" w:rsidRPr="00B80498">
        <w:rPr>
          <w:sz w:val="28"/>
          <w:szCs w:val="28"/>
        </w:rPr>
        <w:t xml:space="preserve">муниципального </w:t>
      </w:r>
      <w:r w:rsidRPr="00B80498">
        <w:rPr>
          <w:sz w:val="28"/>
          <w:szCs w:val="28"/>
        </w:rPr>
        <w:t>дорожного фонда на очередной финансовый год и на плановый период.</w:t>
      </w:r>
    </w:p>
    <w:p w14:paraId="47E8EB5B" w14:textId="3C192035" w:rsidR="00BE3913" w:rsidRPr="00B80498" w:rsidRDefault="00BE3913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80498">
        <w:rPr>
          <w:sz w:val="28"/>
          <w:szCs w:val="28"/>
        </w:rPr>
        <w:t xml:space="preserve">Администрация муниципального округа осуществляет распределение доведенных предельных объемов бюджетных ассигнований </w:t>
      </w:r>
      <w:r w:rsidR="00185703" w:rsidRPr="00B80498">
        <w:rPr>
          <w:sz w:val="28"/>
          <w:szCs w:val="28"/>
        </w:rPr>
        <w:t xml:space="preserve">муниципального </w:t>
      </w:r>
      <w:r w:rsidRPr="00B80498">
        <w:rPr>
          <w:sz w:val="28"/>
          <w:szCs w:val="28"/>
        </w:rPr>
        <w:t>дорожного фонда на очередной финансовый год и на плановый период по направлениям расходов.</w:t>
      </w:r>
    </w:p>
    <w:p w14:paraId="4D99E484" w14:textId="67961E9D" w:rsidR="00BE3913" w:rsidRPr="00B80498" w:rsidRDefault="00BE3913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80498">
        <w:rPr>
          <w:sz w:val="28"/>
          <w:szCs w:val="28"/>
        </w:rPr>
        <w:t xml:space="preserve">3. Объем бюджетных ассигнований </w:t>
      </w:r>
      <w:r w:rsidR="00185703" w:rsidRPr="00B80498">
        <w:rPr>
          <w:sz w:val="28"/>
          <w:szCs w:val="28"/>
        </w:rPr>
        <w:t xml:space="preserve">муниципального </w:t>
      </w:r>
      <w:r w:rsidRPr="00B80498">
        <w:rPr>
          <w:sz w:val="28"/>
          <w:szCs w:val="28"/>
        </w:rPr>
        <w:t xml:space="preserve">дорожного фонда на очередной финансовый год утверждается в размере не менее прогнозируемого объема доходов бюджета, установленных </w:t>
      </w:r>
      <w:hyperlink w:anchor="P62" w:tooltip="2.1. Объем бюджетных ассигнований дорожного фонда утверждается решением Думы Переславль-Залесского муниципального округа Ярославской области о бюджете Переславль-Залесского муниципального округа Ярославской области (далее - бюджет муниципального округа) на оче">
        <w:r w:rsidRPr="00B80498">
          <w:rPr>
            <w:sz w:val="28"/>
            <w:szCs w:val="28"/>
          </w:rPr>
          <w:t>пунктом 2.1 Положения</w:t>
        </w:r>
      </w:hyperlink>
      <w:r w:rsidRPr="00B80498">
        <w:rPr>
          <w:sz w:val="28"/>
          <w:szCs w:val="28"/>
        </w:rPr>
        <w:t xml:space="preserve"> о </w:t>
      </w:r>
      <w:r w:rsidR="00185703" w:rsidRPr="00B80498">
        <w:rPr>
          <w:sz w:val="28"/>
          <w:szCs w:val="28"/>
        </w:rPr>
        <w:t xml:space="preserve">муниципальном </w:t>
      </w:r>
      <w:r w:rsidRPr="00B80498">
        <w:rPr>
          <w:sz w:val="28"/>
          <w:szCs w:val="28"/>
        </w:rPr>
        <w:t xml:space="preserve">дорожном фонде </w:t>
      </w:r>
      <w:r w:rsidR="00185703" w:rsidRPr="00B80498">
        <w:rPr>
          <w:sz w:val="28"/>
          <w:szCs w:val="28"/>
        </w:rPr>
        <w:t>Тутаевского</w:t>
      </w:r>
      <w:r w:rsidRPr="00B80498">
        <w:rPr>
          <w:sz w:val="28"/>
          <w:szCs w:val="28"/>
        </w:rPr>
        <w:t xml:space="preserve"> муниципального округа Ярославской области (далее - Положение о </w:t>
      </w:r>
      <w:r w:rsidR="00185703" w:rsidRPr="00B80498">
        <w:rPr>
          <w:sz w:val="28"/>
          <w:szCs w:val="28"/>
        </w:rPr>
        <w:t xml:space="preserve">муниципальном </w:t>
      </w:r>
      <w:r w:rsidRPr="00B80498">
        <w:rPr>
          <w:sz w:val="28"/>
          <w:szCs w:val="28"/>
        </w:rPr>
        <w:t>дорожном фонде).</w:t>
      </w:r>
    </w:p>
    <w:p w14:paraId="23E0695B" w14:textId="468BF137" w:rsidR="00BE3913" w:rsidRPr="00B80498" w:rsidRDefault="00BE3913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80498">
        <w:rPr>
          <w:sz w:val="28"/>
          <w:szCs w:val="28"/>
        </w:rPr>
        <w:t xml:space="preserve">4. Объем бюджетных ассигнований </w:t>
      </w:r>
      <w:r w:rsidR="00185703" w:rsidRPr="00B80498">
        <w:rPr>
          <w:sz w:val="28"/>
          <w:szCs w:val="28"/>
        </w:rPr>
        <w:t xml:space="preserve">муниципального </w:t>
      </w:r>
      <w:r w:rsidRPr="00B80498">
        <w:rPr>
          <w:sz w:val="28"/>
          <w:szCs w:val="28"/>
        </w:rPr>
        <w:t xml:space="preserve">дорожного фонда подлежит корректировке в очередном финансовом году на величину отклонения между фактически поступившим и прогнозируемым при его формировании объемом доходов в текущем финансовом году, установленном в качестве источников формирования </w:t>
      </w:r>
      <w:r w:rsidR="00185703" w:rsidRPr="00B80498">
        <w:rPr>
          <w:sz w:val="28"/>
          <w:szCs w:val="28"/>
        </w:rPr>
        <w:t xml:space="preserve">муниципального </w:t>
      </w:r>
      <w:r w:rsidRPr="00B80498">
        <w:rPr>
          <w:sz w:val="28"/>
          <w:szCs w:val="28"/>
        </w:rPr>
        <w:t xml:space="preserve">дорожного фонда, установленных </w:t>
      </w:r>
      <w:hyperlink w:anchor="P62" w:tooltip="2.1. Объем бюджетных ассигнований дорожного фонда утверждается решением Думы Переславль-Залесского муниципального округа Ярославской области о бюджете Переславль-Залесского муниципального округа Ярославской области (далее - бюджет муниципального округа) на оче">
        <w:r w:rsidRPr="00B80498">
          <w:rPr>
            <w:sz w:val="28"/>
            <w:szCs w:val="28"/>
          </w:rPr>
          <w:t>пунктом 2.1 Положения</w:t>
        </w:r>
      </w:hyperlink>
      <w:r w:rsidRPr="00B80498">
        <w:rPr>
          <w:sz w:val="28"/>
          <w:szCs w:val="28"/>
        </w:rPr>
        <w:t xml:space="preserve"> о </w:t>
      </w:r>
      <w:r w:rsidR="00185703" w:rsidRPr="00B80498">
        <w:rPr>
          <w:sz w:val="28"/>
          <w:szCs w:val="28"/>
        </w:rPr>
        <w:t xml:space="preserve">муниципальном </w:t>
      </w:r>
      <w:r w:rsidRPr="00B80498">
        <w:rPr>
          <w:sz w:val="28"/>
          <w:szCs w:val="28"/>
        </w:rPr>
        <w:t>дорожном фонде.</w:t>
      </w:r>
    </w:p>
    <w:p w14:paraId="733693E2" w14:textId="1AAC87CF" w:rsidR="00BE3913" w:rsidRPr="00B80498" w:rsidRDefault="00BE3913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80498">
        <w:rPr>
          <w:sz w:val="28"/>
          <w:szCs w:val="28"/>
        </w:rPr>
        <w:t xml:space="preserve">5. Распределение средств </w:t>
      </w:r>
      <w:r w:rsidR="00185703" w:rsidRPr="00B80498">
        <w:rPr>
          <w:sz w:val="28"/>
          <w:szCs w:val="28"/>
        </w:rPr>
        <w:t xml:space="preserve">муниципального </w:t>
      </w:r>
      <w:r w:rsidRPr="00B80498">
        <w:rPr>
          <w:sz w:val="28"/>
          <w:szCs w:val="28"/>
        </w:rPr>
        <w:t xml:space="preserve">дорожного фонда по целевым направлениям на очередной финансовый год осуществляется по следующим </w:t>
      </w:r>
      <w:r w:rsidRPr="00B80498">
        <w:rPr>
          <w:sz w:val="28"/>
          <w:szCs w:val="28"/>
        </w:rPr>
        <w:lastRenderedPageBreak/>
        <w:t>статьям расходов:</w:t>
      </w:r>
    </w:p>
    <w:p w14:paraId="2A578157" w14:textId="508FB4EA" w:rsidR="00B20167" w:rsidRPr="00B80498" w:rsidRDefault="00B20167" w:rsidP="0012487B">
      <w:pPr>
        <w:pStyle w:val="ConsPlusNormal"/>
        <w:ind w:firstLine="539"/>
        <w:jc w:val="both"/>
        <w:rPr>
          <w:sz w:val="28"/>
          <w:szCs w:val="28"/>
        </w:rPr>
      </w:pPr>
      <w:r w:rsidRPr="00B80498">
        <w:rPr>
          <w:sz w:val="28"/>
          <w:szCs w:val="28"/>
        </w:rPr>
        <w:t>-</w:t>
      </w:r>
      <w:r w:rsidR="00E048FD" w:rsidRPr="00B80498">
        <w:rPr>
          <w:sz w:val="28"/>
          <w:szCs w:val="28"/>
        </w:rPr>
        <w:t xml:space="preserve"> содержание улично-дорожной сети общего пользования местного значения, включая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</w:t>
      </w:r>
      <w:r w:rsidR="0012487B" w:rsidRPr="00B80498">
        <w:rPr>
          <w:sz w:val="28"/>
          <w:szCs w:val="28"/>
        </w:rPr>
        <w:t xml:space="preserve"> и обеспечения транспортной безопасности объектов дорожного хозяйства</w:t>
      </w:r>
      <w:r w:rsidR="00E048FD" w:rsidRPr="00B80498">
        <w:rPr>
          <w:sz w:val="28"/>
          <w:szCs w:val="28"/>
        </w:rPr>
        <w:t>;</w:t>
      </w:r>
    </w:p>
    <w:p w14:paraId="0FD43E6A" w14:textId="2C68D57C" w:rsidR="00BE3913" w:rsidRPr="00B80498" w:rsidRDefault="00BE3913" w:rsidP="0012487B">
      <w:pPr>
        <w:pStyle w:val="ConsPlusNormal"/>
        <w:ind w:firstLine="539"/>
        <w:jc w:val="both"/>
        <w:rPr>
          <w:sz w:val="28"/>
          <w:szCs w:val="28"/>
        </w:rPr>
      </w:pPr>
      <w:r w:rsidRPr="00B80498">
        <w:rPr>
          <w:sz w:val="28"/>
          <w:szCs w:val="28"/>
        </w:rPr>
        <w:t>- ремонт улично-дорожной сети общего пользования местного значения и сооружений на них, в том числе автомобильных дорог общего пользования местного значения и сооружений на них, относящихся к муниципальной собственности;</w:t>
      </w:r>
    </w:p>
    <w:p w14:paraId="5C6B1EFB" w14:textId="4CD2BA02" w:rsidR="00BE3913" w:rsidRPr="00B80498" w:rsidRDefault="00BE3913" w:rsidP="0012487B">
      <w:pPr>
        <w:pStyle w:val="ConsPlusNormal"/>
        <w:ind w:firstLine="539"/>
        <w:jc w:val="both"/>
        <w:rPr>
          <w:sz w:val="28"/>
          <w:szCs w:val="28"/>
        </w:rPr>
      </w:pPr>
      <w:r w:rsidRPr="00B80498">
        <w:rPr>
          <w:sz w:val="28"/>
          <w:szCs w:val="28"/>
        </w:rPr>
        <w:t>- проектирование, строительство (реконструкцию) и капитальный ремонт улично-дорожной сети общего пользования местного значения и сооружений на них, в том числе автомобильных дорог общего пользования местного значения и сооружений на них, относящихся к муниципальной собственности;</w:t>
      </w:r>
    </w:p>
    <w:p w14:paraId="14905F0C" w14:textId="0060B5EC" w:rsidR="00BE3913" w:rsidRPr="00B80498" w:rsidRDefault="00BE3913" w:rsidP="0012487B">
      <w:pPr>
        <w:pStyle w:val="ConsPlusNormal"/>
        <w:ind w:firstLine="539"/>
        <w:jc w:val="both"/>
        <w:rPr>
          <w:sz w:val="28"/>
          <w:szCs w:val="28"/>
        </w:rPr>
      </w:pPr>
      <w:r w:rsidRPr="00B80498">
        <w:rPr>
          <w:sz w:val="28"/>
          <w:szCs w:val="28"/>
        </w:rPr>
        <w:t>- капитальный ремонт и ремонт дворовых территорий многоквартирных домов, проездов к дворовым территориям многоквартирных домов;</w:t>
      </w:r>
    </w:p>
    <w:p w14:paraId="77316A3B" w14:textId="7E9D2DAA" w:rsidR="0012487B" w:rsidRPr="00B80498" w:rsidRDefault="0012487B" w:rsidP="0012487B">
      <w:pPr>
        <w:pStyle w:val="ConsPlusNormal"/>
        <w:ind w:firstLine="539"/>
        <w:jc w:val="both"/>
        <w:rPr>
          <w:sz w:val="28"/>
          <w:szCs w:val="28"/>
        </w:rPr>
      </w:pPr>
      <w:r w:rsidRPr="00B80498">
        <w:rPr>
          <w:sz w:val="28"/>
          <w:szCs w:val="28"/>
        </w:rPr>
        <w:t>- обеспечение деятельности подведомственных учреждений в сфере дорожного хозяйства;</w:t>
      </w:r>
    </w:p>
    <w:p w14:paraId="019B1D5D" w14:textId="77777777" w:rsidR="00BE3913" w:rsidRPr="00B80498" w:rsidRDefault="00BE3913" w:rsidP="0012487B">
      <w:pPr>
        <w:pStyle w:val="ConsPlusNormal"/>
        <w:ind w:firstLine="539"/>
        <w:jc w:val="both"/>
        <w:rPr>
          <w:sz w:val="28"/>
          <w:szCs w:val="28"/>
        </w:rPr>
      </w:pPr>
      <w:r w:rsidRPr="00B80498">
        <w:rPr>
          <w:sz w:val="28"/>
          <w:szCs w:val="28"/>
        </w:rPr>
        <w:t>- приобретение дорожно-строительной техники, необходимой для осуществления дорожной деятельности;</w:t>
      </w:r>
    </w:p>
    <w:p w14:paraId="7695984F" w14:textId="59C863B2" w:rsidR="007B0FC9" w:rsidRPr="00B80498" w:rsidRDefault="007B0FC9" w:rsidP="007B0FC9">
      <w:pPr>
        <w:pStyle w:val="ConsPlusNormal"/>
        <w:ind w:firstLine="539"/>
        <w:jc w:val="both"/>
        <w:rPr>
          <w:sz w:val="28"/>
          <w:szCs w:val="28"/>
        </w:rPr>
      </w:pPr>
      <w:r w:rsidRPr="00B80498">
        <w:rPr>
          <w:sz w:val="28"/>
          <w:szCs w:val="28"/>
        </w:rPr>
        <w:t>- осуществление мероприятий, необходимых для обеспечения развития и функционирования системы управления автомобильными дорогами местного значения, в том числе:</w:t>
      </w:r>
    </w:p>
    <w:p w14:paraId="64010A7B" w14:textId="237EC785" w:rsidR="007B0FC9" w:rsidRPr="00B80498" w:rsidRDefault="007B0FC9" w:rsidP="007B0FC9">
      <w:pPr>
        <w:pStyle w:val="ConsPlusNormal"/>
        <w:ind w:firstLine="539"/>
        <w:jc w:val="both"/>
        <w:rPr>
          <w:sz w:val="28"/>
          <w:szCs w:val="28"/>
        </w:rPr>
      </w:pPr>
      <w:proofErr w:type="gramStart"/>
      <w:r w:rsidRPr="00B80498">
        <w:rPr>
          <w:sz w:val="28"/>
          <w:szCs w:val="28"/>
        </w:rPr>
        <w:t>- инвентаризация, паспортизация, диагностика, обследование, разработка проектов организации дорожного движения, подсчет интенсивности дорожного движения, пропускной способности автомобильных дорог местного значения и искусственных сооружений на них, проведение кадастровых работ, регистрации прав в отношении земельных участков, занимаемых автомобильными дорогами местного значения, дорожными сооружениями и другими объектами недвижимости, используемыми в дорожной деятельности, аренда, выкуп земельных участков, объектов недвижимости, используемых в дорожной деятельности, возмещение их</w:t>
      </w:r>
      <w:proofErr w:type="gramEnd"/>
      <w:r w:rsidRPr="00B80498">
        <w:rPr>
          <w:sz w:val="28"/>
          <w:szCs w:val="28"/>
        </w:rPr>
        <w:t xml:space="preserve"> стоимости;</w:t>
      </w:r>
    </w:p>
    <w:p w14:paraId="36C22FA2" w14:textId="77777777" w:rsidR="00BE3913" w:rsidRPr="00B80498" w:rsidRDefault="00BE3913" w:rsidP="0012487B">
      <w:pPr>
        <w:pStyle w:val="ConsPlusNormal"/>
        <w:ind w:firstLine="539"/>
        <w:jc w:val="both"/>
        <w:rPr>
          <w:sz w:val="28"/>
          <w:szCs w:val="28"/>
        </w:rPr>
      </w:pPr>
      <w:r w:rsidRPr="00B80498">
        <w:rPr>
          <w:sz w:val="28"/>
          <w:szCs w:val="28"/>
        </w:rPr>
        <w:t>- оформление прав муниципальной собственности на улично-дорожную сеть общего пользования местного значения и земельные участки под ними, в том числе на автомобильные дороги общего пользования местного значения и сооружений на них;</w:t>
      </w:r>
    </w:p>
    <w:p w14:paraId="08252B59" w14:textId="5134810D" w:rsidR="005A7527" w:rsidRPr="00B80498" w:rsidRDefault="005A7527" w:rsidP="0012487B">
      <w:pPr>
        <w:pStyle w:val="ConsPlusNormal"/>
        <w:ind w:firstLine="539"/>
        <w:jc w:val="both"/>
        <w:rPr>
          <w:sz w:val="28"/>
          <w:szCs w:val="28"/>
        </w:rPr>
      </w:pPr>
      <w:r w:rsidRPr="00B80498">
        <w:rPr>
          <w:sz w:val="28"/>
          <w:szCs w:val="28"/>
        </w:rPr>
        <w:t>- оплату возвратов межбюджетных трансфертов в бюджет Ярославской области при наличии нарушений условий предоставления межбюджетных трансфертов из бюджета Ярославской области;</w:t>
      </w:r>
    </w:p>
    <w:p w14:paraId="61FB0F8D" w14:textId="17C5774A" w:rsidR="00B8761C" w:rsidRPr="00B80498" w:rsidRDefault="00B8761C" w:rsidP="0012487B">
      <w:pPr>
        <w:pStyle w:val="ConsPlusNormal"/>
        <w:ind w:firstLine="539"/>
        <w:jc w:val="both"/>
        <w:rPr>
          <w:sz w:val="28"/>
          <w:szCs w:val="28"/>
        </w:rPr>
      </w:pPr>
      <w:r w:rsidRPr="00B80498">
        <w:rPr>
          <w:sz w:val="28"/>
          <w:szCs w:val="28"/>
        </w:rPr>
        <w:t>- исполнение требований по исполнительным документам по судебным делам, связанных с осуществлением дорожной деятельности, за выполненные работы, в отношении автомобильных дорог местного значения;</w:t>
      </w:r>
    </w:p>
    <w:p w14:paraId="5B07B85A" w14:textId="412E15A1" w:rsidR="007B0FC9" w:rsidRPr="00B80498" w:rsidRDefault="007B0FC9" w:rsidP="007B0FC9">
      <w:pPr>
        <w:pStyle w:val="ConsPlusNormal"/>
        <w:ind w:firstLine="539"/>
        <w:jc w:val="both"/>
        <w:rPr>
          <w:sz w:val="28"/>
          <w:szCs w:val="28"/>
        </w:rPr>
      </w:pPr>
      <w:r w:rsidRPr="00B80498">
        <w:rPr>
          <w:sz w:val="28"/>
          <w:szCs w:val="28"/>
        </w:rPr>
        <w:t>- осуществление иных мероприятий, предусмотренных утвержденными в установленном порядке целевыми программами, направленными на развитие и сохранение сети автомобильных дорог муниципального значения.</w:t>
      </w:r>
    </w:p>
    <w:p w14:paraId="763B02C9" w14:textId="1D039073" w:rsidR="00BE3913" w:rsidRPr="00B80498" w:rsidRDefault="00BE3913" w:rsidP="0012487B">
      <w:pPr>
        <w:pStyle w:val="ConsPlusNormal"/>
        <w:ind w:firstLine="539"/>
        <w:jc w:val="both"/>
        <w:rPr>
          <w:sz w:val="28"/>
          <w:szCs w:val="28"/>
        </w:rPr>
      </w:pPr>
      <w:proofErr w:type="gramStart"/>
      <w:r w:rsidRPr="00B80498">
        <w:rPr>
          <w:sz w:val="28"/>
          <w:szCs w:val="28"/>
        </w:rPr>
        <w:t xml:space="preserve">Кроме того, средства </w:t>
      </w:r>
      <w:r w:rsidR="00C704B0" w:rsidRPr="00B80498">
        <w:rPr>
          <w:sz w:val="28"/>
          <w:szCs w:val="28"/>
        </w:rPr>
        <w:t xml:space="preserve">муниципального </w:t>
      </w:r>
      <w:r w:rsidRPr="00B80498">
        <w:rPr>
          <w:sz w:val="28"/>
          <w:szCs w:val="28"/>
        </w:rPr>
        <w:t xml:space="preserve">дорожного фонда могут </w:t>
      </w:r>
      <w:r w:rsidRPr="00B80498">
        <w:rPr>
          <w:sz w:val="28"/>
          <w:szCs w:val="28"/>
        </w:rPr>
        <w:lastRenderedPageBreak/>
        <w:t>направляться на погашение задолженности по бюджетным кредитам, привлекаемым в бюджет муниципального округа из областного бюджета на строительство (реконструкцию), капитальный ремонт, ремонт и содержание автомобильных дорог общего пользования (за исключением автомобильных дорог федерального и регионального значения), и осуществление расходов на обслуживание долговых обязательств, связанных с использованием указанных кредитов.</w:t>
      </w:r>
      <w:proofErr w:type="gramEnd"/>
    </w:p>
    <w:p w14:paraId="50E6E19D" w14:textId="484C85A5" w:rsidR="00BE3913" w:rsidRPr="00B80498" w:rsidRDefault="00BE3913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80498">
        <w:rPr>
          <w:sz w:val="28"/>
          <w:szCs w:val="28"/>
        </w:rPr>
        <w:t xml:space="preserve">6. Бюджетные ассигнования </w:t>
      </w:r>
      <w:r w:rsidR="00C704B0" w:rsidRPr="00B80498">
        <w:rPr>
          <w:sz w:val="28"/>
          <w:szCs w:val="28"/>
        </w:rPr>
        <w:t xml:space="preserve">муниципального </w:t>
      </w:r>
      <w:r w:rsidRPr="00B80498">
        <w:rPr>
          <w:sz w:val="28"/>
          <w:szCs w:val="28"/>
        </w:rPr>
        <w:t xml:space="preserve">дорожного фонда, не использованные в текущем финансовом году, направляются на увеличение бюджетных ассигнований дорожного фонда в очередном финансовом году путем внесения изменений в решение </w:t>
      </w:r>
      <w:r w:rsidR="00C704B0" w:rsidRPr="00B80498">
        <w:rPr>
          <w:sz w:val="28"/>
          <w:szCs w:val="28"/>
        </w:rPr>
        <w:t>Муниципального Совета Тутаевского</w:t>
      </w:r>
      <w:r w:rsidRPr="00B80498">
        <w:rPr>
          <w:sz w:val="28"/>
          <w:szCs w:val="28"/>
        </w:rPr>
        <w:t xml:space="preserve"> муниципального округа Ярославской области о бюджете муниципального округа на очередной финансовый год и на плановый период. </w:t>
      </w:r>
      <w:proofErr w:type="gramStart"/>
      <w:r w:rsidRPr="00B80498">
        <w:rPr>
          <w:sz w:val="28"/>
          <w:szCs w:val="28"/>
        </w:rPr>
        <w:t xml:space="preserve">В случае принятия вышеуказанных изменений в решение </w:t>
      </w:r>
      <w:r w:rsidR="00A42CC3" w:rsidRPr="00B80498">
        <w:rPr>
          <w:sz w:val="28"/>
          <w:szCs w:val="28"/>
        </w:rPr>
        <w:t>Муниципального Совета Тутаевского</w:t>
      </w:r>
      <w:r w:rsidRPr="00B80498">
        <w:rPr>
          <w:sz w:val="28"/>
          <w:szCs w:val="28"/>
        </w:rPr>
        <w:t xml:space="preserve"> муниципального округа Ярославской области и бюджетную роспись главного распорядителя средств бюджета муниципального округа, приводящих к необходимости внесения изменений в </w:t>
      </w:r>
      <w:r w:rsidR="007B0FC9" w:rsidRPr="00B80498">
        <w:rPr>
          <w:sz w:val="28"/>
          <w:szCs w:val="28"/>
        </w:rPr>
        <w:t xml:space="preserve">соответствующую </w:t>
      </w:r>
      <w:r w:rsidRPr="00B80498">
        <w:rPr>
          <w:sz w:val="28"/>
          <w:szCs w:val="28"/>
        </w:rPr>
        <w:t>муниципальную целевую программу по</w:t>
      </w:r>
      <w:r w:rsidR="007B0FC9" w:rsidRPr="00B80498">
        <w:rPr>
          <w:sz w:val="28"/>
          <w:szCs w:val="28"/>
        </w:rPr>
        <w:t xml:space="preserve"> обеспечению</w:t>
      </w:r>
      <w:r w:rsidRPr="00B80498">
        <w:rPr>
          <w:sz w:val="28"/>
          <w:szCs w:val="28"/>
        </w:rPr>
        <w:t xml:space="preserve"> сохранности автомобильных дорог </w:t>
      </w:r>
      <w:r w:rsidR="00A42CC3" w:rsidRPr="00B80498">
        <w:rPr>
          <w:sz w:val="28"/>
          <w:szCs w:val="28"/>
        </w:rPr>
        <w:t>Тутаевского</w:t>
      </w:r>
      <w:r w:rsidRPr="00B80498">
        <w:rPr>
          <w:sz w:val="28"/>
          <w:szCs w:val="28"/>
        </w:rPr>
        <w:t xml:space="preserve"> муниципального округа Ярославской области, такое внесение изменений осуществляется в порядке, установленном порядком о формировании и реализации муниципальных целевых программ, не позднее</w:t>
      </w:r>
      <w:proofErr w:type="gramEnd"/>
      <w:r w:rsidRPr="00B80498">
        <w:rPr>
          <w:sz w:val="28"/>
          <w:szCs w:val="28"/>
        </w:rPr>
        <w:t xml:space="preserve"> двух месяцев после принятия вышеуказанных изменений.</w:t>
      </w:r>
    </w:p>
    <w:p w14:paraId="446A22F8" w14:textId="01A36EAD" w:rsidR="00BE3913" w:rsidRPr="00B80498" w:rsidRDefault="00BE3913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80498">
        <w:rPr>
          <w:sz w:val="28"/>
          <w:szCs w:val="28"/>
        </w:rPr>
        <w:t xml:space="preserve">7. Перечисления безвозмездных поступлений от физического или юридического лица на финансовое обеспечение дорожной деятельности, в том числе добровольные пожертвования в отношении автомобильных дорог общего пользования местного значения, определенные источниками формирования </w:t>
      </w:r>
      <w:r w:rsidR="00A42CC3" w:rsidRPr="00B80498">
        <w:rPr>
          <w:sz w:val="28"/>
          <w:szCs w:val="28"/>
        </w:rPr>
        <w:t xml:space="preserve">муниципального </w:t>
      </w:r>
      <w:r w:rsidRPr="00B80498">
        <w:rPr>
          <w:sz w:val="28"/>
          <w:szCs w:val="28"/>
        </w:rPr>
        <w:t xml:space="preserve">дорожного фонда, подлежат учету в доходах бюджета муниципального округа в соответствии с кодами бюджетной классификации. Такие безвозмездные поступления от физических и юридических лиц направляются на увеличение бюджетных ассигнований </w:t>
      </w:r>
      <w:r w:rsidR="00A42CC3" w:rsidRPr="00B80498">
        <w:rPr>
          <w:sz w:val="28"/>
          <w:szCs w:val="28"/>
        </w:rPr>
        <w:t xml:space="preserve">муниципального </w:t>
      </w:r>
      <w:r w:rsidRPr="00B80498">
        <w:rPr>
          <w:sz w:val="28"/>
          <w:szCs w:val="28"/>
        </w:rPr>
        <w:t xml:space="preserve">дорожного фонда путем внесения изменений в бюджетную роспись главного распорядителя средств бюджета муниципального округа после подтверждения поступления средств финансовым органом, осуществляющим учет доходов бюджета, установленных в качестве источников формирования </w:t>
      </w:r>
      <w:r w:rsidR="00A42CC3" w:rsidRPr="00B80498">
        <w:rPr>
          <w:sz w:val="28"/>
          <w:szCs w:val="28"/>
        </w:rPr>
        <w:t xml:space="preserve">муниципального </w:t>
      </w:r>
      <w:r w:rsidRPr="00B80498">
        <w:rPr>
          <w:sz w:val="28"/>
          <w:szCs w:val="28"/>
        </w:rPr>
        <w:t>дорожного фонда.</w:t>
      </w:r>
    </w:p>
    <w:p w14:paraId="36CC6341" w14:textId="1C6C9892" w:rsidR="00BE3913" w:rsidRPr="00B80498" w:rsidRDefault="00BE3913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80498">
        <w:rPr>
          <w:sz w:val="28"/>
          <w:szCs w:val="28"/>
        </w:rPr>
        <w:t xml:space="preserve">8. Поступившие в </w:t>
      </w:r>
      <w:r w:rsidR="00A42CC3" w:rsidRPr="00B80498">
        <w:rPr>
          <w:sz w:val="28"/>
          <w:szCs w:val="28"/>
        </w:rPr>
        <w:t xml:space="preserve">муниципальный </w:t>
      </w:r>
      <w:r w:rsidRPr="00B80498">
        <w:rPr>
          <w:sz w:val="28"/>
          <w:szCs w:val="28"/>
        </w:rPr>
        <w:t>дорожный фонд целевые добровольные взносы могут использоваться по желанию их благотворителей, если это не противоречит настоящему Положению.</w:t>
      </w:r>
    </w:p>
    <w:p w14:paraId="2EAE3B74" w14:textId="33984381" w:rsidR="00BE3913" w:rsidRPr="00B80498" w:rsidRDefault="00BE3913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80498">
        <w:rPr>
          <w:sz w:val="28"/>
          <w:szCs w:val="28"/>
        </w:rPr>
        <w:t xml:space="preserve">9. Средства </w:t>
      </w:r>
      <w:r w:rsidR="00A42CC3" w:rsidRPr="00B80498">
        <w:rPr>
          <w:sz w:val="28"/>
          <w:szCs w:val="28"/>
        </w:rPr>
        <w:t xml:space="preserve">муниципального дорожного </w:t>
      </w:r>
      <w:r w:rsidRPr="00B80498">
        <w:rPr>
          <w:sz w:val="28"/>
          <w:szCs w:val="28"/>
        </w:rPr>
        <w:t xml:space="preserve">фонда </w:t>
      </w:r>
      <w:proofErr w:type="gramStart"/>
      <w:r w:rsidRPr="00B80498">
        <w:rPr>
          <w:sz w:val="28"/>
          <w:szCs w:val="28"/>
        </w:rPr>
        <w:t>имеют целевое значение и не подлежат</w:t>
      </w:r>
      <w:proofErr w:type="gramEnd"/>
      <w:r w:rsidRPr="00B80498">
        <w:rPr>
          <w:sz w:val="28"/>
          <w:szCs w:val="28"/>
        </w:rPr>
        <w:t xml:space="preserve"> изъятию либо расходованию на цели, не соответствующие их назначению.</w:t>
      </w:r>
    </w:p>
    <w:p w14:paraId="6D2BB013" w14:textId="5FE028D2" w:rsidR="00BE3913" w:rsidRPr="00B80498" w:rsidRDefault="00BE3913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80498">
        <w:rPr>
          <w:sz w:val="28"/>
          <w:szCs w:val="28"/>
        </w:rPr>
        <w:t xml:space="preserve">10. </w:t>
      </w:r>
      <w:r w:rsidR="007B0FC9" w:rsidRPr="00B80498">
        <w:rPr>
          <w:sz w:val="28"/>
          <w:szCs w:val="28"/>
        </w:rPr>
        <w:t>Сведения</w:t>
      </w:r>
      <w:r w:rsidRPr="00B80498">
        <w:rPr>
          <w:sz w:val="28"/>
          <w:szCs w:val="28"/>
        </w:rPr>
        <w:t xml:space="preserve"> об исполнении бюджетных ассигнований </w:t>
      </w:r>
      <w:r w:rsidR="00A42CC3" w:rsidRPr="00B80498">
        <w:rPr>
          <w:sz w:val="28"/>
          <w:szCs w:val="28"/>
        </w:rPr>
        <w:t xml:space="preserve">муниципального </w:t>
      </w:r>
      <w:r w:rsidRPr="00B80498">
        <w:rPr>
          <w:sz w:val="28"/>
          <w:szCs w:val="28"/>
        </w:rPr>
        <w:lastRenderedPageBreak/>
        <w:t xml:space="preserve">дорожного фонда </w:t>
      </w:r>
      <w:proofErr w:type="gramStart"/>
      <w:r w:rsidRPr="00B80498">
        <w:rPr>
          <w:sz w:val="28"/>
          <w:szCs w:val="28"/>
        </w:rPr>
        <w:t>формируется в составе бюджетной отчетности об исполнении бюджета муниципального округа и предоставляется</w:t>
      </w:r>
      <w:proofErr w:type="gramEnd"/>
      <w:r w:rsidRPr="00B80498">
        <w:rPr>
          <w:sz w:val="28"/>
          <w:szCs w:val="28"/>
        </w:rPr>
        <w:t xml:space="preserve"> в </w:t>
      </w:r>
      <w:r w:rsidR="00A42CC3" w:rsidRPr="00B80498">
        <w:rPr>
          <w:sz w:val="28"/>
          <w:szCs w:val="28"/>
        </w:rPr>
        <w:t xml:space="preserve">Муниципальный Совет Тутаевского </w:t>
      </w:r>
      <w:r w:rsidRPr="00B80498">
        <w:rPr>
          <w:sz w:val="28"/>
          <w:szCs w:val="28"/>
        </w:rPr>
        <w:t>муниципального округа Ярославской области в составе проекта решения об исполнении бюджета муниципального округа за отчетный финансовый год.</w:t>
      </w:r>
    </w:p>
    <w:p w14:paraId="269F54FE" w14:textId="2850A18B" w:rsidR="00B8761C" w:rsidRPr="00B80498" w:rsidRDefault="00B8761C" w:rsidP="00BE391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80498">
        <w:rPr>
          <w:sz w:val="28"/>
          <w:szCs w:val="28"/>
        </w:rPr>
        <w:t xml:space="preserve">11. Контроль </w:t>
      </w:r>
      <w:proofErr w:type="gramStart"/>
      <w:r w:rsidRPr="00B80498">
        <w:rPr>
          <w:sz w:val="28"/>
          <w:szCs w:val="28"/>
        </w:rPr>
        <w:t>формировании</w:t>
      </w:r>
      <w:proofErr w:type="gramEnd"/>
      <w:r w:rsidRPr="00B80498">
        <w:rPr>
          <w:sz w:val="28"/>
          <w:szCs w:val="28"/>
        </w:rPr>
        <w:t xml:space="preserve">, учета и расходования средств дорожного фонда осуществляется уполномоченными органами </w:t>
      </w:r>
      <w:r w:rsidR="00CC6F77" w:rsidRPr="00B80498">
        <w:rPr>
          <w:sz w:val="28"/>
          <w:szCs w:val="28"/>
        </w:rPr>
        <w:t>местного самоуправления</w:t>
      </w:r>
      <w:r w:rsidR="005B511D" w:rsidRPr="00B80498">
        <w:rPr>
          <w:sz w:val="28"/>
          <w:szCs w:val="28"/>
        </w:rPr>
        <w:t xml:space="preserve"> Тутаевского муниципального округа</w:t>
      </w:r>
      <w:r w:rsidRPr="00B80498">
        <w:rPr>
          <w:sz w:val="28"/>
          <w:szCs w:val="28"/>
        </w:rPr>
        <w:t xml:space="preserve"> в соответствии с действующим законодательством.</w:t>
      </w:r>
    </w:p>
    <w:p w14:paraId="4460F0E8" w14:textId="400EA810" w:rsidR="00BE3913" w:rsidRPr="00B80498" w:rsidRDefault="00BE3913" w:rsidP="00BE3913">
      <w:pPr>
        <w:rPr>
          <w:color w:val="EE0000"/>
          <w:sz w:val="28"/>
          <w:szCs w:val="28"/>
        </w:rPr>
      </w:pPr>
    </w:p>
    <w:sectPr w:rsidR="00BE3913" w:rsidRPr="00B80498" w:rsidSect="00CF1B64">
      <w:headerReference w:type="default" r:id="rId14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55FFAD" w14:textId="77777777" w:rsidR="00452531" w:rsidRDefault="00452531" w:rsidP="00C6585C">
      <w:r>
        <w:separator/>
      </w:r>
    </w:p>
  </w:endnote>
  <w:endnote w:type="continuationSeparator" w:id="0">
    <w:p w14:paraId="076EBF69" w14:textId="77777777" w:rsidR="00452531" w:rsidRDefault="00452531" w:rsidP="00C65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78D73C" w14:textId="77777777" w:rsidR="00452531" w:rsidRDefault="00452531" w:rsidP="00C6585C">
      <w:r>
        <w:separator/>
      </w:r>
    </w:p>
  </w:footnote>
  <w:footnote w:type="continuationSeparator" w:id="0">
    <w:p w14:paraId="051C5C9F" w14:textId="77777777" w:rsidR="00452531" w:rsidRDefault="00452531" w:rsidP="00C658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6673080"/>
      <w:docPartObj>
        <w:docPartGallery w:val="Page Numbers (Top of Page)"/>
        <w:docPartUnique/>
      </w:docPartObj>
    </w:sdtPr>
    <w:sdtEndPr/>
    <w:sdtContent>
      <w:p w14:paraId="00A71C60" w14:textId="3F868ED6" w:rsidR="00CF1B64" w:rsidRDefault="00CF1B6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0502">
          <w:rPr>
            <w:noProof/>
          </w:rPr>
          <w:t>6</w:t>
        </w:r>
        <w:r>
          <w:fldChar w:fldCharType="end"/>
        </w:r>
      </w:p>
    </w:sdtContent>
  </w:sdt>
  <w:p w14:paraId="3E4B2D6E" w14:textId="77777777" w:rsidR="00CF1B64" w:rsidRDefault="00CF1B64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913"/>
    <w:rsid w:val="000E6037"/>
    <w:rsid w:val="000F3328"/>
    <w:rsid w:val="0011683F"/>
    <w:rsid w:val="00117AD5"/>
    <w:rsid w:val="0012487B"/>
    <w:rsid w:val="00150502"/>
    <w:rsid w:val="00151CBF"/>
    <w:rsid w:val="00154596"/>
    <w:rsid w:val="00154A31"/>
    <w:rsid w:val="00185703"/>
    <w:rsid w:val="00186717"/>
    <w:rsid w:val="001B402F"/>
    <w:rsid w:val="002016C5"/>
    <w:rsid w:val="002632FB"/>
    <w:rsid w:val="00282090"/>
    <w:rsid w:val="002A262D"/>
    <w:rsid w:val="002F2055"/>
    <w:rsid w:val="002F47AA"/>
    <w:rsid w:val="003327AF"/>
    <w:rsid w:val="003523BE"/>
    <w:rsid w:val="003C036A"/>
    <w:rsid w:val="003E3548"/>
    <w:rsid w:val="003F18CD"/>
    <w:rsid w:val="0040361D"/>
    <w:rsid w:val="0042127D"/>
    <w:rsid w:val="00452531"/>
    <w:rsid w:val="00466D13"/>
    <w:rsid w:val="004F31D4"/>
    <w:rsid w:val="00553BF5"/>
    <w:rsid w:val="00576161"/>
    <w:rsid w:val="005A7527"/>
    <w:rsid w:val="005B511D"/>
    <w:rsid w:val="005F6577"/>
    <w:rsid w:val="00644F4C"/>
    <w:rsid w:val="006B452D"/>
    <w:rsid w:val="006F2D51"/>
    <w:rsid w:val="00726C63"/>
    <w:rsid w:val="0078424A"/>
    <w:rsid w:val="007B0FC9"/>
    <w:rsid w:val="007E0ABA"/>
    <w:rsid w:val="007F1F5C"/>
    <w:rsid w:val="008E0687"/>
    <w:rsid w:val="00913E16"/>
    <w:rsid w:val="00925693"/>
    <w:rsid w:val="00A270E8"/>
    <w:rsid w:val="00A42CC3"/>
    <w:rsid w:val="00B20167"/>
    <w:rsid w:val="00B23048"/>
    <w:rsid w:val="00B47B9E"/>
    <w:rsid w:val="00B80498"/>
    <w:rsid w:val="00B8761C"/>
    <w:rsid w:val="00BE3913"/>
    <w:rsid w:val="00C01949"/>
    <w:rsid w:val="00C6585C"/>
    <w:rsid w:val="00C704B0"/>
    <w:rsid w:val="00CC6F77"/>
    <w:rsid w:val="00CF1B64"/>
    <w:rsid w:val="00DF62CA"/>
    <w:rsid w:val="00E048FD"/>
    <w:rsid w:val="00E34D53"/>
    <w:rsid w:val="00EA7145"/>
    <w:rsid w:val="00F15889"/>
    <w:rsid w:val="00F244B8"/>
    <w:rsid w:val="00F870EE"/>
    <w:rsid w:val="00F90AFE"/>
    <w:rsid w:val="00FA09A0"/>
    <w:rsid w:val="00FC1D3C"/>
    <w:rsid w:val="00FC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3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913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3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91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91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9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9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9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9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391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39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391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3913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3913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39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39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39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39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39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E3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91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3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39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391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391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3913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391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3913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sid w:val="00BE3913"/>
    <w:rPr>
      <w:b/>
      <w:bCs/>
      <w:smallCaps/>
      <w:color w:val="365F91" w:themeColor="accent1" w:themeShade="BF"/>
      <w:spacing w:val="5"/>
    </w:rPr>
  </w:style>
  <w:style w:type="paragraph" w:customStyle="1" w:styleId="ConsPlusNormal">
    <w:name w:val="ConsPlusNormal"/>
    <w:rsid w:val="00BE391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E391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szCs w:val="24"/>
      <w:lang w:eastAsia="ru-RU"/>
    </w:rPr>
  </w:style>
  <w:style w:type="paragraph" w:customStyle="1" w:styleId="c2">
    <w:name w:val="c2"/>
    <w:basedOn w:val="a"/>
    <w:rsid w:val="00C6585C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kern w:val="0"/>
      <w14:ligatures w14:val="none"/>
    </w:rPr>
  </w:style>
  <w:style w:type="paragraph" w:styleId="ac">
    <w:name w:val="header"/>
    <w:basedOn w:val="a"/>
    <w:link w:val="ad"/>
    <w:uiPriority w:val="99"/>
    <w:unhideWhenUsed/>
    <w:rsid w:val="00C6585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585C"/>
    <w:rPr>
      <w:rFonts w:eastAsiaTheme="minorEastAsia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585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585C"/>
    <w:rPr>
      <w:rFonts w:eastAsiaTheme="minorEastAsia"/>
      <w:sz w:val="24"/>
      <w:szCs w:val="24"/>
      <w:lang w:eastAsia="ru-RU"/>
    </w:rPr>
  </w:style>
  <w:style w:type="paragraph" w:styleId="af0">
    <w:name w:val="No Spacing"/>
    <w:uiPriority w:val="1"/>
    <w:qFormat/>
    <w:rsid w:val="005F657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CF1B6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F1B6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913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3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91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91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9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9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9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9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391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39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391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3913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3913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39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39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39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39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39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E3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91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3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39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391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391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3913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391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3913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sid w:val="00BE3913"/>
    <w:rPr>
      <w:b/>
      <w:bCs/>
      <w:smallCaps/>
      <w:color w:val="365F91" w:themeColor="accent1" w:themeShade="BF"/>
      <w:spacing w:val="5"/>
    </w:rPr>
  </w:style>
  <w:style w:type="paragraph" w:customStyle="1" w:styleId="ConsPlusNormal">
    <w:name w:val="ConsPlusNormal"/>
    <w:rsid w:val="00BE391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E391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szCs w:val="24"/>
      <w:lang w:eastAsia="ru-RU"/>
    </w:rPr>
  </w:style>
  <w:style w:type="paragraph" w:customStyle="1" w:styleId="c2">
    <w:name w:val="c2"/>
    <w:basedOn w:val="a"/>
    <w:rsid w:val="00C6585C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kern w:val="0"/>
      <w14:ligatures w14:val="none"/>
    </w:rPr>
  </w:style>
  <w:style w:type="paragraph" w:styleId="ac">
    <w:name w:val="header"/>
    <w:basedOn w:val="a"/>
    <w:link w:val="ad"/>
    <w:uiPriority w:val="99"/>
    <w:unhideWhenUsed/>
    <w:rsid w:val="00C6585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585C"/>
    <w:rPr>
      <w:rFonts w:eastAsiaTheme="minorEastAsia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585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585C"/>
    <w:rPr>
      <w:rFonts w:eastAsiaTheme="minorEastAsia"/>
      <w:sz w:val="24"/>
      <w:szCs w:val="24"/>
      <w:lang w:eastAsia="ru-RU"/>
    </w:rPr>
  </w:style>
  <w:style w:type="paragraph" w:styleId="af0">
    <w:name w:val="No Spacing"/>
    <w:uiPriority w:val="1"/>
    <w:qFormat/>
    <w:rsid w:val="005F657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CF1B6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F1B6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021&amp;date=25.06.2025" TargetMode="External"/><Relationship Id="rId13" Type="http://schemas.openxmlformats.org/officeDocument/2006/relationships/hyperlink" Target="https://login.consultant.ru/link/?req=doc&amp;base=LAW&amp;n=500021&amp;date=25.06.202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RLAW086&amp;n=154197&amp;date=25.06.2025&amp;dst=100014&amp;field=134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86&amp;n=146078&amp;date=25.06.2025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1480&amp;date=25.06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0026&amp;date=25.06.202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9</Pages>
  <Words>3243</Words>
  <Characters>18490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Надежда Вениаминовна</dc:creator>
  <cp:keywords/>
  <dc:description/>
  <cp:lastModifiedBy>prokofieva</cp:lastModifiedBy>
  <cp:revision>36</cp:revision>
  <cp:lastPrinted>2025-09-25T11:40:00Z</cp:lastPrinted>
  <dcterms:created xsi:type="dcterms:W3CDTF">2025-06-25T08:00:00Z</dcterms:created>
  <dcterms:modified xsi:type="dcterms:W3CDTF">2025-09-25T11:41:00Z</dcterms:modified>
</cp:coreProperties>
</file>