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A1" w:rsidRPr="007A0EDB" w:rsidRDefault="00F13222">
      <w:pPr>
        <w:jc w:val="center"/>
        <w:rPr>
          <w:szCs w:val="28"/>
        </w:rPr>
      </w:pPr>
      <w:r w:rsidRPr="007A0EDB">
        <w:rPr>
          <w:szCs w:val="28"/>
        </w:rPr>
        <w:t xml:space="preserve">                       </w:t>
      </w:r>
    </w:p>
    <w:p w:rsidR="000B54A1" w:rsidRPr="007A0EDB" w:rsidRDefault="00F13222">
      <w:pPr>
        <w:jc w:val="right"/>
        <w:rPr>
          <w:szCs w:val="28"/>
        </w:rPr>
      </w:pPr>
      <w:r w:rsidRPr="007A0EDB">
        <w:rPr>
          <w:szCs w:val="28"/>
        </w:rPr>
        <w:t xml:space="preserve">                         </w:t>
      </w:r>
      <w:r w:rsidRPr="007A0EDB">
        <w:rPr>
          <w:szCs w:val="28"/>
        </w:rPr>
        <w:tab/>
        <w:t xml:space="preserve">        ПРОЕКТ</w:t>
      </w:r>
    </w:p>
    <w:p w:rsidR="000B54A1" w:rsidRPr="007A0EDB" w:rsidRDefault="00F13222">
      <w:pPr>
        <w:jc w:val="right"/>
        <w:rPr>
          <w:sz w:val="24"/>
          <w:szCs w:val="24"/>
        </w:rPr>
      </w:pPr>
      <w:r w:rsidRPr="007A0EDB">
        <w:rPr>
          <w:szCs w:val="28"/>
        </w:rPr>
        <w:t xml:space="preserve">                                                                 </w:t>
      </w:r>
      <w:proofErr w:type="gramStart"/>
      <w:r w:rsidR="006E23BF" w:rsidRPr="007A0EDB">
        <w:rPr>
          <w:sz w:val="24"/>
          <w:szCs w:val="24"/>
        </w:rPr>
        <w:t>в</w:t>
      </w:r>
      <w:r w:rsidRPr="007A0EDB">
        <w:rPr>
          <w:sz w:val="24"/>
          <w:szCs w:val="24"/>
        </w:rPr>
        <w:t>нес</w:t>
      </w:r>
      <w:r w:rsidR="006E23BF" w:rsidRPr="007A0EDB">
        <w:rPr>
          <w:sz w:val="24"/>
          <w:szCs w:val="24"/>
        </w:rPr>
        <w:t>ё</w:t>
      </w:r>
      <w:r w:rsidRPr="007A0EDB">
        <w:rPr>
          <w:sz w:val="24"/>
          <w:szCs w:val="24"/>
        </w:rPr>
        <w:t>н</w:t>
      </w:r>
      <w:proofErr w:type="gramEnd"/>
      <w:r w:rsidR="006E23BF" w:rsidRPr="007A0EDB">
        <w:rPr>
          <w:sz w:val="24"/>
          <w:szCs w:val="24"/>
        </w:rPr>
        <w:t xml:space="preserve"> </w:t>
      </w:r>
      <w:r w:rsidRPr="007A0EDB">
        <w:rPr>
          <w:sz w:val="24"/>
          <w:szCs w:val="24"/>
        </w:rPr>
        <w:t xml:space="preserve"> Главой Тутаевского </w:t>
      </w:r>
    </w:p>
    <w:p w:rsidR="000B54A1" w:rsidRPr="007A0EDB" w:rsidRDefault="00F13222">
      <w:pPr>
        <w:jc w:val="right"/>
        <w:rPr>
          <w:sz w:val="24"/>
          <w:szCs w:val="24"/>
        </w:rPr>
      </w:pPr>
      <w:r w:rsidRPr="007A0EDB">
        <w:rPr>
          <w:sz w:val="24"/>
          <w:szCs w:val="24"/>
        </w:rPr>
        <w:t xml:space="preserve">                                                            муниципального округа </w:t>
      </w:r>
    </w:p>
    <w:p w:rsidR="000B54A1" w:rsidRPr="007A0EDB" w:rsidRDefault="00F13222">
      <w:pPr>
        <w:jc w:val="right"/>
        <w:rPr>
          <w:sz w:val="24"/>
          <w:szCs w:val="24"/>
        </w:rPr>
      </w:pPr>
      <w:r w:rsidRPr="007A0EDB">
        <w:rPr>
          <w:sz w:val="24"/>
          <w:szCs w:val="24"/>
        </w:rPr>
        <w:t xml:space="preserve">                                              О. В. Низовой</w:t>
      </w:r>
    </w:p>
    <w:p w:rsidR="000B54A1" w:rsidRPr="007A0EDB" w:rsidRDefault="000B54A1">
      <w:pPr>
        <w:jc w:val="center"/>
        <w:rPr>
          <w:sz w:val="24"/>
          <w:szCs w:val="24"/>
        </w:rPr>
      </w:pPr>
    </w:p>
    <w:p w:rsidR="000B54A1" w:rsidRPr="007A0EDB" w:rsidRDefault="00F13222">
      <w:pPr>
        <w:jc w:val="right"/>
        <w:rPr>
          <w:sz w:val="24"/>
          <w:szCs w:val="24"/>
          <w:vertAlign w:val="subscript"/>
        </w:rPr>
      </w:pPr>
      <w:r w:rsidRPr="007A0EDB">
        <w:rPr>
          <w:sz w:val="24"/>
          <w:szCs w:val="24"/>
        </w:rPr>
        <w:t xml:space="preserve">                                                                   ________________________</w:t>
      </w:r>
    </w:p>
    <w:p w:rsidR="000B54A1" w:rsidRPr="007A0EDB" w:rsidRDefault="00F13222">
      <w:pPr>
        <w:jc w:val="right"/>
        <w:rPr>
          <w:sz w:val="24"/>
          <w:szCs w:val="24"/>
        </w:rPr>
      </w:pPr>
      <w:r w:rsidRPr="007A0EDB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0B54A1" w:rsidRPr="007A0EDB">
        <w:trPr>
          <w:cantSplit/>
        </w:trPr>
        <w:tc>
          <w:tcPr>
            <w:tcW w:w="8800" w:type="dxa"/>
          </w:tcPr>
          <w:p w:rsidR="000B54A1" w:rsidRPr="007A0EDB" w:rsidRDefault="00F13222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 w:rsidRPr="007A0EDB">
              <w:rPr>
                <w:noProof/>
              </w:rPr>
              <w:drawing>
                <wp:inline distT="0" distB="0" distL="0" distR="0" wp14:anchorId="6D69B241" wp14:editId="0AE84DA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4A1" w:rsidRPr="007A0EDB" w:rsidRDefault="00F13222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A0EDB">
              <w:rPr>
                <w:b w:val="0"/>
                <w:sz w:val="28"/>
              </w:rPr>
              <w:t>Муниципальный Совет</w:t>
            </w:r>
          </w:p>
          <w:p w:rsidR="000B54A1" w:rsidRPr="007A0EDB" w:rsidRDefault="00F13222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A0EDB">
              <w:rPr>
                <w:b w:val="0"/>
                <w:sz w:val="28"/>
              </w:rPr>
              <w:t>Тутаевского муниципального округа</w:t>
            </w:r>
          </w:p>
          <w:p w:rsidR="000B54A1" w:rsidRPr="007A0EDB" w:rsidRDefault="000B54A1">
            <w:pPr>
              <w:ind w:left="-567"/>
              <w:jc w:val="center"/>
              <w:rPr>
                <w:sz w:val="24"/>
              </w:rPr>
            </w:pPr>
          </w:p>
          <w:p w:rsidR="000B54A1" w:rsidRPr="007A0EDB" w:rsidRDefault="00F13222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7A0EDB">
              <w:rPr>
                <w:bCs/>
                <w:sz w:val="48"/>
              </w:rPr>
              <w:t>РЕШЕНИЕ</w:t>
            </w:r>
          </w:p>
          <w:p w:rsidR="000B54A1" w:rsidRPr="007A0EDB" w:rsidRDefault="000B54A1">
            <w:pPr>
              <w:ind w:left="-567"/>
              <w:rPr>
                <w:b/>
              </w:rPr>
            </w:pPr>
          </w:p>
          <w:p w:rsidR="000B54A1" w:rsidRPr="007A0EDB" w:rsidRDefault="00F13222">
            <w:pPr>
              <w:ind w:left="-70"/>
              <w:rPr>
                <w:b/>
              </w:rPr>
            </w:pPr>
            <w:r w:rsidRPr="007A0EDB">
              <w:rPr>
                <w:b/>
              </w:rPr>
              <w:t>от ______________ № _______</w:t>
            </w:r>
          </w:p>
          <w:p w:rsidR="000B54A1" w:rsidRPr="007A0EDB" w:rsidRDefault="00F1322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7A0EDB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0B54A1" w:rsidRPr="007A0EDB" w:rsidRDefault="000B54A1">
      <w:pPr>
        <w:ind w:left="-7" w:firstLine="7"/>
        <w:rPr>
          <w:sz w:val="26"/>
          <w:szCs w:val="26"/>
        </w:rPr>
      </w:pPr>
    </w:p>
    <w:p w:rsidR="007A0EDB" w:rsidRPr="007A0EDB" w:rsidRDefault="007A0EDB" w:rsidP="007A0EDB">
      <w:pPr>
        <w:ind w:left="-7" w:rightChars="1441" w:right="4035" w:firstLine="7"/>
        <w:jc w:val="both"/>
        <w:rPr>
          <w:rFonts w:eastAsia="SimSun"/>
          <w:sz w:val="24"/>
          <w:szCs w:val="24"/>
        </w:rPr>
      </w:pPr>
      <w:r w:rsidRPr="007A0EDB">
        <w:rPr>
          <w:rFonts w:eastAsia="SimSun"/>
          <w:sz w:val="24"/>
          <w:szCs w:val="24"/>
        </w:rPr>
        <w:t xml:space="preserve">Об утверждении Правил использования водных объектов общего пользования для личных и бытовых нужд на территории Тутаевского муниципального округа  </w:t>
      </w:r>
    </w:p>
    <w:p w:rsidR="007A0EDB" w:rsidRPr="007A0EDB" w:rsidRDefault="007A0EDB" w:rsidP="007A0EDB">
      <w:pPr>
        <w:ind w:left="-7" w:firstLine="7"/>
        <w:jc w:val="both"/>
        <w:rPr>
          <w:rFonts w:eastAsia="SimSun"/>
          <w:sz w:val="24"/>
          <w:szCs w:val="24"/>
        </w:rPr>
      </w:pPr>
    </w:p>
    <w:p w:rsidR="007A0EDB" w:rsidRPr="007A0EDB" w:rsidRDefault="007A0EDB" w:rsidP="007A0EDB">
      <w:pPr>
        <w:widowControl w:val="0"/>
        <w:autoSpaceDE w:val="0"/>
        <w:autoSpaceDN w:val="0"/>
        <w:ind w:left="-7" w:firstLine="567"/>
        <w:jc w:val="both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В соответствии со статьями 6, 27 Водного кодекса Российской Федерации, Уставом Тутаевского муниципального округа Муниципальный Совет Тутаевского муниципального округа</w:t>
      </w:r>
    </w:p>
    <w:p w:rsidR="007A0EDB" w:rsidRPr="007A0EDB" w:rsidRDefault="007A0EDB" w:rsidP="007A0EDB">
      <w:pPr>
        <w:widowControl w:val="0"/>
        <w:autoSpaceDE w:val="0"/>
        <w:autoSpaceDN w:val="0"/>
        <w:ind w:left="-7" w:firstLine="567"/>
        <w:rPr>
          <w:rFonts w:eastAsiaTheme="minorEastAsia"/>
          <w:szCs w:val="28"/>
        </w:rPr>
      </w:pPr>
    </w:p>
    <w:p w:rsidR="007A0EDB" w:rsidRPr="007A0EDB" w:rsidRDefault="007A0EDB" w:rsidP="007A0EDB">
      <w:pPr>
        <w:widowControl w:val="0"/>
        <w:autoSpaceDE w:val="0"/>
        <w:autoSpaceDN w:val="0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РЕШИЛ:</w:t>
      </w:r>
    </w:p>
    <w:p w:rsidR="007A0EDB" w:rsidRPr="007A0EDB" w:rsidRDefault="007A0EDB" w:rsidP="007A0EDB">
      <w:pPr>
        <w:widowControl w:val="0"/>
        <w:autoSpaceDE w:val="0"/>
        <w:autoSpaceDN w:val="0"/>
        <w:ind w:left="-7" w:firstLine="7"/>
        <w:jc w:val="both"/>
        <w:rPr>
          <w:rFonts w:eastAsiaTheme="minorEastAsia"/>
          <w:szCs w:val="28"/>
        </w:rPr>
      </w:pP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Утвердить прилагаемые Правила использования водных объектов общего пользования для личных и бытовых нужд на территории Тутаевского муниципального округа.</w:t>
      </w: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proofErr w:type="gramStart"/>
      <w:r w:rsidRPr="007A0EDB">
        <w:rPr>
          <w:rFonts w:eastAsiaTheme="minorEastAsia"/>
          <w:szCs w:val="28"/>
        </w:rPr>
        <w:t>Контроль за</w:t>
      </w:r>
      <w:proofErr w:type="gramEnd"/>
      <w:r w:rsidRPr="007A0EDB">
        <w:rPr>
          <w:rFonts w:eastAsiaTheme="minorEastAsia"/>
          <w:szCs w:val="28"/>
        </w:rPr>
        <w:t xml:space="preserve"> исполнением настоящего решения возложить на постоянную  комиссию Муниципального Совета Тутаевского муниципального округа по экономической политике, инвестициям, промышленности и предпринимательству.</w:t>
      </w: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proofErr w:type="gramStart"/>
      <w:r w:rsidRPr="007A0EDB">
        <w:rPr>
          <w:rFonts w:eastAsiaTheme="minorEastAsia"/>
          <w:szCs w:val="28"/>
        </w:rPr>
        <w:t>Разместить</w:t>
      </w:r>
      <w:proofErr w:type="gramEnd"/>
      <w:r w:rsidRPr="007A0EDB">
        <w:rPr>
          <w:rFonts w:eastAsiaTheme="minorEastAsia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(www.admtmr.ru).</w:t>
      </w:r>
    </w:p>
    <w:p w:rsidR="000B54A1" w:rsidRPr="007A0EDB" w:rsidRDefault="007A0EDB" w:rsidP="007A0EDB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r w:rsidRPr="007A0EDB">
        <w:rPr>
          <w:rFonts w:eastAsia="SimSun"/>
          <w:sz w:val="28"/>
          <w:szCs w:val="28"/>
        </w:rPr>
        <w:t>Настоящее решение вступает в силу после его официального опубликования.</w:t>
      </w:r>
    </w:p>
    <w:p w:rsidR="000B54A1" w:rsidRPr="007A0EDB" w:rsidRDefault="000B54A1">
      <w:pPr>
        <w:pStyle w:val="ConsPlusNormal"/>
        <w:jc w:val="right"/>
        <w:outlineLvl w:val="0"/>
        <w:rPr>
          <w:sz w:val="28"/>
          <w:szCs w:val="28"/>
        </w:rPr>
      </w:pPr>
    </w:p>
    <w:p w:rsidR="000B54A1" w:rsidRPr="007A0EDB" w:rsidRDefault="000B54A1">
      <w:pPr>
        <w:pStyle w:val="ConsPlusNormal"/>
        <w:jc w:val="right"/>
        <w:outlineLvl w:val="0"/>
        <w:rPr>
          <w:sz w:val="28"/>
          <w:szCs w:val="28"/>
        </w:rPr>
      </w:pP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 xml:space="preserve">Председатель Муниципального Совета </w:t>
      </w: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>Тутаевского муниципального округа</w:t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  <w:t xml:space="preserve">    </w:t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>С.Ю. Ершов</w:t>
      </w: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 xml:space="preserve">Глава Тутаевского </w:t>
      </w:r>
    </w:p>
    <w:p w:rsidR="00DD2AA9" w:rsidRPr="007A0EDB" w:rsidRDefault="00DD2AA9" w:rsidP="00DD2AA9">
      <w:pPr>
        <w:pStyle w:val="af"/>
        <w:rPr>
          <w:rFonts w:ascii="Times New Roman" w:hAnsi="Times New Roman"/>
          <w:sz w:val="26"/>
          <w:szCs w:val="26"/>
        </w:rPr>
      </w:pPr>
      <w:r w:rsidRPr="007A0EDB">
        <w:rPr>
          <w:rFonts w:ascii="Times New Roman" w:hAnsi="Times New Roman"/>
          <w:sz w:val="28"/>
          <w:szCs w:val="28"/>
        </w:rPr>
        <w:t>муниципального округа</w:t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  <w:t xml:space="preserve">    </w:t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Pr="007A0EDB"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7A0EDB" w:rsidRPr="007A0EDB" w:rsidRDefault="007A0EDB">
      <w:pPr>
        <w:pStyle w:val="ConsPlusNormal"/>
        <w:jc w:val="right"/>
        <w:outlineLvl w:val="0"/>
        <w:rPr>
          <w:szCs w:val="24"/>
        </w:rPr>
      </w:pPr>
    </w:p>
    <w:p w:rsidR="000B54A1" w:rsidRPr="007A0EDB" w:rsidRDefault="00F13222">
      <w:pPr>
        <w:pStyle w:val="ConsPlusNormal"/>
        <w:jc w:val="right"/>
        <w:outlineLvl w:val="0"/>
        <w:rPr>
          <w:szCs w:val="24"/>
        </w:rPr>
      </w:pPr>
      <w:r w:rsidRPr="007A0EDB">
        <w:rPr>
          <w:szCs w:val="24"/>
        </w:rPr>
        <w:lastRenderedPageBreak/>
        <w:t>Приложение</w:t>
      </w:r>
    </w:p>
    <w:p w:rsidR="000B54A1" w:rsidRPr="007A0EDB" w:rsidRDefault="00DD2AA9">
      <w:pPr>
        <w:pStyle w:val="ConsPlusNormal"/>
        <w:jc w:val="right"/>
        <w:rPr>
          <w:szCs w:val="24"/>
        </w:rPr>
      </w:pPr>
      <w:r w:rsidRPr="007A0EDB">
        <w:rPr>
          <w:szCs w:val="24"/>
        </w:rPr>
        <w:t>к Р</w:t>
      </w:r>
      <w:r w:rsidR="00F13222" w:rsidRPr="007A0EDB">
        <w:rPr>
          <w:szCs w:val="24"/>
        </w:rPr>
        <w:t>ешению</w:t>
      </w:r>
      <w:r w:rsidRPr="007A0EDB">
        <w:rPr>
          <w:szCs w:val="24"/>
        </w:rPr>
        <w:t xml:space="preserve"> </w:t>
      </w:r>
      <w:r w:rsidR="00F13222" w:rsidRPr="007A0EDB">
        <w:rPr>
          <w:szCs w:val="24"/>
        </w:rPr>
        <w:t>Муниципального Совета</w:t>
      </w:r>
    </w:p>
    <w:p w:rsidR="000B54A1" w:rsidRPr="007A0EDB" w:rsidRDefault="00F13222">
      <w:pPr>
        <w:pStyle w:val="ConsPlusNormal"/>
        <w:jc w:val="right"/>
        <w:rPr>
          <w:szCs w:val="24"/>
        </w:rPr>
      </w:pPr>
      <w:r w:rsidRPr="007A0EDB">
        <w:rPr>
          <w:szCs w:val="24"/>
        </w:rPr>
        <w:t>Тутаевского</w:t>
      </w:r>
      <w:r w:rsidR="00DD2AA9" w:rsidRPr="007A0EDB">
        <w:rPr>
          <w:szCs w:val="24"/>
        </w:rPr>
        <w:t xml:space="preserve"> </w:t>
      </w:r>
      <w:r w:rsidRPr="007A0EDB">
        <w:rPr>
          <w:szCs w:val="24"/>
        </w:rPr>
        <w:t>муниципального округа</w:t>
      </w:r>
    </w:p>
    <w:p w:rsidR="000B54A1" w:rsidRPr="007A0EDB" w:rsidRDefault="00F13222">
      <w:pPr>
        <w:pStyle w:val="ConsPlusNormal"/>
        <w:jc w:val="right"/>
        <w:rPr>
          <w:szCs w:val="24"/>
        </w:rPr>
      </w:pPr>
      <w:r w:rsidRPr="007A0EDB">
        <w:rPr>
          <w:szCs w:val="24"/>
        </w:rPr>
        <w:t xml:space="preserve">от  </w:t>
      </w:r>
      <w:r w:rsidR="00DD2AA9" w:rsidRPr="007A0EDB">
        <w:rPr>
          <w:szCs w:val="24"/>
        </w:rPr>
        <w:t xml:space="preserve">_______ </w:t>
      </w:r>
      <w:r w:rsidRPr="007A0EDB">
        <w:rPr>
          <w:szCs w:val="24"/>
        </w:rPr>
        <w:t>№___</w:t>
      </w:r>
    </w:p>
    <w:p w:rsidR="000B54A1" w:rsidRPr="007A0EDB" w:rsidRDefault="000B54A1">
      <w:pPr>
        <w:pStyle w:val="ConsPlusNormal"/>
        <w:jc w:val="both"/>
      </w:pP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bookmarkStart w:id="0" w:name="P46"/>
      <w:bookmarkEnd w:id="0"/>
      <w:r w:rsidRPr="007A0EDB">
        <w:rPr>
          <w:rFonts w:eastAsiaTheme="minorEastAsia" w:cs="Arial"/>
          <w:b/>
          <w:sz w:val="24"/>
          <w:szCs w:val="24"/>
        </w:rPr>
        <w:t>ПРАВИЛА</w:t>
      </w: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 xml:space="preserve">ИСПОЛЬЗОВАНИЯ ВОДНЫХ ОБЪЕКТОВ ОБЩЕГО ПОЛЬЗОВАНИЯ </w:t>
      </w:r>
      <w:proofErr w:type="gramStart"/>
      <w:r w:rsidRPr="007A0EDB">
        <w:rPr>
          <w:rFonts w:eastAsiaTheme="minorEastAsia" w:cs="Arial"/>
          <w:b/>
          <w:sz w:val="24"/>
          <w:szCs w:val="24"/>
        </w:rPr>
        <w:t>ДЛЯ</w:t>
      </w:r>
      <w:proofErr w:type="gramEnd"/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>ЛИЧНЫХ И БЫТОВЫХ НУЖД НА ТЕРРИТОРИИ ТУТАЕВСКОГО</w:t>
      </w: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 xml:space="preserve">МУНИЦИПАЛЬНОГО </w:t>
      </w:r>
      <w:r w:rsidRPr="007A0EDB">
        <w:rPr>
          <w:rFonts w:eastAsiaTheme="minorEastAsia"/>
          <w:b/>
          <w:sz w:val="24"/>
          <w:szCs w:val="24"/>
        </w:rPr>
        <w:t>ОКРУГА</w:t>
      </w:r>
    </w:p>
    <w:p w:rsidR="007A0EDB" w:rsidRPr="007A0EDB" w:rsidRDefault="007A0EDB" w:rsidP="007A0EDB">
      <w:pPr>
        <w:spacing w:after="1"/>
        <w:rPr>
          <w:rFonts w:eastAsia="SimSun"/>
          <w:sz w:val="24"/>
          <w:szCs w:val="24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1. ОБЩИЕ ПОЛОЖЕНИЯ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1.1. </w:t>
      </w:r>
      <w:proofErr w:type="gramStart"/>
      <w:r w:rsidRPr="007A0EDB">
        <w:rPr>
          <w:rFonts w:eastAsiaTheme="minorEastAsia"/>
          <w:sz w:val="24"/>
          <w:szCs w:val="22"/>
        </w:rPr>
        <w:t xml:space="preserve">Настоящие Правила использования водных объектов общего пользования для личных и бытовых нужд на территории Тутаевского муниципального округа (далее - Правила) разработаны в соответствии с Водным </w:t>
      </w:r>
      <w:hyperlink r:id="rId10" w:tooltip="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Федеральным </w:t>
      </w:r>
      <w:hyperlink r:id="rId11" w:tooltip="Федеральный закон от 06.10.2003 N 131-ФЗ (ред. от 20.03.2025) ">
        <w:r w:rsidRPr="007A0EDB">
          <w:rPr>
            <w:rFonts w:eastAsiaTheme="minorEastAsia"/>
            <w:sz w:val="24"/>
            <w:szCs w:val="22"/>
          </w:rPr>
          <w:t>законом</w:t>
        </w:r>
      </w:hyperlink>
      <w:r w:rsidRPr="007A0EDB">
        <w:rPr>
          <w:rFonts w:eastAsiaTheme="minorEastAsia"/>
          <w:sz w:val="24"/>
          <w:szCs w:val="22"/>
        </w:rPr>
        <w:t xml:space="preserve"> от 20 марта 2025 года № 33-ФЗ «Об общих принципах организации местного самоуправления в единой системе публичной власти», Федеральным </w:t>
      </w:r>
      <w:hyperlink r:id="rId12" w:tooltip="Федеральный закон от 06.10.2003 N 131-ФЗ (ред. от 20.03.2025) ">
        <w:r w:rsidRPr="007A0EDB">
          <w:rPr>
            <w:rFonts w:eastAsiaTheme="minorEastAsia"/>
            <w:sz w:val="24"/>
            <w:szCs w:val="22"/>
          </w:rPr>
          <w:t>законом</w:t>
        </w:r>
      </w:hyperlink>
      <w:r w:rsidRPr="007A0EDB">
        <w:rPr>
          <w:rFonts w:eastAsiaTheme="minorEastAsia"/>
          <w:sz w:val="24"/>
          <w:szCs w:val="22"/>
        </w:rPr>
        <w:t xml:space="preserve"> от 06.10.2003 № 131-ФЗ «Об общих принципах организации местного самоуправления в Российской Федерации</w:t>
      </w:r>
      <w:proofErr w:type="gramEnd"/>
      <w:r w:rsidRPr="007A0EDB">
        <w:rPr>
          <w:rFonts w:eastAsiaTheme="minorEastAsia"/>
          <w:sz w:val="24"/>
          <w:szCs w:val="22"/>
        </w:rPr>
        <w:t>» и определяют условия и требования, предъявляемые к использованию водных объектов общего пользования, расположенных на территории Тутаевского муниципального округа, для личных и бытовых нужд.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1.2. Требования настоящих Правил обязательны для исполнения всеми юридическими и физическими лицами на территории Тутаевского муниципального округа.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1.3. В целях настоящих Правил под водными объектами общего пользования, если иное не предусмотрено Водным </w:t>
      </w:r>
      <w:hyperlink r:id="rId13" w:tooltip="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РФ, понимаются поверхностные общедоступные водные объекты, находящиеся в государственной или муниципальной собственности и расположенные на территории Тутаевского муниципального округа.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1.4. Использование водных объектов общего пользования осуществляется наряду с настоящими Правилами в соответствии с требованиями водного законодательства.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2. УСЛОВИЯ ИСПОЛЬЗОВАНИЯ ВОДНЫХ ОБЪЕКТОВ ОБЩЕГО ПОЛЬЗОВАНИЯ ДЛЯ ЛИЧНЫХ И БЫТОВЫХ НУЖД</w:t>
      </w: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2.1. Каждый гражданин имеет право доступа к водным объектам общего пользования и бесплатного использования их для личных и бытовых нужд, если иное не установлено Водным </w:t>
      </w:r>
      <w:hyperlink r:id="rId14" w:tooltip="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другими федеральными законами, а также пользования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2.2. 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</w:t>
      </w:r>
      <w:bookmarkStart w:id="1" w:name="_GoBack"/>
      <w:bookmarkEnd w:id="1"/>
      <w:r w:rsidRPr="007A0EDB">
        <w:rPr>
          <w:rFonts w:eastAsiaTheme="minorEastAsia"/>
          <w:sz w:val="24"/>
          <w:szCs w:val="22"/>
        </w:rPr>
        <w:t>являться источником биологических, химических и физических факторов вредного воздействия на человека.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2.3. При использовании водных объектов общего пользования для личных и бытовых нужд запрещается: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а) сброс в водные объекты общего пользования, захоронение в них и на территории их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 и прибрежных защитных полос жидких и твердых бытовых отходов, а также сброс сельскохозяйственных и ливневых сточных вод;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lastRenderedPageBreak/>
        <w:t>б) забор водных ресурсов для целей питьевого и хозяйственно-бытового водоснабжения в случаях установления ограничения пользования водным объектом;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в) размещение на водных объектах общего пользования и на территории их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 и прибрежных защитных полос средств и оборудования, загрязняющих и засоряющих водные объекты;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г) занятие береговой полосы водных объектов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д) размещение объектов размещения отходов производства и потребления, химических, взрывчатых, токсичных, отравляющих и ядовитых веще</w:t>
      </w:r>
      <w:proofErr w:type="gramStart"/>
      <w:r w:rsidRPr="007A0EDB">
        <w:rPr>
          <w:rFonts w:eastAsiaTheme="minorEastAsia"/>
          <w:sz w:val="24"/>
          <w:szCs w:val="22"/>
        </w:rPr>
        <w:t>ств в гр</w:t>
      </w:r>
      <w:proofErr w:type="gramEnd"/>
      <w:r w:rsidRPr="007A0EDB">
        <w:rPr>
          <w:rFonts w:eastAsiaTheme="minorEastAsia"/>
          <w:sz w:val="24"/>
          <w:szCs w:val="22"/>
        </w:rPr>
        <w:t xml:space="preserve">аницах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зон, размещение отвалов размываемых грунтов в границах прибрежных защитных полос;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е) выпас и организация ванн для сельскохозяйственных животных в пределах прибрежной защитной полосы, а также в местах, отведенных для отдыха граждан, летних лагерей;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ж) снятие оборудования и средств обозначения участков водных объектов, установленных на законных основаниях, и самовольная их установка;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з) купание у пристаней,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и) купание в необорудованных местах;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к) стирка белья и купание животных в местах, отведенных для купания людей, и выше их по течению до 500 м;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л)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в границах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м) мойка автотранспортных средств и другой техники в водных объектах общего пользования и на их береговой полосе;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н)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прав, а также создание помех и опасности для судоходства и людей.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Ярославской области.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2.4. Использование водных объектов для личных и бытовых нужд осуществляется на основаниях, предусмотренных Водным </w:t>
      </w:r>
      <w:hyperlink r:id="rId15" w:tooltip="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 и иными федеральными законами.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proofErr w:type="gramStart"/>
      <w:r w:rsidRPr="007A0EDB">
        <w:rPr>
          <w:rFonts w:eastAsiaTheme="minorEastAsia"/>
          <w:sz w:val="24"/>
          <w:szCs w:val="22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водного, </w:t>
      </w:r>
      <w:r w:rsidRPr="007A0EDB">
        <w:rPr>
          <w:rFonts w:eastAsiaTheme="minorEastAsia"/>
          <w:sz w:val="24"/>
          <w:szCs w:val="22"/>
        </w:rPr>
        <w:lastRenderedPageBreak/>
        <w:t xml:space="preserve">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7A0EDB">
        <w:rPr>
          <w:rFonts w:eastAsiaTheme="minorEastAsia"/>
          <w:sz w:val="24"/>
          <w:szCs w:val="22"/>
        </w:rPr>
        <w:t>турагентами</w:t>
      </w:r>
      <w:proofErr w:type="spellEnd"/>
      <w:r w:rsidRPr="007A0EDB">
        <w:rPr>
          <w:rFonts w:eastAsiaTheme="minorEastAsia"/>
          <w:sz w:val="24"/>
          <w:szCs w:val="22"/>
        </w:rPr>
        <w:t>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 w:rsidRPr="007A0EDB">
        <w:rPr>
          <w:rFonts w:eastAsiaTheme="minorEastAsia"/>
          <w:sz w:val="24"/>
          <w:szCs w:val="22"/>
        </w:rPr>
        <w:t xml:space="preserve"> проведения аукциона.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Использование водных объектов для целей охоты осуществляется в соответствии с водным законодательством и законодательством в области охоты и сохранения охотничьих ресурсов.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Использование водных объектов </w:t>
      </w:r>
      <w:proofErr w:type="spellStart"/>
      <w:r w:rsidRPr="007A0EDB">
        <w:rPr>
          <w:rFonts w:eastAsiaTheme="minorEastAsia"/>
          <w:sz w:val="24"/>
          <w:szCs w:val="22"/>
        </w:rPr>
        <w:t>рыбохозяйственного</w:t>
      </w:r>
      <w:proofErr w:type="spellEnd"/>
      <w:r w:rsidRPr="007A0EDB">
        <w:rPr>
          <w:rFonts w:eastAsiaTheme="minorEastAsia"/>
          <w:sz w:val="24"/>
          <w:szCs w:val="22"/>
        </w:rPr>
        <w:t xml:space="preserve"> значения для целей рыболовства и </w:t>
      </w:r>
      <w:proofErr w:type="spellStart"/>
      <w:r w:rsidRPr="007A0EDB">
        <w:rPr>
          <w:rFonts w:eastAsiaTheme="minorEastAsia"/>
          <w:sz w:val="24"/>
          <w:szCs w:val="22"/>
        </w:rPr>
        <w:t>аквакультуры</w:t>
      </w:r>
      <w:proofErr w:type="spellEnd"/>
      <w:r w:rsidRPr="007A0EDB">
        <w:rPr>
          <w:rFonts w:eastAsiaTheme="minorEastAsia"/>
          <w:sz w:val="24"/>
          <w:szCs w:val="22"/>
        </w:rPr>
        <w:t xml:space="preserve"> (рыбоводства) осуществляется в соответствии с Водным </w:t>
      </w:r>
      <w:hyperlink r:id="rId16" w:tooltip="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законодательством о рыболовстве и сохранении водных биологических ресурсов и законодательством Российской Федерации, регулирующем отношения в области </w:t>
      </w:r>
      <w:proofErr w:type="spellStart"/>
      <w:r w:rsidRPr="007A0EDB">
        <w:rPr>
          <w:rFonts w:eastAsiaTheme="minorEastAsia"/>
          <w:sz w:val="24"/>
          <w:szCs w:val="22"/>
        </w:rPr>
        <w:t>аквакультуры</w:t>
      </w:r>
      <w:proofErr w:type="spellEnd"/>
      <w:r w:rsidRPr="007A0EDB">
        <w:rPr>
          <w:rFonts w:eastAsiaTheme="minorEastAsia"/>
          <w:sz w:val="24"/>
          <w:szCs w:val="22"/>
        </w:rPr>
        <w:t xml:space="preserve"> (рыбоводства).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2.5. При использовании водных объектов общего пользования физические и юридически лица обязаны: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а) </w:t>
      </w:r>
      <w:proofErr w:type="gramStart"/>
      <w:r w:rsidRPr="007A0EDB">
        <w:rPr>
          <w:rFonts w:eastAsiaTheme="minorEastAsia"/>
          <w:sz w:val="24"/>
          <w:szCs w:val="22"/>
        </w:rPr>
        <w:t>знать и соблюдать</w:t>
      </w:r>
      <w:proofErr w:type="gramEnd"/>
      <w:r w:rsidRPr="007A0EDB">
        <w:rPr>
          <w:rFonts w:eastAsiaTheme="minorEastAsia"/>
          <w:sz w:val="24"/>
          <w:szCs w:val="22"/>
        </w:rPr>
        <w:t xml:space="preserve"> требования настоящих Правил, </w:t>
      </w:r>
      <w:hyperlink r:id="rId17" w:tooltip="Постановление Администрации ЯО от 22.05.2007 N 164 (ред. от 31.05.2024) ">
        <w:r w:rsidRPr="007A0EDB">
          <w:rPr>
            <w:rFonts w:eastAsiaTheme="minorEastAsia"/>
            <w:sz w:val="24"/>
            <w:szCs w:val="22"/>
          </w:rPr>
          <w:t>Правил</w:t>
        </w:r>
      </w:hyperlink>
      <w:r w:rsidRPr="007A0EDB">
        <w:rPr>
          <w:rFonts w:eastAsiaTheme="minorEastAsia"/>
          <w:sz w:val="24"/>
          <w:szCs w:val="22"/>
        </w:rPr>
        <w:t xml:space="preserve"> охраны жизни людей на водных объектах Ярославской области;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б)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на территории Тутаевского муниципального округа </w:t>
      </w:r>
      <w:proofErr w:type="gramStart"/>
      <w:r w:rsidRPr="007A0EDB">
        <w:rPr>
          <w:rFonts w:eastAsiaTheme="minorEastAsia"/>
          <w:sz w:val="24"/>
          <w:szCs w:val="22"/>
        </w:rPr>
        <w:t>контроль за</w:t>
      </w:r>
      <w:proofErr w:type="gramEnd"/>
      <w:r w:rsidRPr="007A0EDB">
        <w:rPr>
          <w:rFonts w:eastAsiaTheme="minorEastAsia"/>
          <w:sz w:val="24"/>
          <w:szCs w:val="22"/>
        </w:rPr>
        <w:t xml:space="preserve"> благоустройством и санитарным состоянием населенных пунктов;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в) </w:t>
      </w:r>
      <w:proofErr w:type="gramStart"/>
      <w:r w:rsidRPr="007A0EDB">
        <w:rPr>
          <w:rFonts w:eastAsiaTheme="minorEastAsia"/>
          <w:sz w:val="24"/>
          <w:szCs w:val="22"/>
        </w:rPr>
        <w:t>знать и соблюдать</w:t>
      </w:r>
      <w:proofErr w:type="gramEnd"/>
      <w:r w:rsidRPr="007A0EDB">
        <w:rPr>
          <w:rFonts w:eastAsiaTheme="minorEastAsia"/>
          <w:sz w:val="24"/>
          <w:szCs w:val="22"/>
        </w:rPr>
        <w:t xml:space="preserve"> требования, установленные водным законодательством, законодательством в области охраны окружающей среды, охраны особо охраняемых природных территорий, о санитарно-эпидемиологическом благополучии населения, о водных биоресурсах.</w:t>
      </w:r>
    </w:p>
    <w:p w:rsidR="007A0EDB" w:rsidRPr="007A0EDB" w:rsidRDefault="007A0EDB" w:rsidP="007A0EDB">
      <w:pPr>
        <w:rPr>
          <w:rFonts w:eastAsia="SimSun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3. ОТВЕТСТВЕННОСТЬ ЗА НАРУШЕНИЕ НАСТОЯЩИХ ПРАВИЛ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</w:t>
      </w:r>
    </w:p>
    <w:p w:rsidR="007A0EDB" w:rsidRPr="007A0EDB" w:rsidRDefault="007A0EDB" w:rsidP="007A0EDB">
      <w:pPr>
        <w:rPr>
          <w:rFonts w:eastAsia="SimSun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sectPr w:rsidR="000B54A1" w:rsidRPr="007A0EDB">
      <w:headerReference w:type="even" r:id="rId18"/>
      <w:headerReference w:type="default" r:id="rId19"/>
      <w:pgSz w:w="11906" w:h="16838"/>
      <w:pgMar w:top="142" w:right="850" w:bottom="73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B3" w:rsidRDefault="00572FB3">
      <w:r>
        <w:separator/>
      </w:r>
    </w:p>
  </w:endnote>
  <w:endnote w:type="continuationSeparator" w:id="0">
    <w:p w:rsidR="00572FB3" w:rsidRDefault="0057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B3" w:rsidRDefault="00572FB3">
      <w:r>
        <w:separator/>
      </w:r>
    </w:p>
  </w:footnote>
  <w:footnote w:type="continuationSeparator" w:id="0">
    <w:p w:rsidR="00572FB3" w:rsidRDefault="0057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A1" w:rsidRDefault="00F13222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4A1" w:rsidRDefault="000B54A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A1" w:rsidRDefault="000B54A1">
    <w:pPr>
      <w:pStyle w:val="a9"/>
      <w:jc w:val="both"/>
      <w:rPr>
        <w:sz w:val="20"/>
      </w:rPr>
    </w:pPr>
  </w:p>
  <w:p w:rsidR="000B54A1" w:rsidRDefault="000B54A1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CB30B"/>
    <w:multiLevelType w:val="singleLevel"/>
    <w:tmpl w:val="F4DCB3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36D71"/>
    <w:rsid w:val="000B54A1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72FB3"/>
    <w:rsid w:val="00581193"/>
    <w:rsid w:val="005A1B9E"/>
    <w:rsid w:val="005B7641"/>
    <w:rsid w:val="005C4C93"/>
    <w:rsid w:val="00610603"/>
    <w:rsid w:val="00672495"/>
    <w:rsid w:val="006776D9"/>
    <w:rsid w:val="00677EE8"/>
    <w:rsid w:val="006E0B7B"/>
    <w:rsid w:val="006E23BF"/>
    <w:rsid w:val="006F352F"/>
    <w:rsid w:val="007A0EDB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10F6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2AA9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13222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172E75D6"/>
    <w:rsid w:val="1CBD4DCF"/>
    <w:rsid w:val="2041692B"/>
    <w:rsid w:val="2A4105B3"/>
    <w:rsid w:val="2E4F33F3"/>
    <w:rsid w:val="44232250"/>
    <w:rsid w:val="4F101751"/>
    <w:rsid w:val="524E7E92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131&amp;date=15.09.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ate=15.09.2025&amp;dst=101087&amp;field=134" TargetMode="External"/><Relationship Id="rId17" Type="http://schemas.openxmlformats.org/officeDocument/2006/relationships/hyperlink" Target="https://login.consultant.ru/link/?req=doc&amp;base=RLAW086&amp;n=149652&amp;date=15.09.2025&amp;dst=100013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1&amp;date=15.09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ate=15.09.2025&amp;dst=101087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31&amp;date=15.09.2025" TargetMode="External"/><Relationship Id="rId10" Type="http://schemas.openxmlformats.org/officeDocument/2006/relationships/hyperlink" Target="https://login.consultant.ru/link/?req=doc&amp;base=LAW&amp;n=500131&amp;date=15.09.2025&amp;dst=100286&amp;field=134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0131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FFF9-CE44-4FD6-9C27-6F834813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18</cp:revision>
  <cp:lastPrinted>2025-10-17T13:07:00Z</cp:lastPrinted>
  <dcterms:created xsi:type="dcterms:W3CDTF">2023-12-14T14:18:00Z</dcterms:created>
  <dcterms:modified xsi:type="dcterms:W3CDTF">2025-10-20T10:37:00Z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43794C343A024E8B8A1EE5B1F06BB6D2_13</vt:lpwstr>
  </property>
</Properties>
</file>