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A96" w:rsidRPr="00EC41C7" w:rsidRDefault="003C2342" w:rsidP="00EC41C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к п</w:t>
      </w:r>
      <w:r w:rsidR="00053A96"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053A96"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B80"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53A96"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дминистрации</w:t>
      </w:r>
    </w:p>
    <w:p w:rsidR="00053A96" w:rsidRPr="00EC41C7" w:rsidRDefault="004C1B80" w:rsidP="00EC41C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 муниципального района</w:t>
      </w:r>
    </w:p>
    <w:p w:rsidR="00053A96" w:rsidRPr="00EC41C7" w:rsidRDefault="00053A96" w:rsidP="00492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C1B80"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2342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B80" w:rsidRPr="00EC41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492B81" w:rsidRDefault="00492B81" w:rsidP="00EC41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Par35"/>
      <w:bookmarkEnd w:id="0"/>
    </w:p>
    <w:p w:rsidR="001B5CED" w:rsidRDefault="001B5CED" w:rsidP="001B5CE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Типовые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архитектурные решения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нестационарных торговых объектов (киоск, торговый павильон, остановочно-торговый модуль) для размещения на территории </w:t>
      </w:r>
    </w:p>
    <w:p w:rsidR="003C2342" w:rsidRPr="003A0084" w:rsidRDefault="001B5CED" w:rsidP="003A008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городского поселения Тутаев</w:t>
      </w:r>
    </w:p>
    <w:p w:rsidR="0090299C" w:rsidRPr="0090299C" w:rsidRDefault="0090299C" w:rsidP="003A0084">
      <w:pPr>
        <w:pStyle w:val="a5"/>
        <w:numPr>
          <w:ilvl w:val="0"/>
          <w:numId w:val="6"/>
        </w:numPr>
        <w:spacing w:after="0" w:line="240" w:lineRule="auto"/>
        <w:ind w:left="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Par45"/>
      <w:bookmarkEnd w:id="1"/>
      <w:r w:rsidRPr="009029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Размещение нестационарных торговых объектов</w:t>
      </w:r>
      <w:r w:rsidR="001A7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(далее - НТО)</w:t>
      </w:r>
    </w:p>
    <w:p w:rsidR="0090299C" w:rsidRPr="0090299C" w:rsidRDefault="0090299C" w:rsidP="003A00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Размещение НТО должно соответствовать градостроительным условиям использования территории, требованиям технических регламентов,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санитарно-эпидемиологическим, экологическим требованиям, требованиям государственной охраны объектов культурного наследия, требованиям пожарной безопасности и другим требованиям федерального и регионального законодательства.</w:t>
      </w:r>
    </w:p>
    <w:p w:rsidR="0090299C" w:rsidRPr="0090299C" w:rsidRDefault="00B20CCC" w:rsidP="00B20CC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Внешний вид и оформление НТО необходимо выполнять в соответствии с предложенными вариантами внешнего вида киосков, торговых павильонов и их размерами, согласно Приложению к настоящим типовым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архитектурным решениям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Тутаев.</w:t>
      </w:r>
    </w:p>
    <w:p w:rsidR="00BD78DA" w:rsidRPr="00A50169" w:rsidRDefault="0090299C" w:rsidP="00BD78DA">
      <w:pPr>
        <w:pStyle w:val="a5"/>
        <w:numPr>
          <w:ilvl w:val="0"/>
          <w:numId w:val="6"/>
        </w:numPr>
        <w:spacing w:after="0" w:line="240" w:lineRule="auto"/>
        <w:ind w:left="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Площадка для размещения</w:t>
      </w:r>
      <w:r w:rsidRPr="009029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E4D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НТО</w:t>
      </w:r>
    </w:p>
    <w:p w:rsidR="0090299C" w:rsidRPr="00BD78DA" w:rsidRDefault="00A50169" w:rsidP="00AE4DD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>НТО располагаются в соответствии со схемой</w:t>
      </w:r>
      <w:r w:rsidR="00AE4DD3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размещения нестационарных торговых объектов на территории городского поселения Тутаев</w:t>
      </w:r>
      <w:r w:rsidR="00AE4D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563E3" w:rsidRPr="00BD78DA">
        <w:rPr>
          <w:rFonts w:ascii="Times New Roman" w:hAnsi="Times New Roman" w:cs="Times New Roman"/>
          <w:color w:val="000000" w:themeColor="text1"/>
          <w:sz w:val="24"/>
          <w:szCs w:val="24"/>
        </w:rPr>
        <w:t>Площадка для размещения НТО</w:t>
      </w:r>
      <w:r w:rsidR="0090299C" w:rsidRPr="00BD7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должна иметь твердое покрытие (</w:t>
      </w:r>
      <w:r w:rsidR="00783C22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цвет </w:t>
      </w:r>
      <w:r w:rsidR="00BD78DA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покрытия </w:t>
      </w:r>
      <w:r w:rsidR="00783C22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>и размер</w:t>
      </w:r>
      <w:r w:rsidR="00BD78DA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</w:t>
      </w:r>
      <w:r w:rsidR="00FA13F3">
        <w:rPr>
          <w:rFonts w:ascii="Times New Roman" w:hAnsi="Times New Roman" w:cs="Times New Roman"/>
          <w:color w:val="000000" w:themeColor="text1"/>
          <w:sz w:val="24"/>
          <w:szCs w:val="24"/>
        </w:rPr>
        <w:t>площадки устанавливаются схемой благоустройства согласованной с главным архитектором</w:t>
      </w:r>
      <w:r w:rsidR="00BD78DA" w:rsidRPr="00BD7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3C22" w:rsidRPr="00BD7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Администрации </w:t>
      </w:r>
      <w:proofErr w:type="spellStart"/>
      <w:r w:rsidR="00783C22" w:rsidRPr="00BD78DA">
        <w:rPr>
          <w:rFonts w:ascii="Times New Roman" w:hAnsi="Times New Roman" w:cs="Times New Roman"/>
          <w:color w:val="000000" w:themeColor="text1"/>
          <w:sz w:val="24"/>
          <w:szCs w:val="24"/>
        </w:rPr>
        <w:t>Тутаевского</w:t>
      </w:r>
      <w:proofErr w:type="spellEnd"/>
      <w:r w:rsidR="00783C22" w:rsidRPr="00BD7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</w:t>
      </w:r>
      <w:r w:rsidR="0090299C" w:rsidRPr="00BD78D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E4D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563E3" w:rsidRDefault="00B563E3" w:rsidP="0090299C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0299C" w:rsidRPr="00B563E3" w:rsidRDefault="0090299C" w:rsidP="00B563E3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6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Границы благоустройства </w:t>
      </w:r>
    </w:p>
    <w:p w:rsidR="0090299C" w:rsidRPr="0090299C" w:rsidRDefault="00B563E3" w:rsidP="00B563E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Границы благоустройства 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устанавливаются в зависимости от типа сооружений с учетом особенностей территории, на которой планируется размещение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НТО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299C" w:rsidRPr="0090299C" w:rsidRDefault="0090299C" w:rsidP="0090299C">
      <w:pPr>
        <w:spacing w:after="0" w:line="240" w:lineRule="auto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киосков:</w:t>
      </w:r>
    </w:p>
    <w:p w:rsidR="00BD78DA" w:rsidRDefault="0090299C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2 м от лицевого фасада</w:t>
      </w:r>
      <w:r w:rsidR="00783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299C" w:rsidRPr="0090299C" w:rsidRDefault="00783C22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 от боковых фасадов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299C" w:rsidRPr="0090299C" w:rsidRDefault="00783C22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 от заднего фасада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299C" w:rsidRPr="0090299C" w:rsidRDefault="0090299C" w:rsidP="0090299C">
      <w:pPr>
        <w:spacing w:after="0" w:line="240" w:lineRule="auto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для павильонов: </w:t>
      </w:r>
    </w:p>
    <w:p w:rsidR="0090299C" w:rsidRPr="0090299C" w:rsidRDefault="0090299C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3 м от лицевого фасада</w:t>
      </w:r>
      <w:r w:rsidR="00BD7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299C" w:rsidRPr="0090299C" w:rsidRDefault="0090299C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1 м от боковых фасадов</w:t>
      </w:r>
      <w:r w:rsidR="00783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299C" w:rsidRPr="0090299C" w:rsidRDefault="00783C22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 от заднего фасада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299C" w:rsidRPr="0090299C" w:rsidRDefault="0090299C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99C" w:rsidRPr="00C81AE7" w:rsidRDefault="0090299C" w:rsidP="00CC18FE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18F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Карниз</w:t>
      </w:r>
    </w:p>
    <w:p w:rsidR="00C81AE7" w:rsidRPr="00C81AE7" w:rsidRDefault="00C81AE7" w:rsidP="00C81AE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1A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Карниз представляет собой набор из трех профилей прямоугольного сечения, </w:t>
      </w:r>
      <w:proofErr w:type="spellStart"/>
      <w:r w:rsidRPr="00C81AE7">
        <w:rPr>
          <w:rFonts w:ascii="Times New Roman" w:hAnsi="Times New Roman" w:cs="Times New Roman"/>
          <w:color w:val="000000" w:themeColor="text1"/>
          <w:sz w:val="24"/>
          <w:szCs w:val="24"/>
        </w:rPr>
        <w:t>консольно</w:t>
      </w:r>
      <w:proofErr w:type="spellEnd"/>
      <w:r w:rsidRPr="00C81A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прикрепленных к корпусу НТО.</w:t>
      </w:r>
    </w:p>
    <w:p w:rsidR="00F0598D" w:rsidRPr="00C81AE7" w:rsidRDefault="00F0598D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99C" w:rsidRPr="00F0598D" w:rsidRDefault="0090299C" w:rsidP="00F0598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59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Козырек</w:t>
      </w:r>
    </w:p>
    <w:p w:rsidR="00F0598D" w:rsidRPr="00A739F3" w:rsidRDefault="00F0598D" w:rsidP="00F059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39F3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Технический элемент, выполненный в современном стиле из стекла и стали. Крепится на выносных элементах, которые в свою очередь, прикреплены к нижнему поясу карниза. Форма козырька может быть</w:t>
      </w:r>
      <w:proofErr w:type="gramStart"/>
      <w:r w:rsidRPr="00A739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proofErr w:type="gramEnd"/>
      <w:r w:rsidRPr="00A739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образной и располагаться по основному и боковым фасадам, либо устраиваться только на стене, где расположен главный вход или окно для выдачи товара.</w:t>
      </w:r>
    </w:p>
    <w:p w:rsidR="00F0598D" w:rsidRDefault="00F0598D" w:rsidP="00492B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39F3">
        <w:rPr>
          <w:rFonts w:ascii="Times New Roman" w:hAnsi="Times New Roman" w:cs="Times New Roman"/>
          <w:color w:val="000000" w:themeColor="text1"/>
          <w:sz w:val="24"/>
          <w:szCs w:val="24"/>
        </w:rPr>
        <w:t>При большой длине НТО допускается устраивать козырек только над главным входом.</w:t>
      </w:r>
    </w:p>
    <w:p w:rsidR="00A739F3" w:rsidRPr="0090299C" w:rsidRDefault="00A739F3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3100" w:rsidRDefault="00093100" w:rsidP="000267D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Кровля</w:t>
      </w:r>
    </w:p>
    <w:p w:rsidR="00FA13F3" w:rsidRPr="00492B81" w:rsidRDefault="00093100" w:rsidP="00492B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31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Крыша киоска выполнена </w:t>
      </w:r>
      <w:proofErr w:type="gramStart"/>
      <w:r w:rsidRPr="00093100">
        <w:rPr>
          <w:rFonts w:ascii="Times New Roman" w:hAnsi="Times New Roman" w:cs="Times New Roman"/>
          <w:color w:val="000000" w:themeColor="text1"/>
          <w:sz w:val="24"/>
          <w:szCs w:val="24"/>
        </w:rPr>
        <w:t>односкатной</w:t>
      </w:r>
      <w:proofErr w:type="gramEnd"/>
      <w:r w:rsidRPr="000931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уклоном на заднюю часть, что обеспечивает беспрепятственную уборку в зимнее время. Конструкция скрыта в верхней части объема (карниза). С помощью такого подхода постройка получает все функции скатной кровли без увеличения высоты и изменения внешнего облика НТО.</w:t>
      </w:r>
      <w:bookmarkStart w:id="2" w:name="_GoBack"/>
      <w:bookmarkEnd w:id="2"/>
    </w:p>
    <w:p w:rsidR="0090299C" w:rsidRPr="000267DD" w:rsidRDefault="0090299C" w:rsidP="000267D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0267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Рольставни</w:t>
      </w:r>
      <w:proofErr w:type="spellEnd"/>
    </w:p>
    <w:p w:rsidR="0090299C" w:rsidRDefault="0090299C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Установка </w:t>
      </w:r>
      <w:proofErr w:type="spellStart"/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рольставней</w:t>
      </w:r>
      <w:proofErr w:type="spellEnd"/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 над всем витринным остеклением объекта. Монт</w:t>
      </w:r>
      <w:r w:rsidR="00026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аж выполняется коробом внутрь,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такое решение позволяет избежать конфликта в визуальном отношении основного декоративного карниза и коробов </w:t>
      </w:r>
      <w:proofErr w:type="spellStart"/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рольставней</w:t>
      </w:r>
      <w:proofErr w:type="spellEnd"/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Окраска защитных элементов осуществляется в тот же цвет, что и основной объект НТО.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Направляющие </w:t>
      </w:r>
      <w:proofErr w:type="spellStart"/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рольставней</w:t>
      </w:r>
      <w:proofErr w:type="spellEnd"/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скрыты за декоративными накладками, расположенными на фасаде и углах НТО.</w:t>
      </w:r>
    </w:p>
    <w:p w:rsidR="000267DD" w:rsidRPr="0090299C" w:rsidRDefault="000267DD" w:rsidP="000267D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99C" w:rsidRPr="000267DD" w:rsidRDefault="0090299C" w:rsidP="000267D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67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Остекление</w:t>
      </w:r>
    </w:p>
    <w:p w:rsidR="0083178F" w:rsidRPr="0083178F" w:rsidRDefault="0083178F" w:rsidP="008317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78F">
        <w:rPr>
          <w:rFonts w:ascii="Times New Roman" w:hAnsi="Times New Roman" w:cs="Times New Roman"/>
          <w:color w:val="000000" w:themeColor="text1"/>
          <w:sz w:val="24"/>
          <w:szCs w:val="24"/>
        </w:rPr>
        <w:t>Процент остекления наружных витрин должен составлять 40-50% от общей площади поверхности стен объекта, в зависимости от реализуемой продукции.</w:t>
      </w:r>
    </w:p>
    <w:p w:rsidR="0083178F" w:rsidRPr="0083178F" w:rsidRDefault="0083178F" w:rsidP="008317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Витрины выполнены с горизонтальным поясом жесткости. Визуальное исполнение </w:t>
      </w:r>
      <w:proofErr w:type="gramStart"/>
      <w:r w:rsidRPr="0083178F">
        <w:rPr>
          <w:rFonts w:ascii="Times New Roman" w:hAnsi="Times New Roman" w:cs="Times New Roman"/>
          <w:color w:val="000000" w:themeColor="text1"/>
          <w:sz w:val="24"/>
          <w:szCs w:val="24"/>
        </w:rPr>
        <w:t>остекления</w:t>
      </w:r>
      <w:proofErr w:type="gramEnd"/>
      <w:r w:rsidRPr="00831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имеет </w:t>
      </w:r>
      <w:proofErr w:type="gramStart"/>
      <w:r w:rsidRPr="0083178F">
        <w:rPr>
          <w:rFonts w:ascii="Times New Roman" w:hAnsi="Times New Roman" w:cs="Times New Roman"/>
          <w:color w:val="000000" w:themeColor="text1"/>
          <w:sz w:val="24"/>
          <w:szCs w:val="24"/>
        </w:rPr>
        <w:t>каких</w:t>
      </w:r>
      <w:proofErr w:type="gramEnd"/>
      <w:r w:rsidRPr="00831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либо ограничений, единственным требованием является соблюдение цветового единства решения переплетов и общего объема. </w:t>
      </w:r>
    </w:p>
    <w:p w:rsidR="0090299C" w:rsidRPr="0090299C" w:rsidRDefault="0090299C" w:rsidP="0090299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99C" w:rsidRPr="000267DD" w:rsidRDefault="0090299C" w:rsidP="000267D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67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Название</w:t>
      </w:r>
    </w:p>
    <w:p w:rsidR="0022723A" w:rsidRPr="0022723A" w:rsidRDefault="0022723A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>Название торгового павильона располагается под фризом, крепится непосредственно к его плоскости без дополни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тельных подложек и плоскостей. </w:t>
      </w: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допускается установка названия на торцах объекта. </w:t>
      </w:r>
    </w:p>
    <w:p w:rsidR="0022723A" w:rsidRPr="0022723A" w:rsidRDefault="0022723A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Вынос букв на консольной связи не рекомендуется и должен применяться только при устройстве </w:t>
      </w:r>
      <w:proofErr w:type="spellStart"/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>контражурной</w:t>
      </w:r>
      <w:proofErr w:type="spellEnd"/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подсветки. </w:t>
      </w:r>
    </w:p>
    <w:p w:rsidR="0022723A" w:rsidRPr="0022723A" w:rsidRDefault="0022723A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наличии фирменного стиля или логотипа их необходимо размещать без отрицательного влияния на внешний вид объекта. </w:t>
      </w:r>
    </w:p>
    <w:p w:rsidR="0022723A" w:rsidRPr="0022723A" w:rsidRDefault="0022723A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3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отсутствии фирменного логотипа или коммерческого шрифта торговой точки для написания названия необходимо использовать бесплатную гарнитуру </w:t>
      </w:r>
      <w:proofErr w:type="spellStart"/>
      <w:r w:rsidRPr="007403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PTSerif</w:t>
      </w:r>
      <w:proofErr w:type="spellEnd"/>
      <w:r w:rsidRPr="007403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Максимальная высота букв не должна быть больше 300 мм</w:t>
      </w:r>
      <w:proofErr w:type="gramStart"/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</w:t>
      </w:r>
      <w:proofErr w:type="gramEnd"/>
    </w:p>
    <w:p w:rsidR="0022723A" w:rsidRPr="0022723A" w:rsidRDefault="0022723A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Название НТО должно располагаться на центральной оси объекта и не превышать одну треть длины фриза. </w:t>
      </w:r>
    </w:p>
    <w:p w:rsidR="0022723A" w:rsidRDefault="0022723A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исполь</w:t>
      </w:r>
      <w:r w:rsidR="00BD5F46">
        <w:rPr>
          <w:rFonts w:ascii="Times New Roman" w:hAnsi="Times New Roman" w:cs="Times New Roman"/>
          <w:color w:val="000000" w:themeColor="text1"/>
          <w:sz w:val="24"/>
          <w:szCs w:val="24"/>
        </w:rPr>
        <w:t>зовать плоские буквы из металла</w:t>
      </w:r>
      <w:r w:rsidR="00AB6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</w:t>
      </w:r>
      <w:r w:rsidR="00BD5F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пластика, </w:t>
      </w: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буквы </w:t>
      </w: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с </w:t>
      </w:r>
      <w:proofErr w:type="spellStart"/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>контражурной</w:t>
      </w:r>
      <w:proofErr w:type="spellEnd"/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подсветкой (лицевая и боковые стороны выполнены из металла, подсветка расположена внутри, за счет чего каждая буква обрамляется световым ореолом</w:t>
      </w:r>
      <w:r w:rsidR="00AB6AC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При использовании </w:t>
      </w:r>
      <w:proofErr w:type="spellStart"/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>контражурной</w:t>
      </w:r>
      <w:proofErr w:type="spellEnd"/>
      <w:r w:rsidRPr="00227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подсветки допускается использовать только белый холодный оттенок свечения. </w:t>
      </w:r>
    </w:p>
    <w:p w:rsidR="00F36DED" w:rsidRDefault="008022C1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4438">
        <w:rPr>
          <w:rFonts w:ascii="Times New Roman" w:hAnsi="Times New Roman" w:cs="Times New Roman"/>
          <w:color w:val="000000" w:themeColor="text1"/>
          <w:sz w:val="24"/>
          <w:szCs w:val="24"/>
        </w:rPr>
        <w:t>Цветовое решени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вывесок должно гармонировать </w:t>
      </w:r>
      <w:r w:rsidRPr="00774438">
        <w:rPr>
          <w:rFonts w:ascii="Times New Roman" w:hAnsi="Times New Roman" w:cs="Times New Roman"/>
          <w:color w:val="000000" w:themeColor="text1"/>
          <w:sz w:val="24"/>
          <w:szCs w:val="24"/>
        </w:rPr>
        <w:t>с цветовым решением фасадов.</w:t>
      </w:r>
    </w:p>
    <w:p w:rsidR="008022C1" w:rsidRPr="0022723A" w:rsidRDefault="008022C1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99C" w:rsidRPr="000267DD" w:rsidRDefault="0090299C" w:rsidP="000267D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67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Цветовое решение</w:t>
      </w:r>
    </w:p>
    <w:p w:rsidR="008022C1" w:rsidRDefault="00774438" w:rsidP="00F36D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Цветовое решение </w:t>
      </w:r>
      <w:r w:rsidR="008022C1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>фасадов НТО</w:t>
      </w:r>
      <w:r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13F3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согласовывается с главным архитектором Администрации </w:t>
      </w:r>
      <w:proofErr w:type="spellStart"/>
      <w:r w:rsidR="00FA13F3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A0438F">
        <w:rPr>
          <w:rFonts w:ascii="Times New Roman" w:hAnsi="Times New Roman" w:cs="Times New Roman"/>
          <w:color w:val="000000" w:themeColor="text1"/>
          <w:sz w:val="24"/>
          <w:szCs w:val="24"/>
        </w:rPr>
        <w:t>утаевского</w:t>
      </w:r>
      <w:proofErr w:type="spellEnd"/>
      <w:r w:rsidR="00A0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</w:t>
      </w:r>
      <w:r w:rsidR="008022C1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зависимости от</w:t>
      </w:r>
      <w:r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окружающ</w:t>
      </w:r>
      <w:r w:rsidR="008022C1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>ей</w:t>
      </w:r>
      <w:r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22C1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среды и </w:t>
      </w:r>
      <w:r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>окраск</w:t>
      </w:r>
      <w:r w:rsidR="008022C1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зданий </w:t>
      </w:r>
      <w:r w:rsidR="008022C1" w:rsidRPr="00FA13F3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приложенному паспорту цветовых решений.</w:t>
      </w:r>
    </w:p>
    <w:p w:rsidR="008022C1" w:rsidRDefault="008022C1" w:rsidP="00F36D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99C" w:rsidRPr="000267DD" w:rsidRDefault="0090299C" w:rsidP="000267D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67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Режимная табличка для НТО </w:t>
      </w:r>
    </w:p>
    <w:p w:rsidR="0090299C" w:rsidRPr="0090299C" w:rsidRDefault="00002B63" w:rsidP="00A946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Режимная табличка 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должна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располагаться лицевой стороной 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в одной плоскости с главным фасадом. Возможна 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становка непосредственно перед 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окошком выдачи товара, если это возможно.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новной объем режимной таблички не должен включать в себя 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никаких дополнительных декоративных элементов.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Размер режимной таблички 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должен быть не более 400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x </w:t>
      </w:r>
      <w:r w:rsidR="0090299C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600 мм.</w:t>
      </w:r>
    </w:p>
    <w:p w:rsidR="00D00C10" w:rsidRPr="0090299C" w:rsidRDefault="00D00C10" w:rsidP="008022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99C" w:rsidRPr="000267DD" w:rsidRDefault="0090299C" w:rsidP="000267D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67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Рекламное поле</w:t>
      </w:r>
    </w:p>
    <w:p w:rsidR="005827E0" w:rsidRDefault="0090299C" w:rsidP="00783C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На торцевых фасадах НТО возможно размещен</w:t>
      </w:r>
      <w:r w:rsidR="00723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ие рекламных конструкций малого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формата с размерами рекламного поля не более 1200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1800 мм.</w:t>
      </w:r>
    </w:p>
    <w:p w:rsidR="008022C1" w:rsidRDefault="008022C1" w:rsidP="00783C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22C1" w:rsidRDefault="008022C1" w:rsidP="00783C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13F3" w:rsidRPr="0090299C" w:rsidRDefault="00FA13F3" w:rsidP="00783C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99C" w:rsidRPr="005827E0" w:rsidRDefault="0090299C" w:rsidP="005827E0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827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Благоустройство территории</w:t>
      </w:r>
    </w:p>
    <w:p w:rsidR="00A946DF" w:rsidRDefault="0090299C" w:rsidP="008022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Территорию вблизи объектов НТО рекомендуется</w:t>
      </w:r>
      <w:r w:rsidR="00783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выполнять из элементов мощения.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Озеленение площади как элемент благоустройства и ландшафтной организации территории должно носить мобильный характер - (</w:t>
      </w:r>
      <w:r w:rsidRPr="00783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посадка растений в </w:t>
      </w:r>
      <w:r w:rsidR="00783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специальные переносимые емкости </w:t>
      </w:r>
      <w:r w:rsidRPr="00783C22">
        <w:rPr>
          <w:rFonts w:ascii="Times New Roman" w:hAnsi="Times New Roman" w:cs="Times New Roman"/>
          <w:color w:val="000000" w:themeColor="text1"/>
          <w:sz w:val="24"/>
          <w:szCs w:val="24"/>
        </w:rPr>
        <w:t>на летний период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). Наличие освещения и пандуса для маломобильных групп населения.</w:t>
      </w:r>
      <w:r w:rsidR="00A946DF" w:rsidRPr="00A94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4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границах </w:t>
      </w:r>
      <w:r w:rsidR="00A946DF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благоустроенной т</w:t>
      </w:r>
      <w:r w:rsidR="00A94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ерритории устанавливается урна </w:t>
      </w:r>
      <w:r w:rsidR="00A946DF"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емкостью не менее 10 л.</w:t>
      </w:r>
    </w:p>
    <w:p w:rsidR="00EF4412" w:rsidRPr="00EF4412" w:rsidRDefault="00EF4412" w:rsidP="00EF4412">
      <w:pPr>
        <w:pStyle w:val="a5"/>
        <w:spacing w:after="0" w:line="240" w:lineRule="auto"/>
        <w:ind w:left="78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299C" w:rsidRPr="000267DD" w:rsidRDefault="0090299C" w:rsidP="000267D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67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Подсветка</w:t>
      </w:r>
    </w:p>
    <w:p w:rsidR="0090299C" w:rsidRPr="0090299C" w:rsidRDefault="0090299C" w:rsidP="006C414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Декоративная подсветка НТО располагается на вер</w:t>
      </w:r>
      <w:r w:rsidR="006C4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тикальных элементах выступающей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обшивки и нижнему поясу карниза. Цветовая температура свечения должна быть от 6000 – 6500К. Допускается </w:t>
      </w:r>
      <w:proofErr w:type="spellStart"/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контражурная</w:t>
      </w:r>
      <w:proofErr w:type="spellEnd"/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подсветка названия НТО.</w:t>
      </w:r>
    </w:p>
    <w:p w:rsidR="0090299C" w:rsidRPr="0090299C" w:rsidRDefault="0090299C" w:rsidP="006C414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9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Для цветового решения фасадов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при отсут</w:t>
      </w:r>
      <w:r w:rsidR="006C4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ствии специальных рекомендаций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предлагается исп</w:t>
      </w:r>
      <w:r w:rsidR="006C4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ользовать универсальные цвета, </w:t>
      </w:r>
      <w:r w:rsidRPr="0090299C">
        <w:rPr>
          <w:rFonts w:ascii="Times New Roman" w:hAnsi="Times New Roman" w:cs="Times New Roman"/>
          <w:color w:val="000000" w:themeColor="text1"/>
          <w:sz w:val="24"/>
          <w:szCs w:val="24"/>
        </w:rPr>
        <w:t>указанные в документации к НТО.</w:t>
      </w:r>
    </w:p>
    <w:p w:rsidR="00A05018" w:rsidRPr="006C4147" w:rsidRDefault="00A05018" w:rsidP="006C4147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98A" w:rsidRPr="000267DD" w:rsidRDefault="00A05018" w:rsidP="000267DD">
      <w:pPr>
        <w:pStyle w:val="a5"/>
        <w:numPr>
          <w:ilvl w:val="0"/>
          <w:numId w:val="6"/>
        </w:num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267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C4098A" w:rsidRPr="000267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Остановочный навес</w:t>
      </w:r>
    </w:p>
    <w:p w:rsidR="00C4098A" w:rsidRPr="00783C22" w:rsidRDefault="00C4098A" w:rsidP="00E917A7">
      <w:pPr>
        <w:spacing w:after="0" w:line="319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Остановочный навес выполняется из литого поликарбоната по металлической раме на </w:t>
      </w:r>
      <w:r w:rsidR="001037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пяти</w:t>
      </w:r>
      <w:r w:rsidRPr="00C40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опорах </w:t>
      </w:r>
      <w:r w:rsidR="001037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совместно с киоском 3х4м и на 9 опорах совместно с киоском 5х6м</w:t>
      </w:r>
      <w:r w:rsidR="001B1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4098A" w:rsidRPr="00C4098A" w:rsidRDefault="00C4098A" w:rsidP="00E917A7">
      <w:pPr>
        <w:spacing w:after="0" w:line="319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r w:rsidR="001037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карниз</w:t>
      </w:r>
      <w:r w:rsidRPr="00C40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037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крепятся</w:t>
      </w:r>
      <w:r w:rsidRPr="00C40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название остановки и номера маршрутов городского транспорта.</w:t>
      </w:r>
    </w:p>
    <w:p w:rsidR="00C4098A" w:rsidRPr="00C4098A" w:rsidRDefault="00C4098A" w:rsidP="00E917A7">
      <w:pPr>
        <w:spacing w:after="0" w:line="319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Скамья крепится </w:t>
      </w:r>
      <w:r w:rsidR="003141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C40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опорам на металлической основе.</w:t>
      </w:r>
    </w:p>
    <w:p w:rsidR="00C4098A" w:rsidRPr="00C4098A" w:rsidRDefault="00C4098A" w:rsidP="00E917A7">
      <w:pPr>
        <w:spacing w:after="0" w:line="319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Остановочный навес устанавливается путем заглубления в землю.</w:t>
      </w:r>
    </w:p>
    <w:p w:rsidR="0082280B" w:rsidRPr="0082280B" w:rsidRDefault="0082280B" w:rsidP="0082280B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630E" w:rsidRDefault="0072630E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B11C5" w:rsidRDefault="001B11C5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B6AC8" w:rsidRDefault="00AB6AC8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827E0" w:rsidRDefault="005827E0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A13F3" w:rsidRDefault="00FA13F3" w:rsidP="00492B81">
      <w:pPr>
        <w:spacing w:after="0" w:line="319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00C10" w:rsidRDefault="00D00C10" w:rsidP="00D00C10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D734D" w:rsidRDefault="0072630E" w:rsidP="00920E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734D" w:rsidRDefault="00DD734D" w:rsidP="00DD734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726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иповым архитектурным решениям </w:t>
      </w:r>
      <w:proofErr w:type="gramStart"/>
      <w:r w:rsidR="00726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нестационарных</w:t>
      </w:r>
      <w:proofErr w:type="gramEnd"/>
      <w:r w:rsidR="00726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20E64" w:rsidRDefault="0072630E" w:rsidP="00DD734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торговых объектов (киоск, торговый павильон,</w:t>
      </w:r>
      <w:proofErr w:type="gramEnd"/>
    </w:p>
    <w:p w:rsidR="00920E64" w:rsidRDefault="0072630E" w:rsidP="00920E6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остановочно-торговый модуль) для размещения </w:t>
      </w:r>
      <w:proofErr w:type="gramEnd"/>
    </w:p>
    <w:p w:rsidR="0072630E" w:rsidRPr="001B5CED" w:rsidRDefault="0072630E" w:rsidP="00920E6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 городского поселения Тутаев</w:t>
      </w:r>
    </w:p>
    <w:p w:rsidR="0072630E" w:rsidRDefault="0072630E" w:rsidP="00EA38AA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623D5" w:rsidRDefault="00C4098A" w:rsidP="0072630E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28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Варианты внешнего вида киосков</w:t>
      </w:r>
      <w:r w:rsidR="002A75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торговых павильонов</w:t>
      </w:r>
      <w:r w:rsidR="00840E2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(правый берег)</w:t>
      </w:r>
    </w:p>
    <w:p w:rsidR="00EA38AA" w:rsidRDefault="00EA38AA" w:rsidP="0072630E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58F" w:rsidRPr="00AE206F" w:rsidRDefault="002A758F" w:rsidP="00920E64">
      <w:pPr>
        <w:spacing w:after="0" w:line="319" w:lineRule="atLeast"/>
        <w:ind w:left="2832"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Киоск 3</w:t>
      </w:r>
      <w:r w:rsidR="00AE20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 w:rsidR="00AE20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AE20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51F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</w:p>
    <w:p w:rsidR="00B623D5" w:rsidRPr="0072630E" w:rsidRDefault="00474575" w:rsidP="0072630E">
      <w:pPr>
        <w:spacing w:after="0" w:line="319" w:lineRule="atLeast"/>
        <w:ind w:left="-1418" w:right="-568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EEDC24" wp14:editId="25803110">
            <wp:extent cx="3431822" cy="1730164"/>
            <wp:effectExtent l="0" t="0" r="0" b="3810"/>
            <wp:docPr id="7" name="Рисунок 7" descr="C:\Users\isogd2\Desktop\Новая папка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ogd2\Desktop\Новая папка\1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79" cy="17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5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</w:t>
      </w:r>
      <w:r w:rsidR="00350DBD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E70070" wp14:editId="5608A96B">
            <wp:extent cx="3544711" cy="1787074"/>
            <wp:effectExtent l="0" t="0" r="0" b="3810"/>
            <wp:docPr id="3" name="Рисунок 3" descr="C:\Users\isogd2\Desktop\Новая папка\НТО\4вариан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4вариант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67" cy="17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AA" w:rsidRDefault="00EA38AA" w:rsidP="00263034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63034" w:rsidRDefault="00263034" w:rsidP="00263034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Павильон 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</w:t>
      </w:r>
    </w:p>
    <w:p w:rsidR="002A758F" w:rsidRDefault="00350DBD" w:rsidP="00263034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ABC6C6C" wp14:editId="1998309F">
            <wp:extent cx="4914208" cy="2765778"/>
            <wp:effectExtent l="0" t="0" r="1270" b="0"/>
            <wp:docPr id="2" name="Рисунок 2" descr="C:\Users\isogd2\Desktop\Новая папка\1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1в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55" cy="27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39AFBE9" wp14:editId="0BBEE494">
            <wp:extent cx="4874098" cy="2743200"/>
            <wp:effectExtent l="0" t="0" r="3175" b="0"/>
            <wp:docPr id="4" name="Рисунок 4" descr="C:\Users\isogd2\Desktop\Новая папка\НТО\4вариан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gd2\Desktop\Новая папка\НТО\4вариант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26" cy="275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1C5" w:rsidRPr="00D00C10" w:rsidRDefault="001B11C5" w:rsidP="00D00C10">
      <w:pPr>
        <w:spacing w:after="0" w:line="319" w:lineRule="atLeast"/>
        <w:ind w:right="-568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F0E8C" w:rsidRDefault="00981F1E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Размеры киоска</w:t>
      </w:r>
      <w:r w:rsidR="00351F0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 х 4 м</w:t>
      </w:r>
    </w:p>
    <w:p w:rsidR="003B17ED" w:rsidRDefault="003B17ED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Pr="005827E0" w:rsidRDefault="003B17ED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1F1E" w:rsidRDefault="003B17ED" w:rsidP="003B17ED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5827E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A93AA6" wp14:editId="623BE71E">
            <wp:extent cx="3183467" cy="2807223"/>
            <wp:effectExtent l="0" t="0" r="0" b="0"/>
            <wp:docPr id="14" name="Рисунок 14" descr="C:\Users\isogd2\Desktop\Рисунок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ogd2\Desktop\Рисунок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12" cy="281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7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3310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827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5827E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1E4A8F" wp14:editId="381F0F90">
            <wp:extent cx="2912533" cy="2836165"/>
            <wp:effectExtent l="0" t="0" r="2540" b="2540"/>
            <wp:docPr id="15" name="Рисунок 15" descr="C:\Users\isogd2\Desktop\Рисунок2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ogd2\Desktop\Рисунок2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51" cy="28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7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</w:p>
    <w:p w:rsidR="003B17ED" w:rsidRDefault="003B17ED" w:rsidP="003B17ED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3B17ED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Pr="003B17ED" w:rsidRDefault="003B17ED" w:rsidP="003B17ED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Pr="003B17E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Крепление профилей к корпусу НТО</w:t>
      </w:r>
    </w:p>
    <w:p w:rsidR="00981F1E" w:rsidRPr="003B17ED" w:rsidRDefault="005827E0" w:rsidP="003B17ED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AA4E952" wp14:editId="4397B8BE">
            <wp:extent cx="3262488" cy="2837281"/>
            <wp:effectExtent l="0" t="0" r="0" b="1270"/>
            <wp:docPr id="16" name="Рисунок 16" descr="C:\Users\isogd2\Desktop\Рисунок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ogd2\Desktop\Рисунок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02" cy="28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973594" wp14:editId="79EF3F76">
            <wp:extent cx="1828800" cy="2905829"/>
            <wp:effectExtent l="0" t="0" r="0" b="8890"/>
            <wp:docPr id="17" name="Рисунок 17" descr="C:\Users\isogd2\Desktop\Рисунок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ogd2\Desktop\Рисунок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3310B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0C10" w:rsidRDefault="00D00C10" w:rsidP="003310B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Размеры павильона 5 х 6 м</w:t>
      </w:r>
    </w:p>
    <w:p w:rsidR="003310BB" w:rsidRDefault="003310BB" w:rsidP="003310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80665" cy="2562896"/>
            <wp:effectExtent l="0" t="0" r="1270" b="8890"/>
            <wp:docPr id="10" name="Рисунок 10" descr="C:\Users\isogd2\Desktop\Новая папка\Н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НТО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19" cy="25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71A0FF4" wp14:editId="3DE300D9">
            <wp:extent cx="3168203" cy="2572487"/>
            <wp:effectExtent l="0" t="0" r="0" b="0"/>
            <wp:docPr id="11" name="Рисунок 11" descr="C:\Users\isogd2\Desktop\Новая папка\Н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НТО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43" cy="25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BB" w:rsidRDefault="003310BB" w:rsidP="003310BB">
      <w:pPr>
        <w:spacing w:after="0" w:line="240" w:lineRule="auto"/>
        <w:ind w:left="-1276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</w:t>
      </w:r>
      <w:r w:rsidRPr="003B17E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Крепление профилей к корпусу НТО</w:t>
      </w: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93669" cy="3520962"/>
            <wp:effectExtent l="0" t="0" r="0" b="3810"/>
            <wp:docPr id="12" name="Рисунок 12" descr="C:\Users\isogd2\Desktop\Новая папка\Н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39" cy="35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67F822" wp14:editId="5FA712CE">
            <wp:extent cx="2036494" cy="3235838"/>
            <wp:effectExtent l="0" t="0" r="1905" b="3175"/>
            <wp:docPr id="13" name="Рисунок 13" descr="C:\Users\isogd2\Desktop\Рисунок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ogd2\Desktop\Рисунок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57" cy="32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3310BB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0BB" w:rsidRDefault="003310BB" w:rsidP="004F0E8C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64FF" w:rsidRDefault="002A758F" w:rsidP="00981F1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Варианты внешнего вида </w:t>
      </w:r>
      <w:r w:rsidR="00981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торгового павильона 5</w:t>
      </w:r>
      <w:r w:rsidR="007015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81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</w:t>
      </w:r>
      <w:r w:rsidR="007015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81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6 </w:t>
      </w:r>
      <w:r w:rsidR="007015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</w:t>
      </w:r>
      <w:r w:rsidR="00981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остановочным навесом</w:t>
      </w:r>
    </w:p>
    <w:p w:rsidR="00424D8B" w:rsidRDefault="00424D8B" w:rsidP="0082280B">
      <w:pPr>
        <w:spacing w:after="0" w:line="240" w:lineRule="auto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4D8B" w:rsidRDefault="00AE206F" w:rsidP="00AE20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B74580" wp14:editId="50F20D0D">
            <wp:extent cx="5700889" cy="2025031"/>
            <wp:effectExtent l="0" t="0" r="0" b="0"/>
            <wp:docPr id="6" name="Рисунок 6" descr="C:\Users\isogd2\Desktop\Новая папка\НТО\1вариан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ogd2\Desktop\Новая папка\НТО\1вариант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37" cy="202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6F" w:rsidRDefault="00AE206F" w:rsidP="00492B8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92B8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E206F" w:rsidRDefault="00AE206F" w:rsidP="00AE20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EB857C" wp14:editId="166CD71E">
            <wp:extent cx="5700889" cy="2025032"/>
            <wp:effectExtent l="0" t="0" r="0" b="0"/>
            <wp:docPr id="5" name="Рисунок 5" descr="C:\Users\isogd2\Desktop\Новая папка\НТО\4вариант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ogd2\Desktop\Новая папка\НТО\4вариант (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37" cy="20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F8" w:rsidRDefault="00C777F8" w:rsidP="00AE20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1F1E" w:rsidRDefault="00981F1E" w:rsidP="00981F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1F1E" w:rsidRDefault="00981F1E" w:rsidP="00981F1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Варианты внешнего вида торгового павильона 3</w:t>
      </w:r>
      <w:r w:rsidR="007015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</w:t>
      </w:r>
      <w:r w:rsidR="007015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7015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остановочным навесом</w:t>
      </w:r>
    </w:p>
    <w:p w:rsidR="004F0E8C" w:rsidRDefault="004F0E8C" w:rsidP="00981F1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1F1E" w:rsidRDefault="00981F1E" w:rsidP="00AE20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1F1E" w:rsidRDefault="00981F1E" w:rsidP="00981F1E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885511E" wp14:editId="5D85E714">
            <wp:extent cx="4527663" cy="1670755"/>
            <wp:effectExtent l="0" t="0" r="6350" b="5715"/>
            <wp:docPr id="1" name="Рисунок 1" descr="C:\Users\isogd2\Desktop\Новая папка\НТО\минио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НТО\миниост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78" cy="16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1E" w:rsidRDefault="00981F1E" w:rsidP="00AE20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0E8C" w:rsidRDefault="004F0E8C" w:rsidP="00AE20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0E8C" w:rsidRDefault="004F0E8C" w:rsidP="00AE20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2A63" w:rsidRDefault="00981F1E" w:rsidP="003310BB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7BCAA8" wp14:editId="7B1A8DE2">
            <wp:extent cx="4323645" cy="1595470"/>
            <wp:effectExtent l="0" t="0" r="1270" b="5080"/>
            <wp:docPr id="8" name="Рисунок 8" descr="C:\Users\isogd2\Desktop\Новая папка\НТО\минио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НТО\миниост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02" cy="1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D5" w:rsidRDefault="00B623D5" w:rsidP="00D00C10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4D8B" w:rsidRDefault="00FD3BFC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Паспорт ц</w:t>
      </w:r>
      <w:r w:rsidR="004F0E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ветово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го </w:t>
      </w:r>
      <w:r w:rsidR="004F0E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</w:t>
      </w:r>
      <w:r w:rsidR="004F0E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фасадов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НТО</w:t>
      </w:r>
      <w:r w:rsidR="007015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(правый берег)</w:t>
      </w:r>
    </w:p>
    <w:p w:rsidR="003B17ED" w:rsidRDefault="003B17ED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7ED" w:rsidRDefault="003B17ED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BFC" w:rsidRDefault="00FD3BFC" w:rsidP="004F0E8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E99" w:rsidRDefault="008E1E99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E99" w:rsidRDefault="00FD3BFC" w:rsidP="00FD3BF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EB42AAC" wp14:editId="20D5E805">
            <wp:extent cx="5468424" cy="5712178"/>
            <wp:effectExtent l="0" t="0" r="0" b="3175"/>
            <wp:docPr id="9" name="Рисунок 9" descr="C:\Users\isogd2\Desktop\Новая папка\цвета\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цвета\новый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13" cy="57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8C" w:rsidRDefault="004F0E8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0E8C" w:rsidRDefault="004F0E8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BFC" w:rsidRDefault="00FD3BF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BFC" w:rsidRDefault="00FD3BF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BFC" w:rsidRDefault="00FD3BF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BFC" w:rsidRDefault="00FD3BF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BFC" w:rsidRDefault="00FD3BF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BFC" w:rsidRDefault="00FD3BF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BFC" w:rsidRDefault="00FD3BFC" w:rsidP="008E1E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0E8C" w:rsidRDefault="00F00ACF" w:rsidP="008E1E9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A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Рекомендации к выбору цветосочетаний</w:t>
      </w:r>
      <w:r w:rsidRPr="00F00AC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3BFC" w:rsidRPr="00F00ACF" w:rsidRDefault="00FD3BFC" w:rsidP="008E1E9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0ACF" w:rsidRPr="00F00ACF" w:rsidRDefault="00F00ACF" w:rsidP="008E1E9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ACF">
        <w:rPr>
          <w:rFonts w:ascii="Times New Roman" w:hAnsi="Times New Roman" w:cs="Times New Roman"/>
          <w:color w:val="000000" w:themeColor="text1"/>
          <w:sz w:val="24"/>
          <w:szCs w:val="24"/>
        </w:rPr>
        <w:t>Для НТО  рекомендуется сочетание светлого корпуса с темным карнизом и темными переплетами, а с темным корпусом светлый карниз и белый переплет.</w:t>
      </w:r>
    </w:p>
    <w:p w:rsidR="00F00ACF" w:rsidRDefault="00F00ACF" w:rsidP="00F00A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ACF">
        <w:rPr>
          <w:rFonts w:ascii="Times New Roman" w:hAnsi="Times New Roman" w:cs="Times New Roman"/>
          <w:color w:val="000000" w:themeColor="text1"/>
          <w:sz w:val="24"/>
          <w:szCs w:val="24"/>
        </w:rPr>
        <w:t>*Представленный цвет может незначительно отличаться при печати или на мониторе.</w:t>
      </w:r>
    </w:p>
    <w:p w:rsidR="00840E20" w:rsidRDefault="00840E20" w:rsidP="00F00A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F00A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F00A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28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Варианты внешнего вида киосков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торговых павильонов (левый берег)</w:t>
      </w:r>
    </w:p>
    <w:p w:rsidR="00840E20" w:rsidRDefault="00840E20" w:rsidP="00840E20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40E20" w:rsidRPr="00AE206F" w:rsidRDefault="00840E20" w:rsidP="00840E20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Киоск 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</w:t>
      </w:r>
    </w:p>
    <w:p w:rsidR="00840E20" w:rsidRDefault="00840E20" w:rsidP="00F00A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ind w:left="-1134" w:right="-56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65689" cy="2235930"/>
            <wp:effectExtent l="0" t="0" r="1905" b="0"/>
            <wp:docPr id="19" name="Рисунок 19" descr="C:\Users\isogd2\Desktop\Новая папка\НТО\лб мал ки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НТО\лб мал киос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98" cy="22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568" cy="2212623"/>
            <wp:effectExtent l="0" t="0" r="0" b="0"/>
            <wp:docPr id="20" name="Рисунок 20" descr="C:\Users\isogd2\Desktop\Новая папка\НТО\лб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лбм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57" cy="22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20" w:rsidRDefault="00840E20" w:rsidP="00840E20">
      <w:pPr>
        <w:spacing w:after="0" w:line="240" w:lineRule="auto"/>
        <w:ind w:left="-1134" w:right="-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Павильон</w:t>
      </w: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 </w:t>
      </w:r>
      <w:r w:rsidRPr="002A7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 м</w:t>
      </w:r>
    </w:p>
    <w:p w:rsidR="00840E20" w:rsidRDefault="00840E20" w:rsidP="00840E20">
      <w:pPr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40E20" w:rsidRDefault="00840E2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787117" cy="2314222"/>
            <wp:effectExtent l="0" t="0" r="0" b="0"/>
            <wp:docPr id="21" name="Рисунок 21" descr="C:\Users\isogd2\Desktop\Новая папка\НТО\л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gd2\Desktop\Новая папка\НТО\лб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79" cy="23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20" w:rsidRDefault="00840E20" w:rsidP="00840E20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29777" cy="2328769"/>
            <wp:effectExtent l="0" t="0" r="0" b="0"/>
            <wp:docPr id="22" name="Рисунок 22" descr="C:\Users\isogd2\Desktop\Новая папка\НТО\л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ogd2\Desktop\Новая папка\НТО\лб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12" cy="23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20" w:rsidRDefault="00840E2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D00C10">
      <w:pPr>
        <w:spacing w:after="0" w:line="240" w:lineRule="auto"/>
        <w:ind w:right="-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20" w:rsidRDefault="00840E20" w:rsidP="00840E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Паспорт цветового решения фасадов НТО</w:t>
      </w:r>
      <w:r w:rsidR="00D00C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(левый берег)</w:t>
      </w:r>
    </w:p>
    <w:p w:rsidR="00840E20" w:rsidRDefault="00840E2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15F7" w:rsidRDefault="007015F7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15F7" w:rsidRDefault="007015F7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15F7" w:rsidRDefault="0003020D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71911" cy="5460081"/>
            <wp:effectExtent l="0" t="0" r="5080" b="7620"/>
            <wp:docPr id="18" name="Рисунок 18" descr="C:\Users\isogd2\Desktop\Новая папка\цвета лб\цветовое решение для левого бер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цвета лб\цветовое решение для левого берег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2" cy="54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Default="008D2600" w:rsidP="008D260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A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Рекомендации к выбору цветосочетаний</w:t>
      </w:r>
      <w:r w:rsidRPr="00F00AC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8D2600" w:rsidRPr="00F00ACF" w:rsidRDefault="008D2600" w:rsidP="008D260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600" w:rsidRPr="00F00ACF" w:rsidRDefault="008D2600" w:rsidP="008D260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ACF">
        <w:rPr>
          <w:rFonts w:ascii="Times New Roman" w:hAnsi="Times New Roman" w:cs="Times New Roman"/>
          <w:color w:val="000000" w:themeColor="text1"/>
          <w:sz w:val="24"/>
          <w:szCs w:val="24"/>
        </w:rPr>
        <w:t>Для НТО  рекомендуется сочетание светлого корпуса с темным карнизом и темными переплетами, а с темным корпусом светлый карниз и белый переплет.</w:t>
      </w:r>
    </w:p>
    <w:p w:rsidR="008D2600" w:rsidRDefault="008D2600" w:rsidP="008D260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ACF">
        <w:rPr>
          <w:rFonts w:ascii="Times New Roman" w:hAnsi="Times New Roman" w:cs="Times New Roman"/>
          <w:color w:val="000000" w:themeColor="text1"/>
          <w:sz w:val="24"/>
          <w:szCs w:val="24"/>
        </w:rPr>
        <w:t>*Представленный цвет может незначительно отличаться при печати или на мониторе.</w:t>
      </w:r>
    </w:p>
    <w:p w:rsidR="008D2600" w:rsidRPr="00F00ACF" w:rsidRDefault="008D2600" w:rsidP="00840E20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D2600" w:rsidRPr="00F00ACF" w:rsidSect="00706BB2">
      <w:headerReference w:type="default" r:id="rId30"/>
      <w:pgSz w:w="11906" w:h="16838"/>
      <w:pgMar w:top="993" w:right="850" w:bottom="42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886" w:rsidRDefault="00140886" w:rsidP="002C49B0">
      <w:pPr>
        <w:spacing w:after="0" w:line="240" w:lineRule="auto"/>
      </w:pPr>
      <w:r>
        <w:separator/>
      </w:r>
    </w:p>
  </w:endnote>
  <w:endnote w:type="continuationSeparator" w:id="0">
    <w:p w:rsidR="00140886" w:rsidRDefault="00140886" w:rsidP="002C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886" w:rsidRDefault="00140886" w:rsidP="002C49B0">
      <w:pPr>
        <w:spacing w:after="0" w:line="240" w:lineRule="auto"/>
      </w:pPr>
      <w:r>
        <w:separator/>
      </w:r>
    </w:p>
  </w:footnote>
  <w:footnote w:type="continuationSeparator" w:id="0">
    <w:p w:rsidR="00140886" w:rsidRDefault="00140886" w:rsidP="002C4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3429141"/>
      <w:docPartObj>
        <w:docPartGallery w:val="Page Numbers (Top of Page)"/>
        <w:docPartUnique/>
      </w:docPartObj>
    </w:sdtPr>
    <w:sdtEndPr/>
    <w:sdtContent>
      <w:p w:rsidR="00706BB2" w:rsidRDefault="00706BB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084">
          <w:rPr>
            <w:noProof/>
          </w:rPr>
          <w:t>10</w:t>
        </w:r>
        <w:r>
          <w:fldChar w:fldCharType="end"/>
        </w:r>
      </w:p>
    </w:sdtContent>
  </w:sdt>
  <w:p w:rsidR="00706BB2" w:rsidRDefault="00706BB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65764"/>
    <w:multiLevelType w:val="hybridMultilevel"/>
    <w:tmpl w:val="B7D4DDF6"/>
    <w:lvl w:ilvl="0" w:tplc="D89A2584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>
    <w:nsid w:val="2B551586"/>
    <w:multiLevelType w:val="multilevel"/>
    <w:tmpl w:val="C8863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0B0BB1"/>
    <w:multiLevelType w:val="hybridMultilevel"/>
    <w:tmpl w:val="1F42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03D54"/>
    <w:multiLevelType w:val="hybridMultilevel"/>
    <w:tmpl w:val="4630092E"/>
    <w:lvl w:ilvl="0" w:tplc="953A7E2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1883435"/>
    <w:multiLevelType w:val="hybridMultilevel"/>
    <w:tmpl w:val="0F348026"/>
    <w:lvl w:ilvl="0" w:tplc="63F04C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563755ED"/>
    <w:multiLevelType w:val="hybridMultilevel"/>
    <w:tmpl w:val="A7C27024"/>
    <w:lvl w:ilvl="0" w:tplc="6C4061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7A706779"/>
    <w:multiLevelType w:val="hybridMultilevel"/>
    <w:tmpl w:val="99200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A96"/>
    <w:rsid w:val="00002B63"/>
    <w:rsid w:val="0001102F"/>
    <w:rsid w:val="000267DD"/>
    <w:rsid w:val="0003020D"/>
    <w:rsid w:val="0004386F"/>
    <w:rsid w:val="000537D9"/>
    <w:rsid w:val="00053A96"/>
    <w:rsid w:val="00093100"/>
    <w:rsid w:val="000D4317"/>
    <w:rsid w:val="000E7E60"/>
    <w:rsid w:val="0010379F"/>
    <w:rsid w:val="00140886"/>
    <w:rsid w:val="00197B97"/>
    <w:rsid w:val="001A7819"/>
    <w:rsid w:val="001B11C5"/>
    <w:rsid w:val="001B48CA"/>
    <w:rsid w:val="001B5CED"/>
    <w:rsid w:val="001E2A90"/>
    <w:rsid w:val="00213F44"/>
    <w:rsid w:val="0022723A"/>
    <w:rsid w:val="00246236"/>
    <w:rsid w:val="002532C4"/>
    <w:rsid w:val="00263034"/>
    <w:rsid w:val="00280631"/>
    <w:rsid w:val="002A758F"/>
    <w:rsid w:val="002C49B0"/>
    <w:rsid w:val="002F196A"/>
    <w:rsid w:val="002F7FF2"/>
    <w:rsid w:val="00314158"/>
    <w:rsid w:val="003310BB"/>
    <w:rsid w:val="00331B02"/>
    <w:rsid w:val="00337119"/>
    <w:rsid w:val="00350DBD"/>
    <w:rsid w:val="00351F0E"/>
    <w:rsid w:val="00372F68"/>
    <w:rsid w:val="003849E0"/>
    <w:rsid w:val="00393173"/>
    <w:rsid w:val="003A0084"/>
    <w:rsid w:val="003A61FE"/>
    <w:rsid w:val="003B17ED"/>
    <w:rsid w:val="003C2342"/>
    <w:rsid w:val="003C3BCF"/>
    <w:rsid w:val="00424D8B"/>
    <w:rsid w:val="00463F4F"/>
    <w:rsid w:val="00474575"/>
    <w:rsid w:val="00492B81"/>
    <w:rsid w:val="004C1B80"/>
    <w:rsid w:val="004D2F89"/>
    <w:rsid w:val="004F0E8C"/>
    <w:rsid w:val="00506FDC"/>
    <w:rsid w:val="00532D30"/>
    <w:rsid w:val="00543CCD"/>
    <w:rsid w:val="005827E0"/>
    <w:rsid w:val="005B30F4"/>
    <w:rsid w:val="005F73EF"/>
    <w:rsid w:val="00636B5E"/>
    <w:rsid w:val="006446C5"/>
    <w:rsid w:val="00676867"/>
    <w:rsid w:val="006A2775"/>
    <w:rsid w:val="006A3864"/>
    <w:rsid w:val="006A536C"/>
    <w:rsid w:val="006C4147"/>
    <w:rsid w:val="007015F7"/>
    <w:rsid w:val="00706BB2"/>
    <w:rsid w:val="00723D3A"/>
    <w:rsid w:val="0072630E"/>
    <w:rsid w:val="0074031C"/>
    <w:rsid w:val="0077005A"/>
    <w:rsid w:val="00774438"/>
    <w:rsid w:val="00783C22"/>
    <w:rsid w:val="007A380B"/>
    <w:rsid w:val="007D6B6E"/>
    <w:rsid w:val="008022C1"/>
    <w:rsid w:val="0082280B"/>
    <w:rsid w:val="00822A63"/>
    <w:rsid w:val="00825BDF"/>
    <w:rsid w:val="0083178F"/>
    <w:rsid w:val="00840E20"/>
    <w:rsid w:val="00872408"/>
    <w:rsid w:val="00883E1E"/>
    <w:rsid w:val="008A1892"/>
    <w:rsid w:val="008D2600"/>
    <w:rsid w:val="008D412F"/>
    <w:rsid w:val="008E0AFD"/>
    <w:rsid w:val="008E1E99"/>
    <w:rsid w:val="008F20DE"/>
    <w:rsid w:val="0090299C"/>
    <w:rsid w:val="009169B5"/>
    <w:rsid w:val="00920E64"/>
    <w:rsid w:val="00957BE3"/>
    <w:rsid w:val="00980303"/>
    <w:rsid w:val="00981F1E"/>
    <w:rsid w:val="009B72E9"/>
    <w:rsid w:val="00A0438F"/>
    <w:rsid w:val="00A05018"/>
    <w:rsid w:val="00A1642E"/>
    <w:rsid w:val="00A50169"/>
    <w:rsid w:val="00A739F3"/>
    <w:rsid w:val="00A946DF"/>
    <w:rsid w:val="00AB6AC8"/>
    <w:rsid w:val="00AE206F"/>
    <w:rsid w:val="00AE4C43"/>
    <w:rsid w:val="00AE4DD3"/>
    <w:rsid w:val="00B174DE"/>
    <w:rsid w:val="00B20CCC"/>
    <w:rsid w:val="00B563E3"/>
    <w:rsid w:val="00B623D5"/>
    <w:rsid w:val="00B906D5"/>
    <w:rsid w:val="00B95600"/>
    <w:rsid w:val="00BA3F3D"/>
    <w:rsid w:val="00BD5F46"/>
    <w:rsid w:val="00BD5F9D"/>
    <w:rsid w:val="00BD78DA"/>
    <w:rsid w:val="00C259FC"/>
    <w:rsid w:val="00C4098A"/>
    <w:rsid w:val="00C73CB5"/>
    <w:rsid w:val="00C777F8"/>
    <w:rsid w:val="00C81AE7"/>
    <w:rsid w:val="00C9054B"/>
    <w:rsid w:val="00CA3F92"/>
    <w:rsid w:val="00CC18FE"/>
    <w:rsid w:val="00CF4649"/>
    <w:rsid w:val="00CF615A"/>
    <w:rsid w:val="00CF6DE0"/>
    <w:rsid w:val="00D0012B"/>
    <w:rsid w:val="00D00C10"/>
    <w:rsid w:val="00D10AD1"/>
    <w:rsid w:val="00D33812"/>
    <w:rsid w:val="00D515B3"/>
    <w:rsid w:val="00D54AD0"/>
    <w:rsid w:val="00DD734D"/>
    <w:rsid w:val="00DE1B92"/>
    <w:rsid w:val="00DE6264"/>
    <w:rsid w:val="00DF0000"/>
    <w:rsid w:val="00DF31CA"/>
    <w:rsid w:val="00E3663D"/>
    <w:rsid w:val="00E510C4"/>
    <w:rsid w:val="00E917A7"/>
    <w:rsid w:val="00EA38AA"/>
    <w:rsid w:val="00EC41C7"/>
    <w:rsid w:val="00ED64FF"/>
    <w:rsid w:val="00EF4412"/>
    <w:rsid w:val="00F00ACF"/>
    <w:rsid w:val="00F0598D"/>
    <w:rsid w:val="00F1453A"/>
    <w:rsid w:val="00F36DED"/>
    <w:rsid w:val="00F54AB5"/>
    <w:rsid w:val="00F65825"/>
    <w:rsid w:val="00F755E9"/>
    <w:rsid w:val="00FA13F3"/>
    <w:rsid w:val="00FC5114"/>
    <w:rsid w:val="00FD3BFC"/>
    <w:rsid w:val="00FD5E4D"/>
    <w:rsid w:val="00FE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3A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3A96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053A9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96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E1B9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rsid w:val="00DE1B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A3F9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4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9B0"/>
  </w:style>
  <w:style w:type="paragraph" w:styleId="a8">
    <w:name w:val="footer"/>
    <w:basedOn w:val="a"/>
    <w:link w:val="a9"/>
    <w:uiPriority w:val="99"/>
    <w:unhideWhenUsed/>
    <w:rsid w:val="002C4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9B0"/>
  </w:style>
  <w:style w:type="paragraph" w:styleId="aa">
    <w:name w:val="Normal (Web)"/>
    <w:basedOn w:val="a"/>
    <w:uiPriority w:val="99"/>
    <w:semiHidden/>
    <w:unhideWhenUsed/>
    <w:rsid w:val="00A9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3A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3A96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053A9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96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E1B9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rsid w:val="00DE1B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A3F9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4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9B0"/>
  </w:style>
  <w:style w:type="paragraph" w:styleId="a8">
    <w:name w:val="footer"/>
    <w:basedOn w:val="a"/>
    <w:link w:val="a9"/>
    <w:uiPriority w:val="99"/>
    <w:unhideWhenUsed/>
    <w:rsid w:val="002C4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9B0"/>
  </w:style>
  <w:style w:type="paragraph" w:styleId="aa">
    <w:name w:val="Normal (Web)"/>
    <w:basedOn w:val="a"/>
    <w:uiPriority w:val="99"/>
    <w:semiHidden/>
    <w:unhideWhenUsed/>
    <w:rsid w:val="00A9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237">
          <w:marLeft w:val="0"/>
          <w:marRight w:val="0"/>
          <w:marTop w:val="0"/>
          <w:marBottom w:val="0"/>
          <w:divBdr>
            <w:top w:val="single" w:sz="8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6B3E1-965F-4640-8D70-0E018F8F7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tihomirova</dc:creator>
  <cp:lastModifiedBy>isogd2</cp:lastModifiedBy>
  <cp:revision>78</cp:revision>
  <cp:lastPrinted>2018-02-05T06:10:00Z</cp:lastPrinted>
  <dcterms:created xsi:type="dcterms:W3CDTF">2017-10-18T06:30:00Z</dcterms:created>
  <dcterms:modified xsi:type="dcterms:W3CDTF">2018-03-12T13:01:00Z</dcterms:modified>
</cp:coreProperties>
</file>