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6062" w:type="dxa"/>
        <w:tblLook w:val="04A0" w:firstRow="1" w:lastRow="0" w:firstColumn="1" w:lastColumn="0" w:noHBand="0" w:noVBand="1"/>
      </w:tblPr>
      <w:tblGrid>
        <w:gridCol w:w="1701"/>
        <w:gridCol w:w="1808"/>
      </w:tblGrid>
      <w:tr w:rsidR="00A47CB1" w:rsidTr="00EF07D6">
        <w:tc>
          <w:tcPr>
            <w:tcW w:w="1701" w:type="dxa"/>
          </w:tcPr>
          <w:p w:rsidR="00A47CB1" w:rsidRDefault="00C465DF" w:rsidP="001A7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1808" w:type="dxa"/>
          </w:tcPr>
          <w:p w:rsidR="00A47CB1" w:rsidRDefault="00C465DF" w:rsidP="00C46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F53E6B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</w:tr>
      <w:tr w:rsidR="008B0AC6" w:rsidTr="00B573BD">
        <w:tc>
          <w:tcPr>
            <w:tcW w:w="3509" w:type="dxa"/>
            <w:gridSpan w:val="2"/>
          </w:tcPr>
          <w:p w:rsidR="008B0AC6" w:rsidRDefault="00A961F1" w:rsidP="00F53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0AC6">
              <w:rPr>
                <w:rFonts w:ascii="Times New Roman" w:hAnsi="Times New Roman" w:cs="Times New Roman"/>
                <w:sz w:val="28"/>
                <w:szCs w:val="28"/>
              </w:rPr>
              <w:t>ата и номер заключения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4D15A2">
        <w:rPr>
          <w:rFonts w:ascii="Times New Roman" w:hAnsi="Times New Roman" w:cs="Times New Roman"/>
          <w:sz w:val="28"/>
          <w:szCs w:val="28"/>
        </w:rPr>
        <w:t>Заключение</w:t>
      </w:r>
      <w:bookmarkStart w:id="1" w:name="_GoBack"/>
      <w:bookmarkEnd w:id="1"/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B68" w:rsidRDefault="00733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2D93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Управление   экономичес</w:t>
      </w:r>
      <w:r w:rsidR="00801639" w:rsidRPr="004D15A2">
        <w:rPr>
          <w:rFonts w:ascii="Times New Roman" w:hAnsi="Times New Roman" w:cs="Times New Roman"/>
          <w:sz w:val="28"/>
          <w:szCs w:val="28"/>
        </w:rPr>
        <w:t>кого   развития   и   инвестиционной  политики</w:t>
      </w:r>
      <w:r w:rsidRPr="004D15A2">
        <w:rPr>
          <w:rFonts w:ascii="Times New Roman" w:hAnsi="Times New Roman" w:cs="Times New Roman"/>
          <w:sz w:val="28"/>
          <w:szCs w:val="28"/>
        </w:rPr>
        <w:t xml:space="preserve">   </w:t>
      </w:r>
      <w:r w:rsidR="00373318">
        <w:rPr>
          <w:rFonts w:ascii="Times New Roman" w:hAnsi="Times New Roman" w:cs="Times New Roman"/>
          <w:sz w:val="28"/>
          <w:szCs w:val="28"/>
        </w:rPr>
        <w:t>Администрации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  Тутаевского 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рассмотре</w:t>
      </w:r>
      <w:r w:rsidR="00733B68">
        <w:rPr>
          <w:rFonts w:ascii="Times New Roman" w:hAnsi="Times New Roman" w:cs="Times New Roman"/>
          <w:sz w:val="28"/>
          <w:szCs w:val="28"/>
        </w:rPr>
        <w:t>ло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проект</w:t>
      </w:r>
      <w:r w:rsidR="004B2C8A">
        <w:rPr>
          <w:rFonts w:ascii="Times New Roman" w:hAnsi="Times New Roman" w:cs="Times New Roman"/>
          <w:sz w:val="28"/>
          <w:szCs w:val="28"/>
        </w:rPr>
        <w:t>: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93" w:rsidRDefault="005A2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2D93" w:rsidTr="005A2D93">
        <w:tc>
          <w:tcPr>
            <w:tcW w:w="9571" w:type="dxa"/>
          </w:tcPr>
          <w:p w:rsidR="005A2D93" w:rsidRPr="00A634C9" w:rsidRDefault="00A634C9" w:rsidP="00591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13C6" w:rsidRPr="005913C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типовых </w:t>
            </w:r>
            <w:proofErr w:type="gramStart"/>
            <w:r w:rsidR="005913C6" w:rsidRPr="005913C6">
              <w:rPr>
                <w:rFonts w:ascii="Times New Roman" w:hAnsi="Times New Roman" w:cs="Times New Roman"/>
                <w:sz w:val="28"/>
                <w:szCs w:val="28"/>
              </w:rPr>
              <w:t>архитектурных решений</w:t>
            </w:r>
            <w:proofErr w:type="gramEnd"/>
            <w:r w:rsidR="005913C6" w:rsidRPr="005913C6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 (киоск, торговый павильон, остановочно-торговый модуль) для размещения на территории городского поселения Тутаев</w:t>
            </w:r>
            <w:r w:rsidRPr="00A63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3802" w:rsidRPr="00733B68" w:rsidRDefault="005A2D93" w:rsidP="00E277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(указывается вид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и наименование проекта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акта)</w:t>
      </w:r>
    </w:p>
    <w:p w:rsidR="004B2C8A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A" w:rsidTr="00364A1B">
        <w:tc>
          <w:tcPr>
            <w:tcW w:w="9571" w:type="dxa"/>
          </w:tcPr>
          <w:p w:rsidR="004B2C8A" w:rsidRPr="00A634C9" w:rsidRDefault="00A634C9" w:rsidP="00591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</w:t>
            </w:r>
            <w:r w:rsidR="005913C6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</w:t>
            </w:r>
          </w:p>
        </w:tc>
      </w:tr>
    </w:tbl>
    <w:p w:rsidR="004B2C8A" w:rsidRPr="00733B68" w:rsidRDefault="004B2C8A" w:rsidP="004B2C8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 w:rsidR="004F698B">
        <w:rPr>
          <w:rFonts w:ascii="Times New Roman" w:hAnsi="Times New Roman" w:cs="Times New Roman"/>
          <w:sz w:val="28"/>
          <w:szCs w:val="28"/>
          <w:vertAlign w:val="superscript"/>
        </w:rPr>
        <w:t xml:space="preserve">разработчика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4B2C8A" w:rsidRDefault="004B2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C1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F698B" w:rsidRPr="004D15A2">
        <w:rPr>
          <w:rFonts w:ascii="Times New Roman" w:hAnsi="Times New Roman" w:cs="Times New Roman"/>
          <w:sz w:val="28"/>
          <w:szCs w:val="28"/>
        </w:rPr>
        <w:t>регулирующего 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проведена: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685A" w:rsidTr="00364A1B">
        <w:tc>
          <w:tcPr>
            <w:tcW w:w="9571" w:type="dxa"/>
          </w:tcPr>
          <w:p w:rsidR="00C1685A" w:rsidRDefault="00465750" w:rsidP="00591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</w:t>
            </w:r>
            <w:r w:rsidR="005913C6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</w:t>
            </w:r>
          </w:p>
        </w:tc>
      </w:tr>
    </w:tbl>
    <w:p w:rsidR="00C1685A" w:rsidRDefault="00C1685A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уполномоченного органа, осуществившего оценку регулирующего воздействия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1D42C1" w:rsidRDefault="001D42C1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b"/>
        <w:tblW w:w="9607" w:type="dxa"/>
        <w:tblLook w:val="04A0" w:firstRow="1" w:lastRow="0" w:firstColumn="1" w:lastColumn="0" w:noHBand="0" w:noVBand="1"/>
      </w:tblPr>
      <w:tblGrid>
        <w:gridCol w:w="7763"/>
        <w:gridCol w:w="1844"/>
      </w:tblGrid>
      <w:tr w:rsidR="00D04EA6" w:rsidRPr="001D42C1" w:rsidTr="00F11D59">
        <w:tc>
          <w:tcPr>
            <w:tcW w:w="7763" w:type="dxa"/>
          </w:tcPr>
          <w:p w:rsidR="00D04EA6" w:rsidRPr="001D42C1" w:rsidRDefault="001D42C1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4EA6" w:rsidRPr="001D42C1">
              <w:rPr>
                <w:rFonts w:ascii="Times New Roman" w:hAnsi="Times New Roman" w:cs="Times New Roman"/>
                <w:sz w:val="28"/>
                <w:szCs w:val="28"/>
              </w:rPr>
              <w:t xml:space="preserve">ата размещения уведомления о разработке </w:t>
            </w:r>
            <w:r w:rsidR="00CC6E6A" w:rsidRPr="001D42C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844" w:type="dxa"/>
          </w:tcPr>
          <w:p w:rsidR="00D04EA6" w:rsidRPr="001D42C1" w:rsidRDefault="005913C6" w:rsidP="005913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6E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6E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D04EA6" w:rsidRPr="001D42C1" w:rsidTr="00F11D59">
        <w:tc>
          <w:tcPr>
            <w:tcW w:w="7763" w:type="dxa"/>
          </w:tcPr>
          <w:p w:rsidR="00D04EA6" w:rsidRPr="001D42C1" w:rsidRDefault="001D42C1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42C1">
              <w:rPr>
                <w:rFonts w:ascii="Times New Roman" w:hAnsi="Times New Roman" w:cs="Times New Roman"/>
                <w:sz w:val="28"/>
                <w:szCs w:val="28"/>
              </w:rPr>
              <w:t>ата размещения объявления о проведении публичного обсуждения</w:t>
            </w:r>
          </w:p>
        </w:tc>
        <w:tc>
          <w:tcPr>
            <w:tcW w:w="1844" w:type="dxa"/>
          </w:tcPr>
          <w:p w:rsidR="00D04EA6" w:rsidRPr="001D42C1" w:rsidRDefault="005913C6" w:rsidP="005913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34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26E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D04EA6" w:rsidRPr="001D42C1" w:rsidTr="00F11D59">
        <w:tc>
          <w:tcPr>
            <w:tcW w:w="7763" w:type="dxa"/>
          </w:tcPr>
          <w:p w:rsidR="00D04EA6" w:rsidRPr="001D42C1" w:rsidRDefault="00D24C2D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мнений (отзывов, предложений, замечаний), поступивших</w:t>
            </w:r>
            <w:r w:rsidR="00F11D59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D04EA6" w:rsidRPr="001D42C1" w:rsidRDefault="000879D2" w:rsidP="00C168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6CDD" w:rsidRPr="00733B68" w:rsidRDefault="00C06CDD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3802" w:rsidRDefault="00320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учетом информации, представленной в</w:t>
      </w:r>
      <w:r w:rsidR="00B66381" w:rsidRPr="004D15A2">
        <w:rPr>
          <w:rFonts w:ascii="Times New Roman" w:hAnsi="Times New Roman" w:cs="Times New Roman"/>
          <w:sz w:val="28"/>
          <w:szCs w:val="28"/>
        </w:rPr>
        <w:t xml:space="preserve">  </w:t>
      </w:r>
      <w:r w:rsidR="00313802" w:rsidRPr="004D15A2">
        <w:rPr>
          <w:rFonts w:ascii="Times New Roman" w:hAnsi="Times New Roman" w:cs="Times New Roman"/>
          <w:sz w:val="28"/>
          <w:szCs w:val="28"/>
        </w:rPr>
        <w:t>сво</w:t>
      </w:r>
      <w:r w:rsidR="009712EC">
        <w:rPr>
          <w:rFonts w:ascii="Times New Roman" w:hAnsi="Times New Roman" w:cs="Times New Roman"/>
          <w:sz w:val="28"/>
          <w:szCs w:val="28"/>
        </w:rPr>
        <w:t>дном отчете, сообщае</w:t>
      </w:r>
      <w:r w:rsidR="00D90BC1">
        <w:rPr>
          <w:rFonts w:ascii="Times New Roman" w:hAnsi="Times New Roman" w:cs="Times New Roman"/>
          <w:sz w:val="28"/>
          <w:szCs w:val="28"/>
        </w:rPr>
        <w:t>м</w:t>
      </w:r>
      <w:r w:rsidR="009712E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56FA1" w:rsidRDefault="00C56F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0E625B" w:rsidTr="00F11D59">
        <w:tc>
          <w:tcPr>
            <w:tcW w:w="817" w:type="dxa"/>
            <w:vMerge w:val="restart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порядка проведения оценки регулирующего воздействия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625B" w:rsidRDefault="000E625B" w:rsidP="00681F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0E625B" w:rsidRDefault="00E53F1F" w:rsidP="00EA72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7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</w:t>
            </w:r>
            <w:r w:rsidR="00EA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2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24D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="005913C6" w:rsidRPr="00EA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2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A634C9" w:rsidRPr="00EA724D">
              <w:rPr>
                <w:rFonts w:ascii="Times New Roman" w:hAnsi="Times New Roman" w:cs="Times New Roman"/>
                <w:sz w:val="28"/>
                <w:szCs w:val="28"/>
              </w:rPr>
              <w:t>АТМР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0E625B" w:rsidRDefault="00EA724D" w:rsidP="00EA72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26EC" w:rsidRPr="00EA72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13C6" w:rsidRPr="00EA7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724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0E625B" w:rsidRPr="005D47EC" w:rsidTr="00F11D59">
        <w:tc>
          <w:tcPr>
            <w:tcW w:w="817" w:type="dxa"/>
            <w:vMerge/>
          </w:tcPr>
          <w:p w:rsidR="000E625B" w:rsidRPr="005D47EC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E625B" w:rsidRPr="005D47EC" w:rsidRDefault="005D47EC" w:rsidP="0047756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47EC">
              <w:rPr>
                <w:sz w:val="28"/>
                <w:szCs w:val="28"/>
              </w:rPr>
              <w:t xml:space="preserve">орядок </w:t>
            </w:r>
            <w:proofErr w:type="gramStart"/>
            <w:r w:rsidRPr="005D47EC">
              <w:rPr>
                <w:sz w:val="28"/>
                <w:szCs w:val="28"/>
              </w:rPr>
              <w:t>проведения оценки регулирующего воздействия проекта постановления Администрации</w:t>
            </w:r>
            <w:proofErr w:type="gramEnd"/>
            <w:r w:rsidRPr="005D47EC">
              <w:rPr>
                <w:sz w:val="28"/>
                <w:szCs w:val="28"/>
              </w:rPr>
              <w:t xml:space="preserve"> ТМР «</w:t>
            </w:r>
            <w:r w:rsidR="005913C6" w:rsidRPr="005913C6">
              <w:rPr>
                <w:sz w:val="28"/>
                <w:szCs w:val="28"/>
              </w:rPr>
              <w:t>Об утверждении типовых архитектурных решений нестационарных торговых объектов (киоск, торговый павильон, остановочно-торговый модуль) для размещения на территории городского поселения Тутаев</w:t>
            </w:r>
            <w:r w:rsidRPr="005D47EC">
              <w:rPr>
                <w:sz w:val="28"/>
                <w:szCs w:val="28"/>
              </w:rPr>
              <w:t xml:space="preserve">» соблюден. </w:t>
            </w:r>
          </w:p>
        </w:tc>
      </w:tr>
    </w:tbl>
    <w:p w:rsidR="00C70429" w:rsidRPr="00A767A2" w:rsidRDefault="00C7042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A767A2" w:rsidTr="00D90BC1">
        <w:tc>
          <w:tcPr>
            <w:tcW w:w="817" w:type="dxa"/>
            <w:vMerge w:val="restart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2"/>
          </w:tcPr>
          <w:p w:rsidR="00A767A2" w:rsidRDefault="00A767A2" w:rsidP="00A767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A767A2" w:rsidRDefault="00F53E6B" w:rsidP="00F53E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АТМР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A767A2" w:rsidRDefault="00EA724D" w:rsidP="00591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4D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A767A2" w:rsidRDefault="00477566" w:rsidP="00F53E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, вводящи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  <w:r w:rsidR="00207D85">
              <w:rPr>
                <w:rFonts w:ascii="Times New Roman" w:hAnsi="Times New Roman" w:cs="Times New Roman"/>
                <w:sz w:val="28"/>
                <w:szCs w:val="28"/>
              </w:rPr>
              <w:t>, не выявлены. Проект</w:t>
            </w:r>
            <w:r w:rsidR="00E750DE" w:rsidRPr="005D47EC">
              <w:rPr>
                <w:sz w:val="28"/>
                <w:szCs w:val="28"/>
              </w:rPr>
              <w:t xml:space="preserve"> </w:t>
            </w:r>
            <w:r w:rsidR="00E750DE" w:rsidRPr="00E750DE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ТМР «</w:t>
            </w:r>
            <w:r w:rsidR="005913C6" w:rsidRPr="005913C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типовых </w:t>
            </w:r>
            <w:proofErr w:type="gramStart"/>
            <w:r w:rsidR="005913C6" w:rsidRPr="005913C6">
              <w:rPr>
                <w:rFonts w:ascii="Times New Roman" w:hAnsi="Times New Roman" w:cs="Times New Roman"/>
                <w:sz w:val="28"/>
                <w:szCs w:val="28"/>
              </w:rPr>
              <w:t>архитектурных решений</w:t>
            </w:r>
            <w:proofErr w:type="gramEnd"/>
            <w:r w:rsidR="005913C6" w:rsidRPr="005913C6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 (киоск, торговый павильон, остановочно-торговый модуль) для размещения на территории городского поселения Тутаев</w:t>
            </w:r>
            <w:r w:rsidR="00E750DE" w:rsidRPr="00E750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07D85" w:rsidRPr="00E750DE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</w:t>
            </w:r>
            <w:r w:rsidR="005913C6" w:rsidRPr="00591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приведение внешнего вида НТО в соответствие с единой концепцией оформления городского простран</w:t>
            </w:r>
            <w:r w:rsidR="00F5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ства. </w:t>
            </w:r>
            <w:r w:rsidR="005913C6" w:rsidRPr="00591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комфортной потребительской среды</w:t>
            </w:r>
            <w:r w:rsidR="005913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A767A2" w:rsidRPr="00373340" w:rsidRDefault="00A767A2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2"/>
          </w:tcPr>
          <w:p w:rsidR="00373340" w:rsidRDefault="00681F14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положениях, приводящих к возникновению необоснованных расходов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</w:tc>
      </w:tr>
      <w:tr w:rsidR="00E53F1F" w:rsidTr="00D90BC1">
        <w:tc>
          <w:tcPr>
            <w:tcW w:w="817" w:type="dxa"/>
            <w:vMerge/>
          </w:tcPr>
          <w:p w:rsidR="00E53F1F" w:rsidRDefault="00E53F1F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3F1F" w:rsidRDefault="00E53F1F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Администрации Тутаевского муниципального района, предоставившего информацию</w:t>
            </w:r>
          </w:p>
        </w:tc>
        <w:tc>
          <w:tcPr>
            <w:tcW w:w="5599" w:type="dxa"/>
          </w:tcPr>
          <w:p w:rsidR="00E53F1F" w:rsidRDefault="00E53F1F" w:rsidP="00F162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АТМР</w:t>
            </w:r>
          </w:p>
        </w:tc>
      </w:tr>
      <w:tr w:rsidR="00E53F1F" w:rsidTr="00D90BC1">
        <w:tc>
          <w:tcPr>
            <w:tcW w:w="817" w:type="dxa"/>
            <w:vMerge/>
          </w:tcPr>
          <w:p w:rsidR="00E53F1F" w:rsidRDefault="00E53F1F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3F1F" w:rsidRDefault="00E53F1F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E53F1F" w:rsidRDefault="00EA724D" w:rsidP="00F162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4D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E750DE" w:rsidP="00E750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оложения, приводящи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 не выявлены.</w:t>
            </w:r>
          </w:p>
        </w:tc>
      </w:tr>
    </w:tbl>
    <w:p w:rsidR="00373340" w:rsidRPr="00A767A2" w:rsidRDefault="00373340" w:rsidP="0037334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2"/>
          </w:tcPr>
          <w:p w:rsidR="00373340" w:rsidRDefault="004B0FF3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положениях, приводящих к возникновению необоснованных расходов  местного бюджета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657AE6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АТМР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373340" w:rsidRDefault="00C465DF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4D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662CC9" w:rsidP="00662C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оложения, приводящи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ТМР и бюджета ГП Тутаев, не выявлены.</w:t>
            </w:r>
          </w:p>
        </w:tc>
      </w:tr>
    </w:tbl>
    <w:p w:rsidR="00373340" w:rsidRPr="00373340" w:rsidRDefault="0037334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2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657AE6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373340" w:rsidRDefault="00657AE6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657AE6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3340" w:rsidRDefault="0037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7A2" w:rsidRDefault="00A7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DF" w:rsidRDefault="00C46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DF" w:rsidRDefault="00C46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FF3" w:rsidRDefault="00313802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B0FF3" w:rsidRDefault="004B0FF3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13802" w:rsidRPr="004D15A2">
        <w:rPr>
          <w:rFonts w:ascii="Times New Roman" w:hAnsi="Times New Roman" w:cs="Times New Roman"/>
          <w:sz w:val="28"/>
          <w:szCs w:val="28"/>
        </w:rPr>
        <w:t>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81" w:rsidRPr="004D15A2">
        <w:rPr>
          <w:rFonts w:ascii="Times New Roman" w:hAnsi="Times New Roman" w:cs="Times New Roman"/>
          <w:sz w:val="28"/>
          <w:szCs w:val="28"/>
        </w:rPr>
        <w:t>развития и</w:t>
      </w:r>
    </w:p>
    <w:p w:rsidR="004B0FF3" w:rsidRDefault="00B66381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инвестиционной  политики</w:t>
      </w:r>
    </w:p>
    <w:p w:rsidR="004B0FF3" w:rsidRDefault="00373318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0FF3">
        <w:rPr>
          <w:rFonts w:ascii="Times New Roman" w:hAnsi="Times New Roman" w:cs="Times New Roman"/>
          <w:sz w:val="28"/>
          <w:szCs w:val="28"/>
        </w:rPr>
        <w:t xml:space="preserve"> </w:t>
      </w:r>
      <w:r w:rsidR="00B66381" w:rsidRPr="004D15A2">
        <w:rPr>
          <w:rFonts w:ascii="Times New Roman" w:hAnsi="Times New Roman" w:cs="Times New Roman"/>
          <w:sz w:val="28"/>
          <w:szCs w:val="28"/>
        </w:rPr>
        <w:t>Тутаевского</w:t>
      </w:r>
    </w:p>
    <w:p w:rsidR="00313802" w:rsidRPr="004D15A2" w:rsidRDefault="00B66381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4B0FF3">
        <w:rPr>
          <w:rFonts w:ascii="Times New Roman" w:hAnsi="Times New Roman" w:cs="Times New Roman"/>
          <w:sz w:val="28"/>
          <w:szCs w:val="28"/>
        </w:rPr>
        <w:t xml:space="preserve">____________          </w:t>
      </w:r>
      <w:r w:rsidR="001009EA" w:rsidRPr="001009EA">
        <w:rPr>
          <w:rFonts w:ascii="Times New Roman" w:hAnsi="Times New Roman" w:cs="Times New Roman"/>
          <w:sz w:val="28"/>
          <w:szCs w:val="28"/>
          <w:u w:val="single"/>
        </w:rPr>
        <w:t>Федорова С.А.</w:t>
      </w:r>
    </w:p>
    <w:p w:rsidR="00313802" w:rsidRPr="00C465DF" w:rsidRDefault="00313802">
      <w:pPr>
        <w:pStyle w:val="ConsPlusNonformat"/>
        <w:jc w:val="both"/>
        <w:rPr>
          <w:rFonts w:ascii="Times New Roman" w:hAnsi="Times New Roman" w:cs="Times New Roman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65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65DF">
        <w:rPr>
          <w:rFonts w:ascii="Times New Roman" w:hAnsi="Times New Roman" w:cs="Times New Roman"/>
        </w:rPr>
        <w:t xml:space="preserve">(подпись)      </w:t>
      </w:r>
      <w:r w:rsidR="004B0FF3" w:rsidRPr="00C465DF">
        <w:rPr>
          <w:rFonts w:ascii="Times New Roman" w:hAnsi="Times New Roman" w:cs="Times New Roman"/>
        </w:rPr>
        <w:t xml:space="preserve">             </w:t>
      </w:r>
      <w:r w:rsidR="00C465DF">
        <w:rPr>
          <w:rFonts w:ascii="Times New Roman" w:hAnsi="Times New Roman" w:cs="Times New Roman"/>
        </w:rPr>
        <w:t xml:space="preserve">                </w:t>
      </w:r>
      <w:r w:rsidRPr="00C465DF">
        <w:rPr>
          <w:rFonts w:ascii="Times New Roman" w:hAnsi="Times New Roman" w:cs="Times New Roman"/>
        </w:rPr>
        <w:t xml:space="preserve">  </w:t>
      </w:r>
    </w:p>
    <w:sectPr w:rsidR="00313802" w:rsidRPr="00C465DF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4F" w:rsidRDefault="0094634F" w:rsidP="008429E2">
      <w:r>
        <w:separator/>
      </w:r>
    </w:p>
  </w:endnote>
  <w:endnote w:type="continuationSeparator" w:id="0">
    <w:p w:rsidR="0094634F" w:rsidRDefault="0094634F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4F" w:rsidRDefault="0094634F" w:rsidP="008429E2">
      <w:r>
        <w:separator/>
      </w:r>
    </w:p>
  </w:footnote>
  <w:footnote w:type="continuationSeparator" w:id="0">
    <w:p w:rsidR="0094634F" w:rsidRDefault="0094634F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E6B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48A3"/>
    <w:rsid w:val="00005001"/>
    <w:rsid w:val="00012FBE"/>
    <w:rsid w:val="00027A24"/>
    <w:rsid w:val="00064705"/>
    <w:rsid w:val="000658A9"/>
    <w:rsid w:val="00075B86"/>
    <w:rsid w:val="000879D2"/>
    <w:rsid w:val="00096DE7"/>
    <w:rsid w:val="000A2C5D"/>
    <w:rsid w:val="000A5888"/>
    <w:rsid w:val="000C3295"/>
    <w:rsid w:val="000D26C7"/>
    <w:rsid w:val="000D6657"/>
    <w:rsid w:val="000E24B4"/>
    <w:rsid w:val="000E369B"/>
    <w:rsid w:val="000E625B"/>
    <w:rsid w:val="000E77B8"/>
    <w:rsid w:val="000F710E"/>
    <w:rsid w:val="001009EA"/>
    <w:rsid w:val="00102859"/>
    <w:rsid w:val="00115BB0"/>
    <w:rsid w:val="00117BB1"/>
    <w:rsid w:val="00125EED"/>
    <w:rsid w:val="001448DE"/>
    <w:rsid w:val="00171D66"/>
    <w:rsid w:val="001A7656"/>
    <w:rsid w:val="001B3438"/>
    <w:rsid w:val="001B39C1"/>
    <w:rsid w:val="001C32D1"/>
    <w:rsid w:val="001C4CC8"/>
    <w:rsid w:val="001D42C1"/>
    <w:rsid w:val="001F4464"/>
    <w:rsid w:val="00207D85"/>
    <w:rsid w:val="00222640"/>
    <w:rsid w:val="00233E9B"/>
    <w:rsid w:val="00286614"/>
    <w:rsid w:val="00292BDD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0735"/>
    <w:rsid w:val="003223DB"/>
    <w:rsid w:val="00335ACE"/>
    <w:rsid w:val="00360D79"/>
    <w:rsid w:val="00373318"/>
    <w:rsid w:val="00373340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750"/>
    <w:rsid w:val="004659CA"/>
    <w:rsid w:val="00467AAE"/>
    <w:rsid w:val="004744AB"/>
    <w:rsid w:val="004765D4"/>
    <w:rsid w:val="00477566"/>
    <w:rsid w:val="00481A42"/>
    <w:rsid w:val="004854E7"/>
    <w:rsid w:val="00490EAB"/>
    <w:rsid w:val="004926AE"/>
    <w:rsid w:val="00495537"/>
    <w:rsid w:val="00495744"/>
    <w:rsid w:val="004B0FF3"/>
    <w:rsid w:val="004B2C8A"/>
    <w:rsid w:val="004B3F4E"/>
    <w:rsid w:val="004B65B2"/>
    <w:rsid w:val="004B6C02"/>
    <w:rsid w:val="004D15A2"/>
    <w:rsid w:val="004D715B"/>
    <w:rsid w:val="004E429C"/>
    <w:rsid w:val="004F11B3"/>
    <w:rsid w:val="004F369F"/>
    <w:rsid w:val="004F698B"/>
    <w:rsid w:val="00503F7B"/>
    <w:rsid w:val="005116AB"/>
    <w:rsid w:val="00513260"/>
    <w:rsid w:val="00517159"/>
    <w:rsid w:val="00524EB8"/>
    <w:rsid w:val="00542C95"/>
    <w:rsid w:val="0056532B"/>
    <w:rsid w:val="00566F14"/>
    <w:rsid w:val="005742A9"/>
    <w:rsid w:val="005913C6"/>
    <w:rsid w:val="005A2D93"/>
    <w:rsid w:val="005A6C30"/>
    <w:rsid w:val="005C372E"/>
    <w:rsid w:val="005C4BFE"/>
    <w:rsid w:val="005D47EC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57AE6"/>
    <w:rsid w:val="00661802"/>
    <w:rsid w:val="00662CC9"/>
    <w:rsid w:val="00662E5C"/>
    <w:rsid w:val="00665B35"/>
    <w:rsid w:val="00667763"/>
    <w:rsid w:val="006731A1"/>
    <w:rsid w:val="0068135B"/>
    <w:rsid w:val="00681A56"/>
    <w:rsid w:val="00681F14"/>
    <w:rsid w:val="00691F5D"/>
    <w:rsid w:val="006A15B4"/>
    <w:rsid w:val="006C1447"/>
    <w:rsid w:val="006C7F98"/>
    <w:rsid w:val="006E3A3B"/>
    <w:rsid w:val="00700BAE"/>
    <w:rsid w:val="00707E52"/>
    <w:rsid w:val="00711AC5"/>
    <w:rsid w:val="00714F71"/>
    <w:rsid w:val="007205DA"/>
    <w:rsid w:val="007218E4"/>
    <w:rsid w:val="00733B68"/>
    <w:rsid w:val="0073478B"/>
    <w:rsid w:val="00736545"/>
    <w:rsid w:val="00737911"/>
    <w:rsid w:val="00746D05"/>
    <w:rsid w:val="00751674"/>
    <w:rsid w:val="0076137D"/>
    <w:rsid w:val="00795624"/>
    <w:rsid w:val="007A274E"/>
    <w:rsid w:val="007A64B5"/>
    <w:rsid w:val="007B3307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46ECD"/>
    <w:rsid w:val="008526A1"/>
    <w:rsid w:val="00862864"/>
    <w:rsid w:val="008630D7"/>
    <w:rsid w:val="00863917"/>
    <w:rsid w:val="00870A35"/>
    <w:rsid w:val="00872942"/>
    <w:rsid w:val="0089495E"/>
    <w:rsid w:val="008B0AC6"/>
    <w:rsid w:val="008B5A20"/>
    <w:rsid w:val="008C41A4"/>
    <w:rsid w:val="008E4DC8"/>
    <w:rsid w:val="009057E7"/>
    <w:rsid w:val="0091582A"/>
    <w:rsid w:val="0094634F"/>
    <w:rsid w:val="00952B3F"/>
    <w:rsid w:val="009712EC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47CB1"/>
    <w:rsid w:val="00A53B5C"/>
    <w:rsid w:val="00A61CFF"/>
    <w:rsid w:val="00A634C9"/>
    <w:rsid w:val="00A74057"/>
    <w:rsid w:val="00A767A2"/>
    <w:rsid w:val="00A8692C"/>
    <w:rsid w:val="00A90E5A"/>
    <w:rsid w:val="00A9242F"/>
    <w:rsid w:val="00A961F1"/>
    <w:rsid w:val="00AA280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2FFB"/>
    <w:rsid w:val="00B0385E"/>
    <w:rsid w:val="00B03A3A"/>
    <w:rsid w:val="00B11110"/>
    <w:rsid w:val="00B126EC"/>
    <w:rsid w:val="00B16774"/>
    <w:rsid w:val="00B23D10"/>
    <w:rsid w:val="00B27DC2"/>
    <w:rsid w:val="00B32998"/>
    <w:rsid w:val="00B3488E"/>
    <w:rsid w:val="00B35861"/>
    <w:rsid w:val="00B43893"/>
    <w:rsid w:val="00B47DC1"/>
    <w:rsid w:val="00B51CCC"/>
    <w:rsid w:val="00B66381"/>
    <w:rsid w:val="00B707A0"/>
    <w:rsid w:val="00B77D2B"/>
    <w:rsid w:val="00B807F8"/>
    <w:rsid w:val="00B86F66"/>
    <w:rsid w:val="00B92A88"/>
    <w:rsid w:val="00BB6F89"/>
    <w:rsid w:val="00BD5CAB"/>
    <w:rsid w:val="00BE015D"/>
    <w:rsid w:val="00BE2A37"/>
    <w:rsid w:val="00BF60F3"/>
    <w:rsid w:val="00C01CEA"/>
    <w:rsid w:val="00C0459E"/>
    <w:rsid w:val="00C06CDD"/>
    <w:rsid w:val="00C07254"/>
    <w:rsid w:val="00C1685A"/>
    <w:rsid w:val="00C40DD7"/>
    <w:rsid w:val="00C465DF"/>
    <w:rsid w:val="00C52F1F"/>
    <w:rsid w:val="00C56FA1"/>
    <w:rsid w:val="00C652EA"/>
    <w:rsid w:val="00C70429"/>
    <w:rsid w:val="00C73DFB"/>
    <w:rsid w:val="00C74E8E"/>
    <w:rsid w:val="00C8222F"/>
    <w:rsid w:val="00CA3C87"/>
    <w:rsid w:val="00CC5D3C"/>
    <w:rsid w:val="00CC6E6A"/>
    <w:rsid w:val="00CE0762"/>
    <w:rsid w:val="00D03025"/>
    <w:rsid w:val="00D04EA6"/>
    <w:rsid w:val="00D15811"/>
    <w:rsid w:val="00D20561"/>
    <w:rsid w:val="00D24C2D"/>
    <w:rsid w:val="00D47406"/>
    <w:rsid w:val="00D47DF5"/>
    <w:rsid w:val="00D566A5"/>
    <w:rsid w:val="00D75029"/>
    <w:rsid w:val="00D759EE"/>
    <w:rsid w:val="00D760A8"/>
    <w:rsid w:val="00D90BC1"/>
    <w:rsid w:val="00DA67C3"/>
    <w:rsid w:val="00DC6AC1"/>
    <w:rsid w:val="00DC6C72"/>
    <w:rsid w:val="00E00D24"/>
    <w:rsid w:val="00E10DC2"/>
    <w:rsid w:val="00E20CC4"/>
    <w:rsid w:val="00E27198"/>
    <w:rsid w:val="00E27737"/>
    <w:rsid w:val="00E402C7"/>
    <w:rsid w:val="00E53F1F"/>
    <w:rsid w:val="00E55455"/>
    <w:rsid w:val="00E750DE"/>
    <w:rsid w:val="00E80345"/>
    <w:rsid w:val="00E811D1"/>
    <w:rsid w:val="00E9557E"/>
    <w:rsid w:val="00E96B4D"/>
    <w:rsid w:val="00EA1205"/>
    <w:rsid w:val="00EA33FB"/>
    <w:rsid w:val="00EA4DBB"/>
    <w:rsid w:val="00EA724D"/>
    <w:rsid w:val="00EB3FEC"/>
    <w:rsid w:val="00EB6C12"/>
    <w:rsid w:val="00EC1B00"/>
    <w:rsid w:val="00EC49A5"/>
    <w:rsid w:val="00EC4D1F"/>
    <w:rsid w:val="00EC7744"/>
    <w:rsid w:val="00ED3997"/>
    <w:rsid w:val="00EE354B"/>
    <w:rsid w:val="00EF0496"/>
    <w:rsid w:val="00EF07D6"/>
    <w:rsid w:val="00EF2A6B"/>
    <w:rsid w:val="00F11D59"/>
    <w:rsid w:val="00F17BBC"/>
    <w:rsid w:val="00F242FA"/>
    <w:rsid w:val="00F4231A"/>
    <w:rsid w:val="00F5399C"/>
    <w:rsid w:val="00F53E6B"/>
    <w:rsid w:val="00F65F4A"/>
    <w:rsid w:val="00F8457C"/>
    <w:rsid w:val="00FA19D7"/>
    <w:rsid w:val="00FA62A9"/>
    <w:rsid w:val="00FC2535"/>
    <w:rsid w:val="00FD2208"/>
    <w:rsid w:val="00FD6B82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D47EC"/>
    <w:pPr>
      <w:jc w:val="both"/>
    </w:pPr>
  </w:style>
  <w:style w:type="character" w:customStyle="1" w:styleId="ad">
    <w:name w:val="Основной текст Знак"/>
    <w:basedOn w:val="a0"/>
    <w:link w:val="ac"/>
    <w:rsid w:val="005D4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D47EC"/>
    <w:pPr>
      <w:jc w:val="both"/>
    </w:pPr>
  </w:style>
  <w:style w:type="character" w:customStyle="1" w:styleId="ad">
    <w:name w:val="Основной текст Знак"/>
    <w:basedOn w:val="a0"/>
    <w:link w:val="ac"/>
    <w:rsid w:val="005D4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isogd2</cp:lastModifiedBy>
  <cp:revision>143</cp:revision>
  <cp:lastPrinted>2019-03-29T08:35:00Z</cp:lastPrinted>
  <dcterms:created xsi:type="dcterms:W3CDTF">2018-05-15T06:11:00Z</dcterms:created>
  <dcterms:modified xsi:type="dcterms:W3CDTF">2019-08-26T12:43:00Z</dcterms:modified>
</cp:coreProperties>
</file>