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0"/>
      </w:tblGrid>
      <w:tr w:rsidR="00340D19" w:rsidRPr="00E010F9" w:rsidTr="00340D19">
        <w:trPr>
          <w:trHeight w:val="2752"/>
        </w:trPr>
        <w:tc>
          <w:tcPr>
            <w:tcW w:w="9750" w:type="dxa"/>
          </w:tcPr>
          <w:p w:rsidR="00340D19" w:rsidRPr="00E010F9" w:rsidRDefault="00340D19" w:rsidP="00340D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C32D4" w:rsidRPr="00E010F9" w:rsidRDefault="002C32D4" w:rsidP="002C32D4">
            <w:pPr>
              <w:snapToGrid w:val="0"/>
              <w:ind w:left="72"/>
              <w:jc w:val="center"/>
              <w:rPr>
                <w:color w:val="0000FF"/>
              </w:rPr>
            </w:pPr>
            <w:r w:rsidRPr="00E010F9">
              <w:object w:dxaOrig="750" w:dyaOrig="1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5pt;height:53.6pt" o:ole="">
                  <v:imagedata r:id="rId6" o:title=""/>
                </v:shape>
                <o:OLEObject Type="Embed" ProgID="PBrush" ShapeID="_x0000_i1025" DrawAspect="Content" ObjectID="_1636889667" r:id="rId7"/>
              </w:object>
            </w:r>
          </w:p>
          <w:p w:rsidR="002C32D4" w:rsidRPr="00E010F9" w:rsidRDefault="002C32D4" w:rsidP="002C32D4">
            <w:pPr>
              <w:jc w:val="center"/>
              <w:rPr>
                <w:color w:val="0000FF"/>
              </w:rPr>
            </w:pPr>
          </w:p>
          <w:p w:rsidR="002C32D4" w:rsidRPr="00E010F9" w:rsidRDefault="002C32D4" w:rsidP="002C32D4">
            <w:pPr>
              <w:pStyle w:val="2"/>
              <w:rPr>
                <w:rFonts w:ascii="Times New Roman" w:hAnsi="Times New Roman"/>
                <w:color w:val="333399"/>
                <w:sz w:val="24"/>
                <w:szCs w:val="24"/>
              </w:rPr>
            </w:pPr>
            <w:r w:rsidRPr="00E010F9">
              <w:rPr>
                <w:rFonts w:ascii="Times New Roman" w:hAnsi="Times New Roman"/>
                <w:color w:val="333399"/>
                <w:sz w:val="24"/>
                <w:szCs w:val="24"/>
              </w:rPr>
              <w:t>АДМИНИСТРАЦИЯ</w:t>
            </w:r>
          </w:p>
          <w:p w:rsidR="002C32D4" w:rsidRPr="00E010F9" w:rsidRDefault="002C32D4" w:rsidP="002C32D4">
            <w:pPr>
              <w:pStyle w:val="1"/>
              <w:rPr>
                <w:caps/>
                <w:color w:val="333399"/>
                <w:sz w:val="24"/>
                <w:szCs w:val="24"/>
              </w:rPr>
            </w:pPr>
            <w:r w:rsidRPr="00E010F9">
              <w:rPr>
                <w:color w:val="333399"/>
                <w:sz w:val="24"/>
                <w:szCs w:val="24"/>
              </w:rPr>
              <w:t>Т</w:t>
            </w:r>
            <w:r w:rsidRPr="00E010F9">
              <w:rPr>
                <w:caps/>
                <w:color w:val="333399"/>
                <w:sz w:val="24"/>
                <w:szCs w:val="24"/>
              </w:rPr>
              <w:t xml:space="preserve">утаевского муниципального РАЙОНА </w:t>
            </w:r>
          </w:p>
          <w:p w:rsidR="002C32D4" w:rsidRPr="00E010F9" w:rsidRDefault="002C32D4" w:rsidP="002C32D4">
            <w:pPr>
              <w:pStyle w:val="1"/>
              <w:rPr>
                <w:caps/>
                <w:color w:val="333399"/>
                <w:sz w:val="24"/>
                <w:szCs w:val="24"/>
              </w:rPr>
            </w:pPr>
            <w:r w:rsidRPr="00E010F9">
              <w:rPr>
                <w:color w:val="333399"/>
                <w:sz w:val="24"/>
                <w:szCs w:val="24"/>
              </w:rPr>
              <w:t>Я</w:t>
            </w:r>
            <w:r w:rsidRPr="00E010F9">
              <w:rPr>
                <w:caps/>
                <w:color w:val="333399"/>
                <w:sz w:val="24"/>
                <w:szCs w:val="24"/>
              </w:rPr>
              <w:t>рославской области</w:t>
            </w:r>
          </w:p>
          <w:p w:rsidR="00340D19" w:rsidRPr="00E010F9" w:rsidRDefault="00340D19" w:rsidP="00340D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40D19" w:rsidRPr="00E010F9" w:rsidRDefault="00340D19" w:rsidP="00340D19">
            <w:pPr>
              <w:jc w:val="center"/>
            </w:pPr>
          </w:p>
        </w:tc>
      </w:tr>
    </w:tbl>
    <w:p w:rsidR="00D75C55" w:rsidRDefault="00D75C55" w:rsidP="00903919">
      <w:pPr>
        <w:pStyle w:val="a3"/>
        <w:tabs>
          <w:tab w:val="clear" w:pos="2656"/>
          <w:tab w:val="left" w:pos="360"/>
          <w:tab w:val="center" w:pos="5580"/>
        </w:tabs>
        <w:ind w:left="540" w:right="-104"/>
        <w:jc w:val="center"/>
        <w:rPr>
          <w:sz w:val="28"/>
          <w:szCs w:val="28"/>
        </w:rPr>
      </w:pPr>
    </w:p>
    <w:p w:rsidR="00903919" w:rsidRPr="00340D19" w:rsidRDefault="00340D19" w:rsidP="00903919">
      <w:pPr>
        <w:pStyle w:val="a3"/>
        <w:tabs>
          <w:tab w:val="clear" w:pos="2656"/>
          <w:tab w:val="left" w:pos="360"/>
          <w:tab w:val="center" w:pos="5580"/>
        </w:tabs>
        <w:ind w:left="540" w:right="-104"/>
        <w:jc w:val="center"/>
        <w:rPr>
          <w:b/>
          <w:sz w:val="28"/>
          <w:szCs w:val="28"/>
        </w:rPr>
      </w:pPr>
      <w:r w:rsidRPr="00340D19">
        <w:rPr>
          <w:b/>
          <w:sz w:val="28"/>
          <w:szCs w:val="28"/>
        </w:rPr>
        <w:t>Пояснительная записка</w:t>
      </w:r>
    </w:p>
    <w:p w:rsidR="00903919" w:rsidRPr="00E010F9" w:rsidRDefault="00903919" w:rsidP="00903919">
      <w:pPr>
        <w:pStyle w:val="a3"/>
        <w:tabs>
          <w:tab w:val="clear" w:pos="2656"/>
          <w:tab w:val="left" w:pos="360"/>
        </w:tabs>
        <w:ind w:left="540" w:right="-104"/>
      </w:pPr>
    </w:p>
    <w:p w:rsidR="007640C6" w:rsidRDefault="00100583" w:rsidP="00FF5DCE">
      <w:pPr>
        <w:ind w:firstLine="709"/>
        <w:jc w:val="both"/>
        <w:rPr>
          <w:sz w:val="28"/>
          <w:szCs w:val="28"/>
        </w:rPr>
      </w:pPr>
      <w:r w:rsidRPr="00100583">
        <w:rPr>
          <w:sz w:val="28"/>
          <w:szCs w:val="28"/>
        </w:rPr>
        <w:t>В соответствии с Федеральным законом от 28.12.2009 № 381-ФЗ "Об основах государственного регулирования торговой деятельности в Российской Федерации", постановлением Правительства Ярославской области от 01.07.2010 № 435-п "Об утверждении Порядка организации ярмарок и продажи товаров (выполнения работ, оказания услуг) на них", Администрация Тутаевского муниципального района</w:t>
      </w:r>
      <w:r>
        <w:rPr>
          <w:sz w:val="28"/>
          <w:szCs w:val="28"/>
        </w:rPr>
        <w:t xml:space="preserve"> </w:t>
      </w:r>
      <w:r w:rsidR="00EC227C" w:rsidRPr="007640C6"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>проект Порядка выбора организатора ярмарки на территории городского поселения Тутае</w:t>
      </w:r>
      <w:r w:rsidRPr="00100583">
        <w:rPr>
          <w:sz w:val="28"/>
          <w:szCs w:val="28"/>
        </w:rPr>
        <w:t>в</w:t>
      </w:r>
      <w:r w:rsidR="002C32D4" w:rsidRPr="00100583">
        <w:rPr>
          <w:sz w:val="28"/>
          <w:szCs w:val="28"/>
        </w:rPr>
        <w:t>.</w:t>
      </w:r>
    </w:p>
    <w:p w:rsidR="006C4A86" w:rsidRDefault="007640C6" w:rsidP="006C4A8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До настоящего време</w:t>
      </w:r>
      <w:r w:rsidR="00FF5DCE">
        <w:rPr>
          <w:bCs/>
          <w:sz w:val="28"/>
          <w:szCs w:val="28"/>
        </w:rPr>
        <w:t>ни</w:t>
      </w:r>
      <w:r>
        <w:rPr>
          <w:bCs/>
          <w:sz w:val="28"/>
          <w:szCs w:val="28"/>
        </w:rPr>
        <w:t xml:space="preserve"> в </w:t>
      </w:r>
      <w:r w:rsidR="00FF5DCE">
        <w:rPr>
          <w:bCs/>
          <w:sz w:val="28"/>
          <w:szCs w:val="28"/>
        </w:rPr>
        <w:t xml:space="preserve">Тутаевском муниципальном </w:t>
      </w:r>
      <w:r>
        <w:rPr>
          <w:bCs/>
          <w:sz w:val="28"/>
          <w:szCs w:val="28"/>
        </w:rPr>
        <w:t>районе не был принят порядок регламентирующий</w:t>
      </w:r>
      <w:r w:rsidR="00FF5DCE">
        <w:rPr>
          <w:bCs/>
          <w:sz w:val="28"/>
          <w:szCs w:val="28"/>
        </w:rPr>
        <w:t xml:space="preserve"> выбор организатора ярмарки на</w:t>
      </w:r>
      <w:r w:rsidR="00FF5DCE" w:rsidRPr="00FF5DCE">
        <w:rPr>
          <w:bCs/>
          <w:sz w:val="28"/>
          <w:szCs w:val="28"/>
        </w:rPr>
        <w:t xml:space="preserve"> </w:t>
      </w:r>
      <w:r w:rsidR="00FF5DCE" w:rsidRPr="006A33C0">
        <w:rPr>
          <w:bCs/>
          <w:sz w:val="28"/>
          <w:szCs w:val="28"/>
        </w:rPr>
        <w:t>земельных участках, находящихся в муниципальной собственности, на земельных участках, государственная собственность на которые не разграничена, на территории городского по</w:t>
      </w:r>
      <w:r w:rsidR="00FF5DCE">
        <w:rPr>
          <w:bCs/>
          <w:sz w:val="28"/>
          <w:szCs w:val="28"/>
        </w:rPr>
        <w:t xml:space="preserve">селения Тутаев, который </w:t>
      </w:r>
      <w:r w:rsidR="00FF5DCE" w:rsidRPr="006A33C0">
        <w:rPr>
          <w:bCs/>
          <w:sz w:val="28"/>
          <w:szCs w:val="28"/>
        </w:rPr>
        <w:t xml:space="preserve">определяет процедуру и условия </w:t>
      </w:r>
      <w:bookmarkStart w:id="0" w:name="_GoBack"/>
      <w:bookmarkEnd w:id="0"/>
      <w:r w:rsidR="00FF5DCE" w:rsidRPr="006A33C0">
        <w:rPr>
          <w:bCs/>
          <w:sz w:val="28"/>
          <w:szCs w:val="28"/>
        </w:rPr>
        <w:t>проведения конкурса на право заключения договора на организацию ярмарок</w:t>
      </w:r>
      <w:r w:rsidR="00FF5DCE">
        <w:rPr>
          <w:bCs/>
          <w:sz w:val="28"/>
          <w:szCs w:val="28"/>
        </w:rPr>
        <w:t>. Выбор организатора ярмарки проходит в виде конкурсного отбора.</w:t>
      </w:r>
      <w:r w:rsidR="006C4A86" w:rsidRPr="006C4A86">
        <w:rPr>
          <w:sz w:val="28"/>
          <w:szCs w:val="28"/>
        </w:rPr>
        <w:t xml:space="preserve"> </w:t>
      </w:r>
    </w:p>
    <w:p w:rsidR="007640C6" w:rsidRPr="006C4A86" w:rsidRDefault="006C4A86" w:rsidP="006C4A86">
      <w:pPr>
        <w:ind w:firstLine="709"/>
        <w:jc w:val="both"/>
        <w:rPr>
          <w:sz w:val="28"/>
          <w:szCs w:val="28"/>
        </w:rPr>
      </w:pPr>
      <w:r w:rsidRPr="006C4A86">
        <w:rPr>
          <w:sz w:val="28"/>
          <w:szCs w:val="28"/>
        </w:rPr>
        <w:t>Организатор ярмарки разрабатывает и утверждает план мероприятий по организации ярмарки и продажи товаров (выполнения работ, оказания услуг) на ней, а также определяет режим работы ярмарки, порядок организации ярмарки, порядок предоставления мест для продажи товаров (выполнения работ, оказания услуг) на ярмарке (в ред. Федерального закона от 23.12.2010 N 369-ФЗ).</w:t>
      </w:r>
    </w:p>
    <w:p w:rsidR="006A33C0" w:rsidRDefault="00470C15" w:rsidP="00470C15">
      <w:pPr>
        <w:ind w:firstLine="708"/>
        <w:jc w:val="both"/>
        <w:rPr>
          <w:bCs/>
          <w:sz w:val="28"/>
          <w:szCs w:val="28"/>
        </w:rPr>
      </w:pPr>
      <w:r w:rsidRPr="006A33C0">
        <w:rPr>
          <w:bCs/>
          <w:sz w:val="28"/>
          <w:szCs w:val="28"/>
        </w:rPr>
        <w:t>Предметом конкурса является право на заключение договора на организацию ярмарки на земельных участках, находящихся в муниципальной собственности, на земельных участках, государственная собственность на которые не разграничена, на территории городского по</w:t>
      </w:r>
      <w:r>
        <w:rPr>
          <w:bCs/>
          <w:sz w:val="28"/>
          <w:szCs w:val="28"/>
        </w:rPr>
        <w:t>селения Тутаев</w:t>
      </w:r>
      <w:r w:rsidRPr="006A33C0">
        <w:rPr>
          <w:bCs/>
          <w:sz w:val="28"/>
          <w:szCs w:val="28"/>
        </w:rPr>
        <w:t>. Организатор ярмарки разрабатывает и утверждает план мероприятий по организации ярмарки и продажи товаров на ней, а также определяет режим работы ярмарки, порядок организации ярмарки, порядок предоставления торговых мест на ярмарке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A33C0" w:rsidRPr="006A33C0">
        <w:rPr>
          <w:bCs/>
          <w:sz w:val="28"/>
          <w:szCs w:val="28"/>
        </w:rPr>
        <w:t>Конкурс является открытым по составу участников.</w:t>
      </w:r>
    </w:p>
    <w:p w:rsidR="006A33C0" w:rsidRPr="006A33C0" w:rsidRDefault="006A33C0" w:rsidP="00470C15">
      <w:pPr>
        <w:ind w:firstLine="708"/>
        <w:jc w:val="both"/>
        <w:rPr>
          <w:bCs/>
          <w:sz w:val="28"/>
          <w:szCs w:val="28"/>
        </w:rPr>
      </w:pPr>
      <w:r w:rsidRPr="006A33C0">
        <w:rPr>
          <w:bCs/>
          <w:sz w:val="28"/>
          <w:szCs w:val="28"/>
        </w:rPr>
        <w:t>Целью конкурса является обеспечение равных возможностей для юридических лиц и индивидуальных предпринимателей при определении организатора ярмарки, с которым заключается договор на организацию ярмарки на территории городского поселения Тутаев.</w:t>
      </w:r>
    </w:p>
    <w:p w:rsidR="006A33C0" w:rsidRPr="006A33C0" w:rsidRDefault="006A33C0" w:rsidP="00B668A4">
      <w:pPr>
        <w:ind w:firstLine="708"/>
        <w:jc w:val="both"/>
        <w:rPr>
          <w:bCs/>
          <w:sz w:val="28"/>
          <w:szCs w:val="28"/>
        </w:rPr>
      </w:pPr>
      <w:r w:rsidRPr="006A33C0">
        <w:rPr>
          <w:bCs/>
          <w:sz w:val="28"/>
          <w:szCs w:val="28"/>
        </w:rPr>
        <w:t>Для проведения конкурса, подведения его итогов и определения победителя решением о проведении конкурса, оформляемом в виде постановления Администрации Тутаевского муниципального района, формируется комиссия по проведению конкурса на право зак</w:t>
      </w:r>
      <w:r w:rsidR="00B668A4">
        <w:rPr>
          <w:bCs/>
          <w:sz w:val="28"/>
          <w:szCs w:val="28"/>
        </w:rPr>
        <w:t xml:space="preserve">лючения договора. </w:t>
      </w:r>
      <w:r w:rsidRPr="006A33C0">
        <w:rPr>
          <w:bCs/>
          <w:sz w:val="28"/>
          <w:szCs w:val="28"/>
        </w:rPr>
        <w:t xml:space="preserve">Решения комиссии принимаются простым большинством голосов от числа </w:t>
      </w:r>
      <w:r w:rsidRPr="006A33C0">
        <w:rPr>
          <w:bCs/>
          <w:sz w:val="28"/>
          <w:szCs w:val="28"/>
        </w:rPr>
        <w:lastRenderedPageBreak/>
        <w:t>членов комиссии, присутствующих на заседании. Каждый член комиссии имеет один голос. В случае равенства голосов голос председателя комиссии является решающим.</w:t>
      </w:r>
    </w:p>
    <w:p w:rsidR="006A33C0" w:rsidRPr="006A33C0" w:rsidRDefault="006A33C0" w:rsidP="006A33C0">
      <w:pPr>
        <w:ind w:firstLine="708"/>
        <w:jc w:val="both"/>
        <w:rPr>
          <w:bCs/>
          <w:sz w:val="28"/>
          <w:szCs w:val="28"/>
        </w:rPr>
      </w:pPr>
      <w:r w:rsidRPr="006A33C0">
        <w:rPr>
          <w:bCs/>
          <w:sz w:val="28"/>
          <w:szCs w:val="28"/>
        </w:rPr>
        <w:t>Заявка на участие в конкурсе и прилагаемые документы подаются организатору конкурса в срок и по форме, которые установлены решением о проведении конкурса. Организатор конкурса регистрирует поданные заявки с указанием времени и даты подачи в журнале регистрации заявок на участие, что учитывается при определении победителя конкурса.</w:t>
      </w:r>
    </w:p>
    <w:p w:rsidR="006A33C0" w:rsidRPr="006A33C0" w:rsidRDefault="006A33C0" w:rsidP="006A33C0">
      <w:pPr>
        <w:ind w:firstLine="708"/>
        <w:jc w:val="both"/>
        <w:rPr>
          <w:bCs/>
          <w:sz w:val="28"/>
          <w:szCs w:val="28"/>
        </w:rPr>
      </w:pPr>
      <w:r w:rsidRPr="006A33C0">
        <w:rPr>
          <w:bCs/>
          <w:sz w:val="28"/>
          <w:szCs w:val="28"/>
        </w:rPr>
        <w:t>В случае если на участие в конкурсе подана только одна заявка, указанный заявитель, его заявка и документы соответствуют требованиям и условиям, предусмотренным Порядком и решением о проведении конкурса, организатор конкурса заключает договор.</w:t>
      </w:r>
    </w:p>
    <w:p w:rsidR="006A33C0" w:rsidRPr="006A33C0" w:rsidRDefault="00283D4C" w:rsidP="00283D4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</w:t>
      </w:r>
      <w:r w:rsidR="006A33C0" w:rsidRPr="006A33C0">
        <w:rPr>
          <w:bCs/>
          <w:sz w:val="28"/>
          <w:szCs w:val="28"/>
        </w:rPr>
        <w:t>определени</w:t>
      </w:r>
      <w:r>
        <w:rPr>
          <w:bCs/>
          <w:sz w:val="28"/>
          <w:szCs w:val="28"/>
        </w:rPr>
        <w:t>и</w:t>
      </w:r>
      <w:r w:rsidR="006A33C0" w:rsidRPr="006A33C0">
        <w:rPr>
          <w:bCs/>
          <w:sz w:val="28"/>
          <w:szCs w:val="28"/>
        </w:rPr>
        <w:t xml:space="preserve"> победителя конкурса комиссия </w:t>
      </w:r>
      <w:r>
        <w:rPr>
          <w:bCs/>
          <w:sz w:val="28"/>
          <w:szCs w:val="28"/>
        </w:rPr>
        <w:t>учитывает: о</w:t>
      </w:r>
      <w:r w:rsidR="006A33C0" w:rsidRPr="006A33C0">
        <w:rPr>
          <w:bCs/>
          <w:sz w:val="28"/>
          <w:szCs w:val="28"/>
        </w:rPr>
        <w:t xml:space="preserve">пыт участника </w:t>
      </w:r>
      <w:r>
        <w:rPr>
          <w:bCs/>
          <w:sz w:val="28"/>
          <w:szCs w:val="28"/>
        </w:rPr>
        <w:t>конкурса в организации ярмарок, с</w:t>
      </w:r>
      <w:r w:rsidR="006A33C0" w:rsidRPr="006A33C0">
        <w:rPr>
          <w:bCs/>
          <w:sz w:val="28"/>
          <w:szCs w:val="28"/>
        </w:rPr>
        <w:t>тоимость предоставления места для продажи товаров (выполнения работ, оказания услуг) на ярмарке</w:t>
      </w:r>
      <w:r>
        <w:rPr>
          <w:bCs/>
          <w:sz w:val="28"/>
          <w:szCs w:val="28"/>
        </w:rPr>
        <w:t>, п</w:t>
      </w:r>
      <w:r w:rsidR="006A33C0" w:rsidRPr="006A33C0">
        <w:rPr>
          <w:bCs/>
          <w:sz w:val="28"/>
          <w:szCs w:val="28"/>
        </w:rPr>
        <w:t xml:space="preserve">оложительная деловая репутация участника конкурса в сфере проведения ярмарок. </w:t>
      </w:r>
    </w:p>
    <w:p w:rsidR="006A33C0" w:rsidRPr="006A33C0" w:rsidRDefault="006A33C0" w:rsidP="00283D4C">
      <w:pPr>
        <w:jc w:val="both"/>
        <w:rPr>
          <w:bCs/>
          <w:sz w:val="28"/>
          <w:szCs w:val="28"/>
        </w:rPr>
      </w:pPr>
    </w:p>
    <w:p w:rsidR="00E41F0C" w:rsidRDefault="00E41F0C" w:rsidP="00E41F0C">
      <w:pPr>
        <w:ind w:firstLine="708"/>
        <w:jc w:val="both"/>
        <w:rPr>
          <w:bCs/>
          <w:sz w:val="28"/>
          <w:szCs w:val="28"/>
        </w:rPr>
      </w:pPr>
    </w:p>
    <w:sectPr w:rsidR="00E41F0C" w:rsidSect="00E010F9">
      <w:pgSz w:w="11906" w:h="16838" w:code="9"/>
      <w:pgMar w:top="568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4DE"/>
    <w:multiLevelType w:val="singleLevel"/>
    <w:tmpl w:val="276A7104"/>
    <w:lvl w:ilvl="0">
      <w:start w:val="1"/>
      <w:numFmt w:val="bullet"/>
      <w:lvlText w:val="-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</w:abstractNum>
  <w:abstractNum w:abstractNumId="1" w15:restartNumberingAfterBreak="0">
    <w:nsid w:val="10E25379"/>
    <w:multiLevelType w:val="hybridMultilevel"/>
    <w:tmpl w:val="BDF88A2A"/>
    <w:lvl w:ilvl="0" w:tplc="3F70FC8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8B62626"/>
    <w:multiLevelType w:val="hybridMultilevel"/>
    <w:tmpl w:val="7EF86F92"/>
    <w:lvl w:ilvl="0" w:tplc="1AB4DE7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9A92D87"/>
    <w:multiLevelType w:val="hybridMultilevel"/>
    <w:tmpl w:val="97BA5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F56F05"/>
    <w:multiLevelType w:val="hybridMultilevel"/>
    <w:tmpl w:val="AE2A3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7F78EA"/>
    <w:multiLevelType w:val="hybridMultilevel"/>
    <w:tmpl w:val="30628F42"/>
    <w:lvl w:ilvl="0" w:tplc="514C3B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D9B7AA3"/>
    <w:multiLevelType w:val="hybridMultilevel"/>
    <w:tmpl w:val="9A6A843C"/>
    <w:lvl w:ilvl="0" w:tplc="CA98D75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9047BFF"/>
    <w:multiLevelType w:val="hybridMultilevel"/>
    <w:tmpl w:val="B958E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A0745A"/>
    <w:multiLevelType w:val="hybridMultilevel"/>
    <w:tmpl w:val="D8D02920"/>
    <w:lvl w:ilvl="0" w:tplc="790AEF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66167F"/>
    <w:multiLevelType w:val="singleLevel"/>
    <w:tmpl w:val="5CB28C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D270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0D62118"/>
    <w:multiLevelType w:val="singleLevel"/>
    <w:tmpl w:val="997CB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41C97F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4FC2AF0"/>
    <w:multiLevelType w:val="singleLevel"/>
    <w:tmpl w:val="E6ACDA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BB81D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12714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18F2612"/>
    <w:multiLevelType w:val="hybridMultilevel"/>
    <w:tmpl w:val="FF506D2E"/>
    <w:lvl w:ilvl="0" w:tplc="0CF804AE">
      <w:start w:val="8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708E5"/>
    <w:multiLevelType w:val="hybridMultilevel"/>
    <w:tmpl w:val="C33C51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66DE6"/>
    <w:multiLevelType w:val="hybridMultilevel"/>
    <w:tmpl w:val="C576EB8C"/>
    <w:lvl w:ilvl="0" w:tplc="FBA6C4BA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54DF42DD"/>
    <w:multiLevelType w:val="hybridMultilevel"/>
    <w:tmpl w:val="62A01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BEFB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6B24E6"/>
    <w:multiLevelType w:val="singleLevel"/>
    <w:tmpl w:val="94DE954C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0100144"/>
    <w:multiLevelType w:val="singleLevel"/>
    <w:tmpl w:val="792283E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98F72BE"/>
    <w:multiLevelType w:val="hybridMultilevel"/>
    <w:tmpl w:val="9C840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43156"/>
    <w:multiLevelType w:val="hybridMultilevel"/>
    <w:tmpl w:val="1A26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90428"/>
    <w:multiLevelType w:val="hybridMultilevel"/>
    <w:tmpl w:val="4A6212D6"/>
    <w:lvl w:ilvl="0" w:tplc="B4387B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6F7866"/>
    <w:multiLevelType w:val="hybridMultilevel"/>
    <w:tmpl w:val="4490D470"/>
    <w:lvl w:ilvl="0" w:tplc="7160D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D015457"/>
    <w:multiLevelType w:val="hybridMultilevel"/>
    <w:tmpl w:val="927C4526"/>
    <w:lvl w:ilvl="0" w:tplc="42367D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7FFC3F1A"/>
    <w:multiLevelType w:val="hybridMultilevel"/>
    <w:tmpl w:val="C964A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8"/>
  </w:num>
  <w:num w:numId="5">
    <w:abstractNumId w:val="5"/>
  </w:num>
  <w:num w:numId="6">
    <w:abstractNumId w:val="7"/>
  </w:num>
  <w:num w:numId="7">
    <w:abstractNumId w:val="27"/>
  </w:num>
  <w:num w:numId="8">
    <w:abstractNumId w:val="19"/>
  </w:num>
  <w:num w:numId="9">
    <w:abstractNumId w:val="6"/>
  </w:num>
  <w:num w:numId="10">
    <w:abstractNumId w:val="1"/>
  </w:num>
  <w:num w:numId="11">
    <w:abstractNumId w:val="16"/>
  </w:num>
  <w:num w:numId="12">
    <w:abstractNumId w:val="21"/>
  </w:num>
  <w:num w:numId="13">
    <w:abstractNumId w:val="9"/>
  </w:num>
  <w:num w:numId="14">
    <w:abstractNumId w:val="12"/>
  </w:num>
  <w:num w:numId="15">
    <w:abstractNumId w:val="10"/>
  </w:num>
  <w:num w:numId="16">
    <w:abstractNumId w:val="13"/>
  </w:num>
  <w:num w:numId="17">
    <w:abstractNumId w:val="14"/>
  </w:num>
  <w:num w:numId="18">
    <w:abstractNumId w:val="11"/>
  </w:num>
  <w:num w:numId="19">
    <w:abstractNumId w:val="0"/>
  </w:num>
  <w:num w:numId="20">
    <w:abstractNumId w:val="15"/>
  </w:num>
  <w:num w:numId="21">
    <w:abstractNumId w:val="20"/>
  </w:num>
  <w:num w:numId="22">
    <w:abstractNumId w:val="3"/>
  </w:num>
  <w:num w:numId="23">
    <w:abstractNumId w:val="17"/>
  </w:num>
  <w:num w:numId="24">
    <w:abstractNumId w:val="22"/>
  </w:num>
  <w:num w:numId="25">
    <w:abstractNumId w:val="23"/>
  </w:num>
  <w:num w:numId="26">
    <w:abstractNumId w:val="25"/>
  </w:num>
  <w:num w:numId="27">
    <w:abstractNumId w:val="2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55"/>
    <w:rsid w:val="00007ED1"/>
    <w:rsid w:val="000147F5"/>
    <w:rsid w:val="00022A2D"/>
    <w:rsid w:val="000307AB"/>
    <w:rsid w:val="00032EAC"/>
    <w:rsid w:val="0003332F"/>
    <w:rsid w:val="000563DA"/>
    <w:rsid w:val="00060761"/>
    <w:rsid w:val="000923E8"/>
    <w:rsid w:val="000A74AF"/>
    <w:rsid w:val="000D6E24"/>
    <w:rsid w:val="00100583"/>
    <w:rsid w:val="00113EAE"/>
    <w:rsid w:val="001348C1"/>
    <w:rsid w:val="00155D51"/>
    <w:rsid w:val="00171255"/>
    <w:rsid w:val="00185E07"/>
    <w:rsid w:val="00196C78"/>
    <w:rsid w:val="001A7A7F"/>
    <w:rsid w:val="001C129B"/>
    <w:rsid w:val="001D4493"/>
    <w:rsid w:val="001E3070"/>
    <w:rsid w:val="001F4A4E"/>
    <w:rsid w:val="00202BB2"/>
    <w:rsid w:val="0022097F"/>
    <w:rsid w:val="0023609B"/>
    <w:rsid w:val="00280EE0"/>
    <w:rsid w:val="002834AB"/>
    <w:rsid w:val="00283D4C"/>
    <w:rsid w:val="00283F9A"/>
    <w:rsid w:val="00285AA3"/>
    <w:rsid w:val="002A340E"/>
    <w:rsid w:val="002B0FCD"/>
    <w:rsid w:val="002C0A1C"/>
    <w:rsid w:val="002C32D4"/>
    <w:rsid w:val="002E78AC"/>
    <w:rsid w:val="002F1AA1"/>
    <w:rsid w:val="002F61DD"/>
    <w:rsid w:val="00301C4C"/>
    <w:rsid w:val="00312C26"/>
    <w:rsid w:val="00316E01"/>
    <w:rsid w:val="0032007C"/>
    <w:rsid w:val="00340D19"/>
    <w:rsid w:val="003561D9"/>
    <w:rsid w:val="00386D5C"/>
    <w:rsid w:val="00392263"/>
    <w:rsid w:val="003C1679"/>
    <w:rsid w:val="003D6C5A"/>
    <w:rsid w:val="003E0418"/>
    <w:rsid w:val="003F7A39"/>
    <w:rsid w:val="0040073F"/>
    <w:rsid w:val="004068E6"/>
    <w:rsid w:val="00407D17"/>
    <w:rsid w:val="004174CD"/>
    <w:rsid w:val="004512C7"/>
    <w:rsid w:val="00456B73"/>
    <w:rsid w:val="00470C15"/>
    <w:rsid w:val="004B3772"/>
    <w:rsid w:val="004B4175"/>
    <w:rsid w:val="004B7025"/>
    <w:rsid w:val="004C4D46"/>
    <w:rsid w:val="004E7957"/>
    <w:rsid w:val="00505673"/>
    <w:rsid w:val="00505B94"/>
    <w:rsid w:val="00524EC6"/>
    <w:rsid w:val="00574D94"/>
    <w:rsid w:val="005770DD"/>
    <w:rsid w:val="00586129"/>
    <w:rsid w:val="00587AF2"/>
    <w:rsid w:val="005956FC"/>
    <w:rsid w:val="005A7E30"/>
    <w:rsid w:val="005D4351"/>
    <w:rsid w:val="005E05F7"/>
    <w:rsid w:val="005E51A2"/>
    <w:rsid w:val="00614FC6"/>
    <w:rsid w:val="00616E25"/>
    <w:rsid w:val="00665B21"/>
    <w:rsid w:val="00694A3B"/>
    <w:rsid w:val="006A33C0"/>
    <w:rsid w:val="006A43D1"/>
    <w:rsid w:val="006C4A86"/>
    <w:rsid w:val="006D0205"/>
    <w:rsid w:val="006F6DB7"/>
    <w:rsid w:val="007065B3"/>
    <w:rsid w:val="007640C6"/>
    <w:rsid w:val="007829C8"/>
    <w:rsid w:val="00797AE1"/>
    <w:rsid w:val="007A750D"/>
    <w:rsid w:val="007A7FE1"/>
    <w:rsid w:val="007B27DC"/>
    <w:rsid w:val="007C7920"/>
    <w:rsid w:val="00802400"/>
    <w:rsid w:val="00802832"/>
    <w:rsid w:val="008308FA"/>
    <w:rsid w:val="008325B0"/>
    <w:rsid w:val="008443F3"/>
    <w:rsid w:val="008532BA"/>
    <w:rsid w:val="00875B86"/>
    <w:rsid w:val="008A51B2"/>
    <w:rsid w:val="008D562E"/>
    <w:rsid w:val="00903919"/>
    <w:rsid w:val="00924D42"/>
    <w:rsid w:val="00944BC0"/>
    <w:rsid w:val="009659E1"/>
    <w:rsid w:val="00967983"/>
    <w:rsid w:val="00970187"/>
    <w:rsid w:val="00981DC4"/>
    <w:rsid w:val="009850AA"/>
    <w:rsid w:val="009A03E1"/>
    <w:rsid w:val="009B2C42"/>
    <w:rsid w:val="009D41F1"/>
    <w:rsid w:val="009D5CC6"/>
    <w:rsid w:val="009F6FFE"/>
    <w:rsid w:val="00A112E9"/>
    <w:rsid w:val="00A27C1B"/>
    <w:rsid w:val="00A37A8A"/>
    <w:rsid w:val="00A463AE"/>
    <w:rsid w:val="00A67576"/>
    <w:rsid w:val="00A930FB"/>
    <w:rsid w:val="00A934F5"/>
    <w:rsid w:val="00AA45E9"/>
    <w:rsid w:val="00AB2C70"/>
    <w:rsid w:val="00AC2E96"/>
    <w:rsid w:val="00AC4C4A"/>
    <w:rsid w:val="00B02AD5"/>
    <w:rsid w:val="00B14D98"/>
    <w:rsid w:val="00B24902"/>
    <w:rsid w:val="00B27189"/>
    <w:rsid w:val="00B2761A"/>
    <w:rsid w:val="00B31B71"/>
    <w:rsid w:val="00B32186"/>
    <w:rsid w:val="00B4677B"/>
    <w:rsid w:val="00B57498"/>
    <w:rsid w:val="00B668A4"/>
    <w:rsid w:val="00BD0FBC"/>
    <w:rsid w:val="00C00EE7"/>
    <w:rsid w:val="00C16307"/>
    <w:rsid w:val="00C3020D"/>
    <w:rsid w:val="00C36257"/>
    <w:rsid w:val="00C36C4E"/>
    <w:rsid w:val="00C440F6"/>
    <w:rsid w:val="00C52BF7"/>
    <w:rsid w:val="00C75EF3"/>
    <w:rsid w:val="00CD76E8"/>
    <w:rsid w:val="00D32B40"/>
    <w:rsid w:val="00D5720A"/>
    <w:rsid w:val="00D72ECF"/>
    <w:rsid w:val="00D75C55"/>
    <w:rsid w:val="00DA46B5"/>
    <w:rsid w:val="00DD1511"/>
    <w:rsid w:val="00DD5B93"/>
    <w:rsid w:val="00DD764F"/>
    <w:rsid w:val="00DE4AB8"/>
    <w:rsid w:val="00E010F9"/>
    <w:rsid w:val="00E26213"/>
    <w:rsid w:val="00E41F0C"/>
    <w:rsid w:val="00E43EEB"/>
    <w:rsid w:val="00E579D0"/>
    <w:rsid w:val="00E60FF7"/>
    <w:rsid w:val="00E83A15"/>
    <w:rsid w:val="00E84308"/>
    <w:rsid w:val="00E87A45"/>
    <w:rsid w:val="00E9236C"/>
    <w:rsid w:val="00E965EA"/>
    <w:rsid w:val="00EA2DDA"/>
    <w:rsid w:val="00EC227C"/>
    <w:rsid w:val="00ED3676"/>
    <w:rsid w:val="00ED703C"/>
    <w:rsid w:val="00EF010D"/>
    <w:rsid w:val="00EF629D"/>
    <w:rsid w:val="00F07BDD"/>
    <w:rsid w:val="00F16DF4"/>
    <w:rsid w:val="00F354E0"/>
    <w:rsid w:val="00F35949"/>
    <w:rsid w:val="00F46939"/>
    <w:rsid w:val="00F54975"/>
    <w:rsid w:val="00F651FE"/>
    <w:rsid w:val="00FA1BC4"/>
    <w:rsid w:val="00FA2FA3"/>
    <w:rsid w:val="00FA7DA9"/>
    <w:rsid w:val="00FB0D7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D198E"/>
  <w15:docId w15:val="{BE37AD8E-0FA4-4DE1-A8A9-230FE723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93"/>
    <w:rPr>
      <w:sz w:val="24"/>
      <w:szCs w:val="24"/>
    </w:rPr>
  </w:style>
  <w:style w:type="paragraph" w:styleId="1">
    <w:name w:val="heading 1"/>
    <w:basedOn w:val="a"/>
    <w:next w:val="a"/>
    <w:qFormat/>
    <w:rsid w:val="001D4493"/>
    <w:pPr>
      <w:keepNext/>
      <w:tabs>
        <w:tab w:val="left" w:pos="0"/>
        <w:tab w:val="left" w:pos="4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  <w:outlineLvl w:val="0"/>
    </w:pPr>
    <w:rPr>
      <w:b/>
      <w:color w:val="000000"/>
      <w:sz w:val="28"/>
      <w:szCs w:val="20"/>
    </w:rPr>
  </w:style>
  <w:style w:type="paragraph" w:styleId="2">
    <w:name w:val="heading 2"/>
    <w:basedOn w:val="a"/>
    <w:next w:val="a"/>
    <w:qFormat/>
    <w:rsid w:val="001D4493"/>
    <w:pPr>
      <w:keepNext/>
      <w:tabs>
        <w:tab w:val="left" w:pos="0"/>
        <w:tab w:val="left" w:pos="4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1"/>
    </w:pPr>
    <w:rPr>
      <w:rFonts w:ascii="Courier New" w:hAnsi="Courier New"/>
      <w:b/>
      <w:color w:val="000000"/>
      <w:sz w:val="32"/>
      <w:szCs w:val="20"/>
    </w:rPr>
  </w:style>
  <w:style w:type="paragraph" w:styleId="3">
    <w:name w:val="heading 3"/>
    <w:basedOn w:val="a"/>
    <w:next w:val="a"/>
    <w:qFormat/>
    <w:rsid w:val="001D4493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hAnsi="Arial" w:cs="Arial"/>
      <w:sz w:val="28"/>
      <w:szCs w:val="20"/>
    </w:rPr>
  </w:style>
  <w:style w:type="paragraph" w:styleId="4">
    <w:name w:val="heading 4"/>
    <w:basedOn w:val="a"/>
    <w:next w:val="a"/>
    <w:qFormat/>
    <w:rsid w:val="001D4493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basedOn w:val="a0"/>
    <w:rsid w:val="001D4493"/>
    <w:rPr>
      <w:color w:val="0000FF"/>
      <w:u w:val="single"/>
    </w:rPr>
  </w:style>
  <w:style w:type="paragraph" w:customStyle="1" w:styleId="Heading">
    <w:name w:val="Heading"/>
    <w:rsid w:val="001D449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"/>
    <w:basedOn w:val="a"/>
    <w:link w:val="a4"/>
    <w:rsid w:val="001D4493"/>
    <w:pPr>
      <w:tabs>
        <w:tab w:val="left" w:pos="2656"/>
      </w:tabs>
      <w:jc w:val="both"/>
    </w:pPr>
  </w:style>
  <w:style w:type="paragraph" w:styleId="a5">
    <w:name w:val="Body Text Indent"/>
    <w:basedOn w:val="a"/>
    <w:rsid w:val="001D4493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rsid w:val="001D4493"/>
    <w:pPr>
      <w:ind w:left="720"/>
      <w:jc w:val="both"/>
    </w:pPr>
    <w:rPr>
      <w:sz w:val="28"/>
    </w:rPr>
  </w:style>
  <w:style w:type="paragraph" w:styleId="a6">
    <w:name w:val="Subtitle"/>
    <w:basedOn w:val="a"/>
    <w:qFormat/>
    <w:rsid w:val="001D4493"/>
    <w:pPr>
      <w:jc w:val="center"/>
    </w:pPr>
    <w:rPr>
      <w:b/>
      <w:sz w:val="28"/>
      <w:szCs w:val="20"/>
    </w:rPr>
  </w:style>
  <w:style w:type="paragraph" w:customStyle="1" w:styleId="a7">
    <w:name w:val="Знак Знак Знак Знак"/>
    <w:basedOn w:val="a"/>
    <w:rsid w:val="00614F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semiHidden/>
    <w:rsid w:val="00924D42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574D9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659E1"/>
    <w:pPr>
      <w:ind w:left="720"/>
      <w:contextualSpacing/>
    </w:pPr>
  </w:style>
  <w:style w:type="paragraph" w:styleId="ab">
    <w:name w:val="header"/>
    <w:basedOn w:val="a"/>
    <w:link w:val="ac"/>
    <w:rsid w:val="003D6C5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3D6C5A"/>
  </w:style>
  <w:style w:type="character" w:customStyle="1" w:styleId="a4">
    <w:name w:val="Основной текст Знак"/>
    <w:basedOn w:val="a0"/>
    <w:link w:val="a3"/>
    <w:rsid w:val="00ED3676"/>
    <w:rPr>
      <w:sz w:val="24"/>
      <w:szCs w:val="24"/>
    </w:rPr>
  </w:style>
  <w:style w:type="character" w:customStyle="1" w:styleId="apple-converted-space">
    <w:name w:val="apple-converted-space"/>
    <w:basedOn w:val="a0"/>
    <w:rsid w:val="00875B86"/>
  </w:style>
  <w:style w:type="table" w:styleId="ad">
    <w:name w:val="Table Grid"/>
    <w:basedOn w:val="a1"/>
    <w:rsid w:val="001A7A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semiHidden/>
    <w:unhideWhenUsed/>
    <w:rsid w:val="001005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1005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85FB4-C549-407B-A310-B7503893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User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barkina</cp:lastModifiedBy>
  <cp:revision>3</cp:revision>
  <cp:lastPrinted>2018-09-06T09:31:00Z</cp:lastPrinted>
  <dcterms:created xsi:type="dcterms:W3CDTF">2019-12-03T11:43:00Z</dcterms:created>
  <dcterms:modified xsi:type="dcterms:W3CDTF">2019-12-03T11:48:00Z</dcterms:modified>
</cp:coreProperties>
</file>