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A25660" w:rsidTr="00972A66">
        <w:trPr>
          <w:cantSplit/>
        </w:trPr>
        <w:tc>
          <w:tcPr>
            <w:tcW w:w="9360" w:type="dxa"/>
          </w:tcPr>
          <w:p w:rsidR="00A25660" w:rsidRDefault="00A25660" w:rsidP="00A25660">
            <w:pPr>
              <w:pStyle w:val="1"/>
            </w:pPr>
            <w:r>
              <w:rPr>
                <w:noProof/>
                <w:color w:val="000000"/>
              </w:rPr>
              <w:drawing>
                <wp:inline distT="0" distB="0" distL="0" distR="0" wp14:anchorId="63BACE4B" wp14:editId="1088ED2A">
                  <wp:extent cx="589419" cy="781050"/>
                  <wp:effectExtent l="0" t="0" r="1270" b="0"/>
                  <wp:docPr id="6" name="Рисунок 6" descr="Герб_Тут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15" cy="78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660" w:rsidRDefault="00A25660" w:rsidP="00A25660">
            <w:pPr>
              <w:pStyle w:val="1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 xml:space="preserve">Администрация </w:t>
            </w:r>
            <w:proofErr w:type="spellStart"/>
            <w:r>
              <w:rPr>
                <w:b w:val="0"/>
                <w:sz w:val="28"/>
              </w:rPr>
              <w:t>Тутаевского</w:t>
            </w:r>
            <w:proofErr w:type="spellEnd"/>
            <w:r>
              <w:rPr>
                <w:b w:val="0"/>
                <w:sz w:val="28"/>
              </w:rPr>
              <w:t xml:space="preserve"> муниципального района</w:t>
            </w:r>
          </w:p>
          <w:p w:rsidR="00A25660" w:rsidRDefault="00A25660" w:rsidP="00A25660">
            <w:pPr>
              <w:spacing w:after="0" w:line="240" w:lineRule="auto"/>
            </w:pPr>
          </w:p>
          <w:p w:rsidR="00A25660" w:rsidRDefault="00A25660" w:rsidP="00A25660">
            <w:pPr>
              <w:pStyle w:val="1"/>
            </w:pPr>
            <w:r>
              <w:t>ПОСТАНОВЛЕНИЕ</w:t>
            </w:r>
          </w:p>
          <w:p w:rsidR="00A25660" w:rsidRPr="00A25660" w:rsidRDefault="00A25660" w:rsidP="00A25660">
            <w:pPr>
              <w:spacing w:after="0" w:line="240" w:lineRule="auto"/>
              <w:rPr>
                <w:lang w:eastAsia="ru-RU"/>
              </w:rPr>
            </w:pPr>
          </w:p>
          <w:p w:rsidR="00A25660" w:rsidRPr="007A6AB7" w:rsidRDefault="00A25660" w:rsidP="00A256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6AB7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Pr="007A6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10369F" w:rsidRPr="007A6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12.07.2019</w:t>
            </w:r>
            <w:r w:rsidRPr="007A6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10369F" w:rsidRPr="007A6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7A6A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7A6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10369F" w:rsidRPr="007A6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504-п</w:t>
            </w:r>
            <w:r w:rsidRPr="007A6A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10369F" w:rsidRPr="00A25660" w:rsidRDefault="0010369F" w:rsidP="00A25660">
            <w:pPr>
              <w:spacing w:after="0" w:line="240" w:lineRule="auto"/>
              <w:rPr>
                <w:b/>
              </w:rPr>
            </w:pPr>
          </w:p>
          <w:p w:rsidR="00A25660" w:rsidRDefault="00A25660" w:rsidP="00A25660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Cs w:val="0"/>
              </w:rPr>
            </w:pPr>
            <w:r>
              <w:rPr>
                <w:rFonts w:ascii="Times New Roman" w:eastAsia="Times New Roman" w:hAnsi="Times New Roman" w:cs="Times New Roman"/>
                <w:bCs w:val="0"/>
              </w:rPr>
              <w:t>г. Тутаев</w:t>
            </w:r>
          </w:p>
        </w:tc>
      </w:tr>
    </w:tbl>
    <w:p w:rsidR="00A25660" w:rsidRDefault="00A25660" w:rsidP="00A25660">
      <w:pPr>
        <w:pStyle w:val="ad"/>
        <w:rPr>
          <w:rFonts w:ascii="Times New Roman" w:eastAsia="MS Mincho" w:hAnsi="Times New Roman" w:cs="Times New Roman"/>
          <w:sz w:val="22"/>
        </w:rPr>
      </w:pPr>
    </w:p>
    <w:p w:rsidR="00A25660" w:rsidRPr="00A25660" w:rsidRDefault="00A25660" w:rsidP="00A25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660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proofErr w:type="gramStart"/>
      <w:r w:rsidRPr="00A25660">
        <w:rPr>
          <w:rFonts w:ascii="Times New Roman" w:hAnsi="Times New Roman" w:cs="Times New Roman"/>
          <w:sz w:val="24"/>
          <w:szCs w:val="24"/>
        </w:rPr>
        <w:t>типовых</w:t>
      </w:r>
      <w:proofErr w:type="gramEnd"/>
      <w:r w:rsidRPr="00A25660">
        <w:rPr>
          <w:rFonts w:ascii="Times New Roman" w:hAnsi="Times New Roman" w:cs="Times New Roman"/>
          <w:sz w:val="24"/>
          <w:szCs w:val="24"/>
        </w:rPr>
        <w:t xml:space="preserve"> архитектурных</w:t>
      </w:r>
    </w:p>
    <w:p w:rsidR="00A25660" w:rsidRPr="00A25660" w:rsidRDefault="00A25660" w:rsidP="00A25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660">
        <w:rPr>
          <w:rFonts w:ascii="Times New Roman" w:hAnsi="Times New Roman" w:cs="Times New Roman"/>
          <w:sz w:val="24"/>
          <w:szCs w:val="24"/>
        </w:rPr>
        <w:t xml:space="preserve">решений нестационарных торговых объектов </w:t>
      </w:r>
    </w:p>
    <w:p w:rsidR="00A25660" w:rsidRPr="00A25660" w:rsidRDefault="00A25660" w:rsidP="00A25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660">
        <w:rPr>
          <w:rFonts w:ascii="Times New Roman" w:hAnsi="Times New Roman" w:cs="Times New Roman"/>
          <w:sz w:val="24"/>
          <w:szCs w:val="24"/>
        </w:rPr>
        <w:t>(киоск, торговый павильон, остановочно-торговый модуль)</w:t>
      </w:r>
    </w:p>
    <w:p w:rsidR="00A25660" w:rsidRPr="00A25660" w:rsidRDefault="00A25660" w:rsidP="00A25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660">
        <w:rPr>
          <w:rFonts w:ascii="Times New Roman" w:hAnsi="Times New Roman" w:cs="Times New Roman"/>
          <w:sz w:val="24"/>
          <w:szCs w:val="24"/>
        </w:rPr>
        <w:t>для размещения на территории городского поселения Тутаев</w:t>
      </w:r>
    </w:p>
    <w:p w:rsidR="00A25660" w:rsidRDefault="00A25660" w:rsidP="00A25660">
      <w:pPr>
        <w:spacing w:after="0" w:line="240" w:lineRule="auto"/>
        <w:jc w:val="both"/>
        <w:rPr>
          <w:color w:val="000000"/>
        </w:rPr>
      </w:pPr>
    </w:p>
    <w:p w:rsidR="00A25660" w:rsidRDefault="00A25660" w:rsidP="00A25660">
      <w:pPr>
        <w:pStyle w:val="aa"/>
        <w:tabs>
          <w:tab w:val="left" w:pos="9355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322230">
        <w:rPr>
          <w:color w:val="000000"/>
          <w:sz w:val="28"/>
          <w:szCs w:val="28"/>
        </w:rPr>
        <w:t xml:space="preserve">В соответствии с Федеральным законом от </w:t>
      </w:r>
      <w:r>
        <w:rPr>
          <w:color w:val="000000"/>
          <w:sz w:val="28"/>
          <w:szCs w:val="28"/>
        </w:rPr>
        <w:t xml:space="preserve">16.10.2003 №131-ФЗ «Об общих принципах организации местного самоуправления в Российской Федерации», </w:t>
      </w:r>
      <w:r w:rsidRPr="00322230">
        <w:rPr>
          <w:color w:val="000000"/>
          <w:sz w:val="28"/>
          <w:szCs w:val="28"/>
        </w:rPr>
        <w:t xml:space="preserve">Администрация </w:t>
      </w:r>
      <w:proofErr w:type="spellStart"/>
      <w:r w:rsidRPr="00322230">
        <w:rPr>
          <w:color w:val="000000"/>
          <w:sz w:val="28"/>
          <w:szCs w:val="28"/>
        </w:rPr>
        <w:t>Тутаевского</w:t>
      </w:r>
      <w:proofErr w:type="spellEnd"/>
      <w:r w:rsidRPr="00322230">
        <w:rPr>
          <w:color w:val="000000"/>
          <w:sz w:val="28"/>
          <w:szCs w:val="28"/>
        </w:rPr>
        <w:t xml:space="preserve"> муниципального района</w:t>
      </w:r>
    </w:p>
    <w:p w:rsidR="00A25660" w:rsidRDefault="00A25660" w:rsidP="00A25660">
      <w:pPr>
        <w:pStyle w:val="aa"/>
        <w:tabs>
          <w:tab w:val="left" w:pos="9355"/>
        </w:tabs>
        <w:spacing w:before="0" w:beforeAutospacing="0" w:after="0" w:afterAutospacing="0"/>
        <w:ind w:right="-5"/>
        <w:jc w:val="both"/>
        <w:rPr>
          <w:sz w:val="28"/>
        </w:rPr>
      </w:pPr>
    </w:p>
    <w:p w:rsidR="00A25660" w:rsidRDefault="00A25660" w:rsidP="00A25660">
      <w:pPr>
        <w:pStyle w:val="aa"/>
        <w:tabs>
          <w:tab w:val="left" w:pos="9355"/>
        </w:tabs>
        <w:spacing w:before="0" w:beforeAutospacing="0" w:after="0" w:afterAutospacing="0"/>
        <w:ind w:right="-5"/>
        <w:jc w:val="both"/>
        <w:rPr>
          <w:sz w:val="28"/>
        </w:rPr>
      </w:pPr>
      <w:r>
        <w:rPr>
          <w:sz w:val="28"/>
        </w:rPr>
        <w:t>ПОСТАНОВЛЯЕТ:</w:t>
      </w:r>
    </w:p>
    <w:p w:rsidR="00A25660" w:rsidRPr="00A25660" w:rsidRDefault="00A25660" w:rsidP="00A25660">
      <w:pPr>
        <w:pStyle w:val="aa"/>
        <w:tabs>
          <w:tab w:val="left" w:pos="9355"/>
        </w:tabs>
        <w:spacing w:before="0" w:beforeAutospacing="0" w:after="0" w:afterAutospacing="0"/>
        <w:ind w:right="-5"/>
        <w:jc w:val="both"/>
        <w:rPr>
          <w:sz w:val="28"/>
        </w:rPr>
      </w:pPr>
    </w:p>
    <w:p w:rsidR="00A25660" w:rsidRPr="00A25660" w:rsidRDefault="00A25660" w:rsidP="00A2566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660">
        <w:rPr>
          <w:rFonts w:ascii="Times New Roman" w:hAnsi="Times New Roman" w:cs="Times New Roman"/>
          <w:sz w:val="28"/>
          <w:szCs w:val="28"/>
        </w:rPr>
        <w:t xml:space="preserve">Утвердить типовые </w:t>
      </w:r>
      <w:proofErr w:type="gramStart"/>
      <w:r w:rsidRPr="00A25660">
        <w:rPr>
          <w:rFonts w:ascii="Times New Roman" w:hAnsi="Times New Roman" w:cs="Times New Roman"/>
          <w:sz w:val="28"/>
          <w:szCs w:val="28"/>
        </w:rPr>
        <w:t>архитектурные решения</w:t>
      </w:r>
      <w:proofErr w:type="gramEnd"/>
      <w:r w:rsidRPr="00A25660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 (приложение).</w:t>
      </w:r>
    </w:p>
    <w:p w:rsidR="00A25660" w:rsidRPr="00A25660" w:rsidRDefault="00A25660" w:rsidP="00A2566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660">
        <w:rPr>
          <w:rFonts w:ascii="Times New Roman" w:hAnsi="Times New Roman" w:cs="Times New Roman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Pr="00A25660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A25660">
        <w:rPr>
          <w:rFonts w:ascii="Times New Roman" w:hAnsi="Times New Roman" w:cs="Times New Roman"/>
          <w:sz w:val="28"/>
          <w:szCs w:val="28"/>
        </w:rPr>
        <w:t xml:space="preserve"> муниципального района от 20.06.2018 № 414-п «Об утверждении типовых </w:t>
      </w:r>
      <w:proofErr w:type="gramStart"/>
      <w:r w:rsidRPr="00A25660">
        <w:rPr>
          <w:rFonts w:ascii="Times New Roman" w:hAnsi="Times New Roman" w:cs="Times New Roman"/>
          <w:sz w:val="28"/>
          <w:szCs w:val="28"/>
        </w:rPr>
        <w:t>архитектурных решений</w:t>
      </w:r>
      <w:proofErr w:type="gramEnd"/>
      <w:r w:rsidRPr="00A25660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Тутаев».</w:t>
      </w:r>
    </w:p>
    <w:p w:rsidR="00A25660" w:rsidRPr="00A25660" w:rsidRDefault="00A25660" w:rsidP="00A2566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66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2566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начальника управления архитектуры и градостроительства Администрации </w:t>
      </w:r>
      <w:proofErr w:type="spellStart"/>
      <w:r w:rsidRPr="00A25660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A25660">
        <w:rPr>
          <w:rFonts w:ascii="Times New Roman" w:hAnsi="Times New Roman" w:cs="Times New Roman"/>
          <w:sz w:val="28"/>
          <w:szCs w:val="28"/>
        </w:rPr>
        <w:t xml:space="preserve"> муниципального района Е.Н. Касьянову.</w:t>
      </w:r>
    </w:p>
    <w:p w:rsidR="00A25660" w:rsidRPr="00A25660" w:rsidRDefault="00A25660" w:rsidP="00A2566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660">
        <w:rPr>
          <w:rFonts w:ascii="Times New Roman" w:hAnsi="Times New Roman" w:cs="Times New Roman"/>
          <w:sz w:val="28"/>
          <w:szCs w:val="28"/>
        </w:rPr>
        <w:t xml:space="preserve">Настоящее Постановление опубликовать в </w:t>
      </w:r>
      <w:proofErr w:type="spellStart"/>
      <w:r w:rsidRPr="00A25660">
        <w:rPr>
          <w:rFonts w:ascii="Times New Roman" w:hAnsi="Times New Roman" w:cs="Times New Roman"/>
          <w:sz w:val="28"/>
          <w:szCs w:val="28"/>
        </w:rPr>
        <w:t>Тутаевской</w:t>
      </w:r>
      <w:proofErr w:type="spellEnd"/>
      <w:r w:rsidRPr="00A25660">
        <w:rPr>
          <w:rFonts w:ascii="Times New Roman" w:hAnsi="Times New Roman" w:cs="Times New Roman"/>
          <w:sz w:val="28"/>
          <w:szCs w:val="28"/>
        </w:rPr>
        <w:t xml:space="preserve"> массовой муниципальной газете «Берега» и на официальном сайте Администрации </w:t>
      </w:r>
      <w:proofErr w:type="spellStart"/>
      <w:r w:rsidRPr="00A25660"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 w:rsidRPr="00A25660">
        <w:rPr>
          <w:rFonts w:ascii="Times New Roman" w:hAnsi="Times New Roman" w:cs="Times New Roman"/>
          <w:sz w:val="28"/>
          <w:szCs w:val="28"/>
        </w:rPr>
        <w:t xml:space="preserve"> муниципального района в сети «Интернет».</w:t>
      </w:r>
    </w:p>
    <w:p w:rsidR="00A25660" w:rsidRPr="00A25660" w:rsidRDefault="00A25660" w:rsidP="00A25660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66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A25660" w:rsidRDefault="00A25660" w:rsidP="00A25660">
      <w:pPr>
        <w:pStyle w:val="ad"/>
        <w:jc w:val="both"/>
        <w:rPr>
          <w:rFonts w:ascii="Times New Roman" w:eastAsia="MS Mincho" w:hAnsi="Times New Roman" w:cs="Times New Roman"/>
          <w:sz w:val="28"/>
        </w:rPr>
      </w:pPr>
    </w:p>
    <w:p w:rsidR="00A25660" w:rsidRDefault="00A25660" w:rsidP="00A25660">
      <w:pPr>
        <w:pStyle w:val="ad"/>
        <w:jc w:val="both"/>
        <w:rPr>
          <w:rFonts w:ascii="Times New Roman" w:eastAsia="MS Mincho" w:hAnsi="Times New Roman" w:cs="Times New Roman"/>
          <w:sz w:val="28"/>
        </w:rPr>
      </w:pPr>
    </w:p>
    <w:p w:rsidR="00A25660" w:rsidRDefault="00A25660" w:rsidP="00A25660">
      <w:pPr>
        <w:pStyle w:val="ad"/>
        <w:jc w:val="both"/>
        <w:rPr>
          <w:rFonts w:ascii="Times New Roman" w:eastAsia="MS Mincho" w:hAnsi="Times New Roman" w:cs="Times New Roman"/>
          <w:sz w:val="28"/>
        </w:rPr>
      </w:pPr>
      <w:bookmarkStart w:id="0" w:name="_GoBack"/>
      <w:bookmarkEnd w:id="0"/>
    </w:p>
    <w:p w:rsidR="00A25660" w:rsidRDefault="00A25660" w:rsidP="00A25660">
      <w:pPr>
        <w:pStyle w:val="ad"/>
        <w:jc w:val="both"/>
        <w:rPr>
          <w:rFonts w:ascii="Times New Roman" w:eastAsia="MS Mincho" w:hAnsi="Times New Roman" w:cs="Times New Roman"/>
          <w:sz w:val="28"/>
        </w:rPr>
      </w:pPr>
    </w:p>
    <w:p w:rsidR="00A25660" w:rsidRDefault="00A25660" w:rsidP="00A25660">
      <w:pPr>
        <w:pStyle w:val="ad"/>
        <w:jc w:val="both"/>
        <w:rPr>
          <w:rFonts w:ascii="Times New Roman" w:eastAsia="MS Mincho" w:hAnsi="Times New Roman" w:cs="Times New Roman"/>
          <w:sz w:val="28"/>
        </w:rPr>
      </w:pPr>
      <w:r>
        <w:rPr>
          <w:rFonts w:ascii="Times New Roman" w:eastAsia="MS Mincho" w:hAnsi="Times New Roman" w:cs="Times New Roman"/>
          <w:sz w:val="28"/>
        </w:rPr>
        <w:t xml:space="preserve">Глава </w:t>
      </w:r>
      <w:proofErr w:type="spellStart"/>
      <w:r>
        <w:rPr>
          <w:rFonts w:ascii="Times New Roman" w:eastAsia="MS Mincho" w:hAnsi="Times New Roman" w:cs="Times New Roman"/>
          <w:sz w:val="28"/>
        </w:rPr>
        <w:t>Тутаевского</w:t>
      </w:r>
      <w:proofErr w:type="spellEnd"/>
    </w:p>
    <w:p w:rsidR="00A25660" w:rsidRPr="007A6AB7" w:rsidRDefault="00A25660" w:rsidP="00A25660">
      <w:pPr>
        <w:pStyle w:val="ad"/>
        <w:jc w:val="both"/>
        <w:rPr>
          <w:rFonts w:ascii="Times New Roman" w:eastAsia="MS Mincho" w:hAnsi="Times New Roman" w:cs="Times New Roman"/>
          <w:sz w:val="28"/>
        </w:rPr>
        <w:sectPr w:rsidR="00A25660" w:rsidRPr="007A6AB7" w:rsidSect="00BD206E">
          <w:headerReference w:type="default" r:id="rId10"/>
          <w:headerReference w:type="first" r:id="rId11"/>
          <w:pgSz w:w="11906" w:h="16838"/>
          <w:pgMar w:top="993" w:right="850" w:bottom="709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eastAsia="MS Mincho" w:hAnsi="Times New Roman" w:cs="Times New Roman"/>
          <w:sz w:val="28"/>
        </w:rPr>
        <w:t>муниципального района</w:t>
      </w:r>
      <w:r>
        <w:rPr>
          <w:rFonts w:ascii="Times New Roman" w:eastAsia="MS Mincho" w:hAnsi="Times New Roman" w:cs="Times New Roman"/>
          <w:sz w:val="28"/>
        </w:rPr>
        <w:tab/>
      </w:r>
      <w:r>
        <w:rPr>
          <w:rFonts w:ascii="Times New Roman" w:eastAsia="MS Mincho" w:hAnsi="Times New Roman" w:cs="Times New Roman"/>
          <w:sz w:val="28"/>
        </w:rPr>
        <w:tab/>
      </w:r>
      <w:r>
        <w:rPr>
          <w:rFonts w:ascii="Times New Roman" w:eastAsia="MS Mincho" w:hAnsi="Times New Roman" w:cs="Times New Roman"/>
          <w:sz w:val="28"/>
        </w:rPr>
        <w:tab/>
      </w:r>
      <w:r>
        <w:rPr>
          <w:rFonts w:ascii="Times New Roman" w:eastAsia="MS Mincho" w:hAnsi="Times New Roman" w:cs="Times New Roman"/>
          <w:sz w:val="28"/>
        </w:rPr>
        <w:tab/>
      </w:r>
      <w:r>
        <w:rPr>
          <w:rFonts w:ascii="Times New Roman" w:eastAsia="MS Mincho" w:hAnsi="Times New Roman" w:cs="Times New Roman"/>
          <w:sz w:val="28"/>
        </w:rPr>
        <w:tab/>
      </w:r>
      <w:r>
        <w:rPr>
          <w:rFonts w:ascii="Times New Roman" w:eastAsia="MS Mincho" w:hAnsi="Times New Roman" w:cs="Times New Roman"/>
          <w:sz w:val="28"/>
        </w:rPr>
        <w:tab/>
      </w:r>
      <w:r>
        <w:rPr>
          <w:rFonts w:ascii="Times New Roman" w:eastAsia="MS Mincho" w:hAnsi="Times New Roman" w:cs="Times New Roman"/>
          <w:sz w:val="28"/>
        </w:rPr>
        <w:tab/>
        <w:t xml:space="preserve">Д.Р. </w:t>
      </w:r>
      <w:r w:rsidR="007A6AB7">
        <w:rPr>
          <w:rFonts w:ascii="Times New Roman" w:eastAsia="MS Mincho" w:hAnsi="Times New Roman" w:cs="Times New Roman"/>
          <w:sz w:val="28"/>
        </w:rPr>
        <w:t>Юнусов</w:t>
      </w:r>
    </w:p>
    <w:p w:rsidR="00082955" w:rsidRDefault="00082955" w:rsidP="007A6A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A96" w:rsidRPr="009717A9" w:rsidRDefault="003C2342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</w:t>
      </w:r>
      <w:r w:rsidR="00053A96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</w:t>
      </w: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53A96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B80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53A96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</w:p>
    <w:p w:rsidR="00053A96" w:rsidRPr="009717A9" w:rsidRDefault="004C1B80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муниципального района</w:t>
      </w:r>
    </w:p>
    <w:p w:rsidR="00492B81" w:rsidRPr="009717A9" w:rsidRDefault="00053A96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A6AB7" w:rsidRPr="007A6A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12.07.2019</w:t>
      </w:r>
      <w:r w:rsidR="00FF285C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342"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97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Par35"/>
      <w:bookmarkEnd w:id="1"/>
      <w:r w:rsidR="007A6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AB7" w:rsidRPr="007A6A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504-п</w:t>
      </w:r>
    </w:p>
    <w:p w:rsidR="008E4CFD" w:rsidRPr="009717A9" w:rsidRDefault="008E4CFD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DBD" w:rsidRPr="009717A9" w:rsidRDefault="00587DBD" w:rsidP="009717A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342" w:rsidRPr="009717A9" w:rsidRDefault="001B5CED" w:rsidP="009717A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Типовые архитектурные решения нестационарных торговых объектов (киоск, торговый павильон, остановочно-торговый модул</w:t>
      </w:r>
      <w:r w:rsidR="00971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ь) для размещения на территории </w:t>
      </w:r>
      <w:r w:rsidRPr="00971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поселения Тутаев</w:t>
      </w:r>
    </w:p>
    <w:p w:rsidR="00587DBD" w:rsidRPr="009717A9" w:rsidRDefault="00587DBD" w:rsidP="009717A9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299C" w:rsidRPr="009717A9" w:rsidRDefault="00CA589D" w:rsidP="009717A9">
      <w:pPr>
        <w:pStyle w:val="a5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Par45"/>
      <w:bookmarkEnd w:id="2"/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требования, предъявляемые к нестационарным торговым объектам</w:t>
      </w:r>
      <w:r w:rsidR="001A7819"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(далее - НТО)</w:t>
      </w: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условиям их размещения.</w:t>
      </w:r>
    </w:p>
    <w:p w:rsidR="0090299C" w:rsidRPr="009717A9" w:rsidRDefault="00CA589D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НТО должно соответствовать градостроительным условиям использования территории, требованиям технических регламентов, в т.ч. санитарно-эпидемиологическим, экологическим требованиям, требованиям государственной охраны объектов культурного наследия, требованиям пожарной безопасности и другим требованиям федерального и регионального законодательства.</w:t>
      </w:r>
    </w:p>
    <w:p w:rsidR="00750E56" w:rsidRDefault="00750E56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НТО располагаются в соответствии со схемой размещения нестационарных торговых объектов на территории городского поселения Тутаев.</w:t>
      </w:r>
    </w:p>
    <w:p w:rsidR="00C42854" w:rsidRPr="009717A9" w:rsidRDefault="00C42854" w:rsidP="00C4285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согласования типовых </w:t>
      </w:r>
      <w:proofErr w:type="gramStart"/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архитектурных решений</w:t>
      </w:r>
      <w:proofErr w:type="gramEnd"/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 предусмотрен согласно Приложению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настоящим типовым архитектурным решениям нестационарных торговых объектов (киоск, торговый павильон, остановочно-торговый модуль) для размещения на территории городского поселения Тутаев.</w:t>
      </w:r>
    </w:p>
    <w:p w:rsidR="0090299C" w:rsidRDefault="00BD1F26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Размеры,</w:t>
      </w:r>
      <w:r w:rsidR="00750E56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внешний вид</w:t>
      </w:r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оформление </w:t>
      </w:r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НТО необходимо выполнять </w:t>
      </w:r>
      <w:proofErr w:type="gramStart"/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proofErr w:type="gramEnd"/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предложенными вариантами согласно </w:t>
      </w:r>
      <w:r w:rsidR="00B20CCC" w:rsidRPr="00E9201F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Приложению</w:t>
      </w:r>
      <w:r w:rsidR="00E920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285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B20CC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настоящим типовым архитектурным решениям нестационарных торговых объектов (киоск, торговый павильон, остановочно-торговый модуль)</w:t>
      </w:r>
      <w:r w:rsidR="00E920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 на территории городского поселения Тутаев. </w:t>
      </w:r>
    </w:p>
    <w:p w:rsidR="00047B9E" w:rsidRDefault="00047B9E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внешнему виду и оформлению НТО установлены с целью сохранения единого архитектурного облика городского поселения Тутаев.</w:t>
      </w:r>
    </w:p>
    <w:p w:rsidR="00CA589D" w:rsidRPr="009717A9" w:rsidRDefault="00CA589D" w:rsidP="00BD773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1.2 Площадка для размещения НТО должна иметь твердое покрытие. Цвет покрытия и размеры площадки устанавл</w:t>
      </w:r>
      <w:r w:rsidR="003E37BF"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иваются схемой благоустройства</w:t>
      </w:r>
      <w:r w:rsidR="00502EBA" w:rsidRPr="008A100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589D" w:rsidRPr="009717A9" w:rsidRDefault="00CA589D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 Цветовое решение информационных конструкций должно гармонировать с цветовым решением фасадов. </w:t>
      </w:r>
    </w:p>
    <w:p w:rsidR="005E1E5B" w:rsidRPr="009717A9" w:rsidRDefault="00CA589D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Необходимо использовать плоские буквы из металла или пластика</w:t>
      </w:r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подложки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либо 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буквы</w:t>
      </w:r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proofErr w:type="spellStart"/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контражурной</w:t>
      </w:r>
      <w:proofErr w:type="spellEnd"/>
      <w:r w:rsidR="005E1E5B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подсветкой (лицевая и боковые стороны выполнены из металла, подсветка расположена внутри, за счет чего каждая буква обрамляется световым ореолом). </w:t>
      </w:r>
    </w:p>
    <w:p w:rsidR="005E1E5B" w:rsidRPr="009717A9" w:rsidRDefault="005E1E5B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1.4 Режимная табличка должна располагаться лицевой стороной в одной плоскости с главным фасадом. Возможна установка непосредственно перед окошком выдачи товара, если это возможно. Основной объем режимной таблички не должен включать в себя никаких дополнительных декоративных элементов. Размер режимной таблички должен быть не более 400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x 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600 мм.</w:t>
      </w:r>
    </w:p>
    <w:p w:rsidR="00A946DF" w:rsidRPr="009717A9" w:rsidRDefault="005E1E5B" w:rsidP="009717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1B112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Территорию вблизи объектов НТО рекомендуется</w:t>
      </w:r>
      <w:r w:rsidR="00783C22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выполнять из </w:t>
      </w:r>
      <w:r w:rsidR="00CA589D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тротуарной плитки</w:t>
      </w:r>
      <w:r w:rsidR="00783C22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A589D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Озеленение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элемент благоустройства и ландшафтной организации территории должно </w:t>
      </w:r>
      <w:r w:rsidR="00CA589D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носить мобильный характер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(посадка растений в </w:t>
      </w:r>
      <w:r w:rsidR="00783C22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специальные переносимые емкости </w:t>
      </w:r>
      <w:r w:rsidR="0090299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на летний период). Наличие освещения и пандуса для маломобильных групп населения.</w:t>
      </w:r>
      <w:r w:rsidR="00A946DF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границах благоустроенной территории устанавливается урна емкостью не менее 10 л.</w:t>
      </w:r>
    </w:p>
    <w:p w:rsidR="005E1E5B" w:rsidRPr="00BD773C" w:rsidRDefault="005E1E5B" w:rsidP="00BD773C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E1E5B" w:rsidRPr="009717A9" w:rsidRDefault="00054B50" w:rsidP="009717A9">
      <w:pPr>
        <w:pStyle w:val="a5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применению материалов и конструкций для остановочно-торговых модулей</w:t>
      </w:r>
      <w:r w:rsidR="005E1E5B"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E1E5B" w:rsidRPr="009717A9" w:rsidRDefault="005E1E5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2.1 Типы остановочных комплексов</w:t>
      </w:r>
    </w:p>
    <w:p w:rsidR="005E1E5B" w:rsidRPr="009717A9" w:rsidRDefault="005E1E5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2.1.1 Остановочный навес.</w:t>
      </w:r>
    </w:p>
    <w:p w:rsidR="005E1E5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Материалы и конструкции:</w:t>
      </w:r>
    </w:p>
    <w:p w:rsidR="00826E7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Фундамент - железобетонные фундаментные стол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>бики из бетона В15; F150; W8.</w:t>
      </w:r>
    </w:p>
    <w:p w:rsidR="00826E7B" w:rsidRPr="009717A9" w:rsidRDefault="00826E7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Наружная стена - сэндвич-</w:t>
      </w:r>
      <w:r w:rsidR="005E1E5B" w:rsidRPr="009717A9">
        <w:rPr>
          <w:rFonts w:ascii="Times New Roman" w:hAnsi="Times New Roman" w:cs="Times New Roman"/>
          <w:color w:val="000000"/>
          <w:sz w:val="28"/>
          <w:szCs w:val="28"/>
        </w:rPr>
        <w:t>панели поэлементн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ой сборки: крепежные профили под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алюмокомпозитные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панели,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E1E5B" w:rsidRPr="009717A9">
        <w:rPr>
          <w:rFonts w:ascii="Times New Roman" w:hAnsi="Times New Roman" w:cs="Times New Roman"/>
          <w:color w:val="000000"/>
          <w:sz w:val="28"/>
          <w:szCs w:val="28"/>
        </w:rPr>
        <w:t>люмокомпозитные</w:t>
      </w:r>
      <w:proofErr w:type="spellEnd"/>
      <w:r w:rsidR="005E1E5B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фасадные панели (цвет в соответствии с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>цветовым решением фасадов).</w:t>
      </w:r>
    </w:p>
    <w:p w:rsidR="00826E7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Пол - тротуарная плитка - 50 мм, монтажный слой песка и цемента 1:10 - 50 мм,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геотекстиль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уплотненный известковый щебень </w:t>
      </w:r>
      <w:r w:rsidRPr="00CA1B7E">
        <w:rPr>
          <w:rFonts w:ascii="Times New Roman" w:hAnsi="Times New Roman" w:cs="Times New Roman"/>
          <w:color w:val="000000"/>
          <w:sz w:val="28"/>
          <w:szCs w:val="28"/>
        </w:rPr>
        <w:t>фр.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20-40 - 150 мм, утрамбованный песок средней крупности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1B7E">
        <w:rPr>
          <w:rFonts w:ascii="Times New Roman" w:hAnsi="Times New Roman" w:cs="Times New Roman"/>
          <w:color w:val="000000"/>
          <w:sz w:val="28"/>
          <w:szCs w:val="28"/>
        </w:rPr>
        <w:t>Куп.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= 0.95 - 150 мм, утр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>амбованный грунт основания.</w:t>
      </w:r>
    </w:p>
    <w:p w:rsidR="00826E7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Кровля - кровля односкатная. Покрытие кровли -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Н-75 по металлическому карка</w:t>
      </w:r>
      <w:r w:rsidR="00826E7B" w:rsidRPr="009717A9">
        <w:rPr>
          <w:rFonts w:ascii="Times New Roman" w:hAnsi="Times New Roman" w:cs="Times New Roman"/>
          <w:color w:val="000000"/>
          <w:sz w:val="28"/>
          <w:szCs w:val="28"/>
        </w:rPr>
        <w:t>су. Снизу подшивной потолок.</w:t>
      </w:r>
    </w:p>
    <w:p w:rsidR="005E1E5B" w:rsidRPr="009717A9" w:rsidRDefault="005E1E5B" w:rsidP="009717A9">
      <w:pPr>
        <w:pStyle w:val="a5"/>
        <w:numPr>
          <w:ilvl w:val="0"/>
          <w:numId w:val="10"/>
        </w:numPr>
        <w:spacing w:after="0"/>
        <w:ind w:left="709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Глухие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светопрозрачные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заполнения- заполнение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тонированым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антивандальным стеклом</w:t>
      </w:r>
    </w:p>
    <w:p w:rsidR="005E1E5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2.1.2 Остановочно-торговый модуль</w:t>
      </w:r>
      <w:r w:rsidR="00300B08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26E7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Материалы и конструкции: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Фундамент - железобетонная фундаментная плита, толщ.150мм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Цоколь - кирпичная кладка из полнотелого керамического кирпича по ГОСТ 530-2007 на цементно-песчаном растворе М75, шириной 250 мм, высотой 290 мм. По верху горизонтальная гидроизоляция из 2 слоев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гидростекла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битумной мастике.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Наружные стены - сэндвич-панели поэлементной сборки: сэндвич профиль по металлическим стойкам каркаса,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теплоизоляция - 150мм,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гидроветрозащитная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алюмокомпозитные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фасадные панели (цвет в соответствии с цветовым решением фасадов).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Перегородки - влагостойкий </w:t>
      </w:r>
      <w:r w:rsidR="00124646">
        <w:rPr>
          <w:rFonts w:ascii="Times New Roman" w:hAnsi="Times New Roman" w:cs="Times New Roman"/>
          <w:color w:val="000000"/>
          <w:sz w:val="28"/>
          <w:szCs w:val="28"/>
        </w:rPr>
        <w:t>гипсокартонный лист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по металлическому каркасу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шумоизоляцией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между стоек, толщиной 100 мм.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Пол - в торговом павильоне: утрамбованный грунт основания, утрамбованный  песок средней крупности Куп. = 0.95 - 200 мм, стяжка из тощего бетона - 40мм, гидроизоляционный слой, армированная монолитная </w:t>
      </w:r>
      <w:r w:rsidR="00434D8A">
        <w:rPr>
          <w:rFonts w:ascii="Times New Roman" w:hAnsi="Times New Roman" w:cs="Times New Roman"/>
          <w:color w:val="000000"/>
          <w:sz w:val="28"/>
          <w:szCs w:val="28"/>
        </w:rPr>
        <w:t>железобетонная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плита - 150 мм, теплоизоляция (экструзия) - 100мм, армированная стяжка </w:t>
      </w:r>
      <w:r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>цементно-песчан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- 40 мм, плитка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керамогранитная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плиточном клее -20мм</w:t>
      </w:r>
      <w:r w:rsidR="00300B08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под навесом: утрамбованный грунт основания, утрамбованный песок средней крупности Куп. = 0.95 - 200 мм, стяжка из тощего бетона - 40мм, гидроизоляционный слой, армированная монолитная </w:t>
      </w:r>
      <w:r w:rsidR="00112AB8">
        <w:rPr>
          <w:rFonts w:ascii="Times New Roman" w:hAnsi="Times New Roman" w:cs="Times New Roman"/>
          <w:color w:val="000000"/>
          <w:sz w:val="28"/>
          <w:szCs w:val="28"/>
        </w:rPr>
        <w:t>железобетонная</w:t>
      </w:r>
      <w:r w:rsidR="00112AB8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плита - 150 мм, тротуарная плитка на 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>цементно-песчан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112AB8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</w:t>
      </w:r>
      <w:r w:rsidR="00112AB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- 50мм.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Кровля - кровля односкатная. Покрытие кровли -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Н-75 по металлическому каркасу,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экструзия - 150мм, гидроизоляционная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антиконденсационная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Снизу подшивной потолок.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Оконные блоки (витражи): двухкамерный стеклопакет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тонированым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стеклом (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тонирование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"бронза") в алюминиевых переплетах с покрытием цвета RAL 8014. Предусмотреть закрывание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рольставнями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в нерабочее время.</w:t>
      </w:r>
    </w:p>
    <w:p w:rsidR="008446DB" w:rsidRPr="009717A9" w:rsidRDefault="008446DB" w:rsidP="00BD773C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Двери наружные: металлическая утепленная, глухая с уплотнителем, с порогом и замком.</w:t>
      </w:r>
    </w:p>
    <w:p w:rsidR="001B112E" w:rsidRPr="001B112E" w:rsidRDefault="008446DB" w:rsidP="001B112E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Двери внутренние: </w:t>
      </w:r>
      <w:proofErr w:type="gramStart"/>
      <w:r w:rsidR="00FE1779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мелко-дисперсная</w:t>
      </w:r>
      <w:proofErr w:type="gramEnd"/>
      <w:r w:rsidR="00FE1779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фракция</w:t>
      </w:r>
      <w:r w:rsid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B112E" w:rsidRPr="001B112E" w:rsidRDefault="001B112E" w:rsidP="001B112E">
      <w:pPr>
        <w:pStyle w:val="a5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26E7B" w:rsidRPr="009717A9" w:rsidRDefault="008446D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2.1.3 Остановочно-торговый модуль </w:t>
      </w:r>
      <w:r w:rsidR="007C165C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с утепленным залом ожидания</w:t>
      </w:r>
      <w:r w:rsidR="00300B08"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B08" w:rsidRPr="009717A9" w:rsidRDefault="00300B08" w:rsidP="009717A9">
      <w:pPr>
        <w:pStyle w:val="a5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Материалы и конструкции: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Фундамент - железобетонная фундаментная плита, толщ.150мм</w:t>
      </w:r>
    </w:p>
    <w:p w:rsidR="007C165C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Цоколь - кирпичная кладка из полнотелого керамического кирпича по ГОСТ 530-2007 на цементно-песчаном растворе М75, шириной 250 мм, высотой 290 мм. По верху горизонтальная гидроизоляция из 2 слоев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гидростекла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битумной мастике.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Наружные стены - сэндвич-панели поэлементной сборки: сэндвич профиль по металлическим стойкам каркаса,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теплоизоляция - 150мм,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гидроветрозащитная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алюмокомпозитные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фасадные панели (цвет в соответствии с цветовым решением фасадов).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Перегородки - влагостойкий </w:t>
      </w:r>
      <w:r w:rsidR="00DB7584">
        <w:rPr>
          <w:rFonts w:ascii="Times New Roman" w:hAnsi="Times New Roman" w:cs="Times New Roman"/>
          <w:color w:val="000000"/>
          <w:sz w:val="28"/>
          <w:szCs w:val="28"/>
        </w:rPr>
        <w:t>гипсокартонный лист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по металлическому каркасу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шумоизоляцией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между стоек, толщиной 100 мм.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Пол - в торговом павильоне: утрамбованный грунт основания, утрамбованный песок средней крупности Куп. = 0.95 - 200 мм, стяжка из тощего бетона - 40мм, гидроизоляционный слой, армированная монолитная </w:t>
      </w:r>
      <w:r w:rsidR="00DB7584">
        <w:rPr>
          <w:rFonts w:ascii="Times New Roman" w:hAnsi="Times New Roman" w:cs="Times New Roman"/>
          <w:color w:val="000000"/>
          <w:sz w:val="28"/>
          <w:szCs w:val="28"/>
        </w:rPr>
        <w:t>железобетонная</w:t>
      </w:r>
      <w:r w:rsidR="00DB7584"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плита - 150 мм, теплоизоляция (экструзия) - 100мм, армированная стяжка из </w:t>
      </w:r>
      <w:r w:rsidR="00DB7584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>цементно-песчан</w:t>
      </w:r>
      <w:r w:rsidR="00DB7584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DB7584" w:rsidRPr="00112A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</w:t>
      </w:r>
      <w:r w:rsidR="00DB758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- 40 мм, плитка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керамогранитная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на плиточном клее -20мм.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Кровля - кровля односкатная. Покрытие кровли -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Н-75 по металлическому каркасу,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пароизоляция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, экструзия - 150мм, гидроизоляционная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антиконденсационная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мембрана,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фальцевые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кровельные панели. Снизу подшивной потолок.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Оконные блоки (витражи): Двухкамерный стеклопакет с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тонированым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стеклом (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тонирование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"бронза") в алюминиевых переплетах с покрытием цвета RAL 8014. Предусмотреть закрывание </w:t>
      </w:r>
      <w:proofErr w:type="spellStart"/>
      <w:r w:rsidRPr="009717A9">
        <w:rPr>
          <w:rFonts w:ascii="Times New Roman" w:hAnsi="Times New Roman" w:cs="Times New Roman"/>
          <w:color w:val="000000"/>
          <w:sz w:val="28"/>
          <w:szCs w:val="28"/>
        </w:rPr>
        <w:t>рольставнями</w:t>
      </w:r>
      <w:proofErr w:type="spellEnd"/>
      <w:r w:rsidRPr="009717A9">
        <w:rPr>
          <w:rFonts w:ascii="Times New Roman" w:hAnsi="Times New Roman" w:cs="Times New Roman"/>
          <w:color w:val="000000"/>
          <w:sz w:val="28"/>
          <w:szCs w:val="28"/>
        </w:rPr>
        <w:t xml:space="preserve"> в не рабочее время.</w:t>
      </w:r>
    </w:p>
    <w:p w:rsidR="00300B08" w:rsidRPr="009717A9" w:rsidRDefault="00300B08" w:rsidP="00BD773C">
      <w:pPr>
        <w:pStyle w:val="a5"/>
        <w:numPr>
          <w:ilvl w:val="0"/>
          <w:numId w:val="12"/>
        </w:numPr>
        <w:spacing w:after="0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17A9">
        <w:rPr>
          <w:rFonts w:ascii="Times New Roman" w:hAnsi="Times New Roman" w:cs="Times New Roman"/>
          <w:color w:val="000000"/>
          <w:sz w:val="28"/>
          <w:szCs w:val="28"/>
        </w:rPr>
        <w:t>Двери наружные: металлическая утепленная, глухая с уплотнителем, с порогом и замком.</w:t>
      </w:r>
    </w:p>
    <w:p w:rsidR="00DB7584" w:rsidRPr="001B112E" w:rsidRDefault="00300B08" w:rsidP="00DB7584">
      <w:pPr>
        <w:pStyle w:val="a5"/>
        <w:numPr>
          <w:ilvl w:val="0"/>
          <w:numId w:val="11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B7584">
        <w:rPr>
          <w:rFonts w:ascii="Times New Roman" w:hAnsi="Times New Roman" w:cs="Times New Roman"/>
          <w:color w:val="000000"/>
          <w:sz w:val="28"/>
          <w:szCs w:val="28"/>
        </w:rPr>
        <w:t xml:space="preserve">Двери внутренние: </w:t>
      </w:r>
      <w:proofErr w:type="gramStart"/>
      <w:r w:rsidR="00DB7584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мелко-дисперсная</w:t>
      </w:r>
      <w:proofErr w:type="gramEnd"/>
      <w:r w:rsidR="00DB7584" w:rsidRPr="00FE17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фракция</w:t>
      </w:r>
      <w:r w:rsidR="00DB75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26E7B" w:rsidRPr="00DB7584" w:rsidRDefault="00826E7B" w:rsidP="00DB7584">
      <w:pPr>
        <w:pStyle w:val="a5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6E7B" w:rsidRPr="009717A9" w:rsidRDefault="00826E7B" w:rsidP="009717A9">
      <w:pPr>
        <w:pStyle w:val="a5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280B" w:rsidRPr="00F430BA" w:rsidRDefault="00F32993" w:rsidP="00F430BA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29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зале ожидания </w:t>
      </w:r>
      <w:r w:rsidR="00054B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рекомендуется </w:t>
      </w:r>
      <w:r w:rsid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предусмотреть установку отопительных приборов, телевизора, устройства для зарядки мобильных телефонов, </w:t>
      </w:r>
      <w:r w:rsid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WI</w:t>
      </w:r>
      <w:r w:rsidR="00F430BA" w:rsidRP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FI</w:t>
      </w:r>
      <w:r w:rsidR="00F430BA" w:rsidRPr="00F430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B6AC8" w:rsidRPr="009717A9" w:rsidRDefault="00AB6AC8" w:rsidP="00F430BA">
      <w:pPr>
        <w:spacing w:after="0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B6AC8" w:rsidRPr="009717A9" w:rsidRDefault="00AB6AC8" w:rsidP="009717A9">
      <w:pPr>
        <w:spacing w:after="0"/>
        <w:ind w:firstLine="360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D773C" w:rsidRDefault="00BD773C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70F9D" w:rsidRDefault="00970F9D" w:rsidP="00FE05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53A72" w:rsidRDefault="00B53A72" w:rsidP="00C4285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47B9E" w:rsidRDefault="00047B9E" w:rsidP="00C428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773C" w:rsidRPr="004F1B58" w:rsidRDefault="00BD773C" w:rsidP="003040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A1B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F1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F1B5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BD773C" w:rsidRPr="004F1B58" w:rsidRDefault="00BD773C" w:rsidP="001E40BA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Типовым архитектурным решениям </w:t>
      </w:r>
      <w:proofErr w:type="gramStart"/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нестационарных</w:t>
      </w:r>
      <w:proofErr w:type="gramEnd"/>
    </w:p>
    <w:p w:rsidR="00BD773C" w:rsidRPr="004F1B58" w:rsidRDefault="00BD773C" w:rsidP="001E40BA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торговых объектов (киоск, торговый павильон,</w:t>
      </w:r>
      <w:proofErr w:type="gramEnd"/>
    </w:p>
    <w:p w:rsidR="00BD773C" w:rsidRPr="004F1B58" w:rsidRDefault="00BD773C" w:rsidP="001E40BA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остановочно-торговый модуль) для размещения</w:t>
      </w:r>
      <w:proofErr w:type="gramEnd"/>
    </w:p>
    <w:p w:rsidR="00BD773C" w:rsidRDefault="00BD773C" w:rsidP="001E40BA">
      <w:pPr>
        <w:spacing w:after="0" w:line="319" w:lineRule="atLeast"/>
        <w:ind w:left="567" w:right="-32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B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 городского поселения Тутаев</w:t>
      </w:r>
    </w:p>
    <w:p w:rsidR="00DC4D2F" w:rsidRDefault="00DC4D2F" w:rsidP="001E40BA">
      <w:pPr>
        <w:spacing w:after="0" w:line="319" w:lineRule="atLeast"/>
        <w:ind w:left="567" w:right="-32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C4D2F" w:rsidRPr="004F1B58" w:rsidRDefault="00DC4D2F" w:rsidP="009321C8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1B58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Порядок согласования </w:t>
      </w:r>
      <w:r w:rsidR="006A6446"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иповы</w:t>
      </w:r>
      <w:r w:rsidR="006A6446"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архитектурны</w:t>
      </w:r>
      <w:r w:rsid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решени</w:t>
      </w:r>
      <w:r w:rsid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proofErr w:type="gramEnd"/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нестационарных торговых объектов (киоск, торговый павильон, остановочно-торговый модул</w:t>
      </w:r>
      <w:r w:rsidR="00804AEC"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ь) для размещения на территории </w:t>
      </w:r>
      <w:r w:rsidRPr="004F1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поселения Тутаев</w:t>
      </w:r>
    </w:p>
    <w:p w:rsidR="00DC4D2F" w:rsidRPr="004F1B58" w:rsidRDefault="00DC4D2F" w:rsidP="00804AEC">
      <w:pPr>
        <w:pStyle w:val="formattext"/>
        <w:shd w:val="clear" w:color="auto" w:fill="FFFFFF"/>
        <w:spacing w:before="0" w:beforeAutospacing="0" w:after="0" w:afterAutospacing="0"/>
        <w:ind w:left="567"/>
        <w:jc w:val="right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DC4D2F" w:rsidP="009745B5">
      <w:pPr>
        <w:pStyle w:val="3"/>
        <w:shd w:val="clear" w:color="auto" w:fill="FFFFFF"/>
        <w:spacing w:before="0" w:line="240" w:lineRule="auto"/>
        <w:ind w:left="567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4F1B58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>1. Общие положения</w:t>
      </w:r>
    </w:p>
    <w:p w:rsidR="00505566" w:rsidRPr="009745B5" w:rsidRDefault="00DC4D2F" w:rsidP="009745B5">
      <w:pPr>
        <w:pStyle w:val="3"/>
        <w:shd w:val="clear" w:color="auto" w:fill="FFFFFF"/>
        <w:spacing w:before="0" w:line="240" w:lineRule="auto"/>
        <w:ind w:left="567"/>
        <w:jc w:val="both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1.1. Настоящий Порядок согласования </w:t>
      </w:r>
      <w:r w:rsidR="004F1B58" w:rsidRPr="009745B5">
        <w:rPr>
          <w:b w:val="0"/>
          <w:color w:val="000000" w:themeColor="text1"/>
          <w:sz w:val="28"/>
          <w:szCs w:val="28"/>
        </w:rPr>
        <w:t xml:space="preserve">типовых </w:t>
      </w:r>
      <w:proofErr w:type="gramStart"/>
      <w:r w:rsidR="004F1B58" w:rsidRPr="009745B5">
        <w:rPr>
          <w:b w:val="0"/>
          <w:color w:val="000000" w:themeColor="text1"/>
          <w:sz w:val="28"/>
          <w:szCs w:val="28"/>
        </w:rPr>
        <w:t>архитектурных решений</w:t>
      </w:r>
      <w:proofErr w:type="gramEnd"/>
      <w:r w:rsidR="004F1B58" w:rsidRPr="009745B5">
        <w:rPr>
          <w:b w:val="0"/>
          <w:color w:val="000000" w:themeColor="text1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 xml:space="preserve"> 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определяет процедуру согласования 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>архитектурно-художественного проекта</w:t>
      </w:r>
      <w:r w:rsidR="004F1B58" w:rsidRPr="009745B5">
        <w:rPr>
          <w:b w:val="0"/>
          <w:color w:val="000000" w:themeColor="text1"/>
          <w:sz w:val="28"/>
          <w:szCs w:val="28"/>
        </w:rPr>
        <w:t xml:space="preserve"> нестационарного торгового объекта</w:t>
      </w:r>
      <w:r w:rsidRPr="009745B5">
        <w:rPr>
          <w:b w:val="0"/>
          <w:color w:val="000000" w:themeColor="text1"/>
          <w:spacing w:val="2"/>
          <w:sz w:val="28"/>
          <w:szCs w:val="28"/>
        </w:rPr>
        <w:t>, в том числе объекта по оказанию услуг на территории город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>ского поселения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 </w:t>
      </w:r>
      <w:r w:rsidR="004F1B58" w:rsidRPr="009745B5">
        <w:rPr>
          <w:b w:val="0"/>
          <w:color w:val="000000" w:themeColor="text1"/>
          <w:spacing w:val="2"/>
          <w:sz w:val="28"/>
          <w:szCs w:val="28"/>
        </w:rPr>
        <w:t>Тутаев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 (далее - проект НТО).</w:t>
      </w:r>
    </w:p>
    <w:p w:rsidR="009745B5" w:rsidRDefault="009745B5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DC4D2F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1.</w:t>
      </w:r>
      <w:r w:rsidR="000C6B86">
        <w:rPr>
          <w:color w:val="000000" w:themeColor="text1"/>
          <w:spacing w:val="2"/>
          <w:sz w:val="28"/>
          <w:szCs w:val="28"/>
        </w:rPr>
        <w:t>2</w:t>
      </w:r>
      <w:r w:rsidRPr="004F1B58">
        <w:rPr>
          <w:color w:val="000000" w:themeColor="text1"/>
          <w:spacing w:val="2"/>
          <w:sz w:val="28"/>
          <w:szCs w:val="28"/>
        </w:rPr>
        <w:t xml:space="preserve">. Органом, уполномоченным на согласование проекта НТО, является </w:t>
      </w:r>
      <w:r w:rsidR="004F1B58">
        <w:rPr>
          <w:color w:val="000000" w:themeColor="text1"/>
          <w:spacing w:val="2"/>
          <w:sz w:val="28"/>
          <w:szCs w:val="28"/>
        </w:rPr>
        <w:t>управление</w:t>
      </w:r>
      <w:r w:rsidRPr="004F1B58">
        <w:rPr>
          <w:color w:val="000000" w:themeColor="text1"/>
          <w:spacing w:val="2"/>
          <w:sz w:val="28"/>
          <w:szCs w:val="28"/>
        </w:rPr>
        <w:t xml:space="preserve"> архитектуры и градостроительства </w:t>
      </w:r>
      <w:r w:rsidR="004F1B58">
        <w:rPr>
          <w:color w:val="000000" w:themeColor="text1"/>
          <w:spacing w:val="2"/>
          <w:sz w:val="28"/>
          <w:szCs w:val="28"/>
        </w:rPr>
        <w:t>А</w:t>
      </w:r>
      <w:r w:rsidRPr="004F1B58">
        <w:rPr>
          <w:color w:val="000000" w:themeColor="text1"/>
          <w:spacing w:val="2"/>
          <w:sz w:val="28"/>
          <w:szCs w:val="28"/>
        </w:rPr>
        <w:t xml:space="preserve">дминистрации </w:t>
      </w:r>
      <w:proofErr w:type="spellStart"/>
      <w:r w:rsidR="004F1B58">
        <w:rPr>
          <w:color w:val="000000" w:themeColor="text1"/>
          <w:spacing w:val="2"/>
          <w:sz w:val="28"/>
          <w:szCs w:val="28"/>
        </w:rPr>
        <w:t>Тутаевского</w:t>
      </w:r>
      <w:proofErr w:type="spellEnd"/>
      <w:r w:rsidR="004F1B58">
        <w:rPr>
          <w:color w:val="000000" w:themeColor="text1"/>
          <w:spacing w:val="2"/>
          <w:sz w:val="28"/>
          <w:szCs w:val="28"/>
        </w:rPr>
        <w:t xml:space="preserve"> муниципального района</w:t>
      </w:r>
      <w:r w:rsidRPr="004F1B58">
        <w:rPr>
          <w:color w:val="000000" w:themeColor="text1"/>
          <w:spacing w:val="2"/>
          <w:sz w:val="28"/>
          <w:szCs w:val="28"/>
        </w:rPr>
        <w:t xml:space="preserve"> (далее </w:t>
      </w:r>
      <w:r w:rsidR="004F1B58">
        <w:rPr>
          <w:color w:val="000000" w:themeColor="text1"/>
          <w:spacing w:val="2"/>
          <w:sz w:val="28"/>
          <w:szCs w:val="28"/>
        </w:rPr>
        <w:t>–</w:t>
      </w:r>
      <w:r w:rsidRPr="004F1B58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="004F1B58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4F1B58">
        <w:rPr>
          <w:color w:val="000000" w:themeColor="text1"/>
          <w:spacing w:val="2"/>
          <w:sz w:val="28"/>
          <w:szCs w:val="28"/>
        </w:rPr>
        <w:t xml:space="preserve"> АТМР</w:t>
      </w:r>
      <w:r w:rsidRPr="004F1B58">
        <w:rPr>
          <w:color w:val="000000" w:themeColor="text1"/>
          <w:spacing w:val="2"/>
          <w:sz w:val="28"/>
          <w:szCs w:val="28"/>
        </w:rPr>
        <w:t>).</w:t>
      </w:r>
    </w:p>
    <w:p w:rsidR="00DC4D2F" w:rsidRPr="004F1B58" w:rsidRDefault="00DC4D2F" w:rsidP="00DA6306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DC4D2F" w:rsidP="009745B5">
      <w:pPr>
        <w:pStyle w:val="3"/>
        <w:shd w:val="clear" w:color="auto" w:fill="FFFFFF"/>
        <w:spacing w:before="0" w:line="240" w:lineRule="auto"/>
        <w:ind w:left="567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4F1B58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>2. Порядок согласования проекта НТО</w:t>
      </w:r>
    </w:p>
    <w:p w:rsidR="005A14D6" w:rsidRPr="005A14D6" w:rsidRDefault="00DC4D2F" w:rsidP="005A14D6">
      <w:pPr>
        <w:pStyle w:val="3"/>
        <w:shd w:val="clear" w:color="auto" w:fill="FFFFFF"/>
        <w:spacing w:before="0" w:line="240" w:lineRule="auto"/>
        <w:ind w:left="567"/>
        <w:jc w:val="both"/>
        <w:textAlignment w:val="baseline"/>
        <w:rPr>
          <w:b w:val="0"/>
          <w:color w:val="000000" w:themeColor="text1"/>
          <w:spacing w:val="2"/>
          <w:sz w:val="28"/>
          <w:szCs w:val="28"/>
        </w:rPr>
      </w:pP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2.1. Для согласования проекта НТО заявитель либо уполномоченное им в установленном законом порядке лицо обращается в </w:t>
      </w:r>
      <w:proofErr w:type="spellStart"/>
      <w:r w:rsidR="004F1B58" w:rsidRPr="009745B5">
        <w:rPr>
          <w:b w:val="0"/>
          <w:color w:val="000000" w:themeColor="text1"/>
          <w:spacing w:val="2"/>
          <w:sz w:val="28"/>
          <w:szCs w:val="28"/>
        </w:rPr>
        <w:t>УАиГ</w:t>
      </w:r>
      <w:proofErr w:type="spellEnd"/>
      <w:r w:rsidR="004F1B58" w:rsidRPr="009745B5">
        <w:rPr>
          <w:b w:val="0"/>
          <w:color w:val="000000" w:themeColor="text1"/>
          <w:spacing w:val="2"/>
          <w:sz w:val="28"/>
          <w:szCs w:val="28"/>
        </w:rPr>
        <w:t xml:space="preserve"> АТМР</w:t>
      </w:r>
      <w:r w:rsidRPr="009745B5">
        <w:rPr>
          <w:b w:val="0"/>
          <w:color w:val="000000" w:themeColor="text1"/>
          <w:spacing w:val="2"/>
          <w:sz w:val="28"/>
          <w:szCs w:val="28"/>
        </w:rPr>
        <w:t xml:space="preserve"> с заявлением по форме согласно </w:t>
      </w:r>
      <w:r w:rsidR="00B36C6E" w:rsidRPr="009745B5">
        <w:rPr>
          <w:b w:val="0"/>
          <w:color w:val="000000" w:themeColor="text1"/>
          <w:spacing w:val="2"/>
          <w:sz w:val="28"/>
          <w:szCs w:val="28"/>
        </w:rPr>
        <w:t>П</w:t>
      </w:r>
      <w:r w:rsidRPr="009745B5">
        <w:rPr>
          <w:b w:val="0"/>
          <w:color w:val="000000" w:themeColor="text1"/>
          <w:spacing w:val="2"/>
          <w:sz w:val="28"/>
          <w:szCs w:val="28"/>
        </w:rPr>
        <w:t>риложению</w:t>
      </w:r>
      <w:r w:rsidR="00C645B0" w:rsidRPr="009745B5">
        <w:rPr>
          <w:b w:val="0"/>
          <w:color w:val="000000" w:themeColor="text1"/>
          <w:spacing w:val="2"/>
          <w:sz w:val="28"/>
          <w:szCs w:val="28"/>
        </w:rPr>
        <w:t xml:space="preserve"> </w:t>
      </w:r>
      <w:r w:rsidRPr="009745B5">
        <w:rPr>
          <w:b w:val="0"/>
          <w:color w:val="000000" w:themeColor="text1"/>
          <w:spacing w:val="2"/>
          <w:sz w:val="28"/>
          <w:szCs w:val="28"/>
        </w:rPr>
        <w:t>к настоящему Порядку.</w:t>
      </w:r>
      <w:r w:rsidR="005A14D6">
        <w:rPr>
          <w:b w:val="0"/>
          <w:color w:val="000000" w:themeColor="text1"/>
          <w:spacing w:val="2"/>
          <w:sz w:val="28"/>
          <w:szCs w:val="28"/>
        </w:rPr>
        <w:t xml:space="preserve"> </w:t>
      </w:r>
      <w:r w:rsidR="005A14D6" w:rsidRPr="005A14D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Заявление регистрируется в день его поступления</w:t>
      </w:r>
      <w:r w:rsidR="005A14D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течение 30 минут</w:t>
      </w:r>
      <w:r w:rsidR="005A14D6" w:rsidRPr="005A14D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DC4D2F" w:rsidRPr="004F1B58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2.2. К заявлению прилагаются следующие документы:</w:t>
      </w:r>
    </w:p>
    <w:p w:rsidR="009321C8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  <w:t>- документ, удостоверяющий полномочия представителя физического или юридического лица, если с заявлением обращается представитель заявителя;</w:t>
      </w:r>
      <w:r w:rsidRPr="004F1B58">
        <w:rPr>
          <w:color w:val="000000" w:themeColor="text1"/>
          <w:spacing w:val="2"/>
          <w:sz w:val="28"/>
          <w:szCs w:val="28"/>
        </w:rPr>
        <w:br/>
        <w:t>- договор на размещение нестационарного торгового объекта, в том числе объекта по оказанию услуг (за исключением случаев, когда нестационарный торговый объект планируется разместить на земельных участках, находящихся в частной собственности);</w:t>
      </w:r>
    </w:p>
    <w:p w:rsidR="00DC4D2F" w:rsidRPr="004F1B58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проект НТО в двух экземплярах.</w:t>
      </w:r>
    </w:p>
    <w:p w:rsidR="00505566" w:rsidRDefault="00505566" w:rsidP="00DA630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E47B6B" w:rsidRDefault="00DC4D2F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2.3. Проект НТО должен содержать:</w:t>
      </w:r>
    </w:p>
    <w:p w:rsidR="00283F4E" w:rsidRDefault="00283F4E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E47B6B" w:rsidRDefault="00DC4D2F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lastRenderedPageBreak/>
        <w:t>- архитектурно-художественное оформление нестационарного торгового объекта, включающее в себя: графическое отображение внешних размеров (длина, ширина, высота, общая площадь) нестационарного торгово</w:t>
      </w:r>
      <w:r w:rsidR="00304089">
        <w:rPr>
          <w:color w:val="000000" w:themeColor="text1"/>
          <w:spacing w:val="2"/>
          <w:sz w:val="28"/>
          <w:szCs w:val="28"/>
        </w:rPr>
        <w:t xml:space="preserve">го объекта и его элементов, </w:t>
      </w:r>
      <w:r w:rsidRPr="004F1B58">
        <w:rPr>
          <w:color w:val="000000" w:themeColor="text1"/>
          <w:spacing w:val="2"/>
          <w:sz w:val="28"/>
          <w:szCs w:val="28"/>
        </w:rPr>
        <w:t>также цветовое решение нестационарного торгового объекта</w:t>
      </w:r>
      <w:r w:rsidR="000C6B86">
        <w:rPr>
          <w:color w:val="000000" w:themeColor="text1"/>
          <w:spacing w:val="2"/>
          <w:sz w:val="28"/>
          <w:szCs w:val="28"/>
        </w:rPr>
        <w:t>, решения по декоративной подсветке</w:t>
      </w:r>
      <w:r w:rsidR="00304089">
        <w:rPr>
          <w:color w:val="000000" w:themeColor="text1"/>
          <w:spacing w:val="2"/>
          <w:sz w:val="28"/>
          <w:szCs w:val="28"/>
        </w:rPr>
        <w:t xml:space="preserve"> и схему благоустройства территории</w:t>
      </w:r>
      <w:r w:rsidRPr="004F1B58">
        <w:rPr>
          <w:color w:val="000000" w:themeColor="text1"/>
          <w:spacing w:val="2"/>
          <w:sz w:val="28"/>
          <w:szCs w:val="28"/>
        </w:rPr>
        <w:t>;</w:t>
      </w:r>
    </w:p>
    <w:p w:rsidR="000C6B86" w:rsidRDefault="000C6B86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DC4D2F" w:rsidRPr="004F1B58" w:rsidRDefault="00DC4D2F" w:rsidP="00E47B6B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4F1B58">
        <w:rPr>
          <w:color w:val="000000" w:themeColor="text1"/>
          <w:spacing w:val="2"/>
          <w:sz w:val="28"/>
          <w:szCs w:val="28"/>
        </w:rPr>
        <w:t>- текстовые материалы, оформленные в виде пояснительной записки и включающие</w:t>
      </w:r>
      <w:r w:rsidR="004F1B58">
        <w:rPr>
          <w:color w:val="000000" w:themeColor="text1"/>
          <w:spacing w:val="2"/>
          <w:sz w:val="28"/>
          <w:szCs w:val="28"/>
        </w:rPr>
        <w:t xml:space="preserve">, </w:t>
      </w:r>
      <w:r w:rsidRPr="004F1B58">
        <w:rPr>
          <w:color w:val="000000" w:themeColor="text1"/>
          <w:spacing w:val="2"/>
          <w:sz w:val="28"/>
          <w:szCs w:val="28"/>
        </w:rPr>
        <w:t>в том числе</w:t>
      </w:r>
      <w:r w:rsidR="004F1B58">
        <w:rPr>
          <w:color w:val="000000" w:themeColor="text1"/>
          <w:spacing w:val="2"/>
          <w:sz w:val="28"/>
          <w:szCs w:val="28"/>
        </w:rPr>
        <w:t>,</w:t>
      </w:r>
      <w:r w:rsidRPr="004F1B58">
        <w:rPr>
          <w:color w:val="000000" w:themeColor="text1"/>
          <w:spacing w:val="2"/>
          <w:sz w:val="28"/>
          <w:szCs w:val="28"/>
        </w:rPr>
        <w:t xml:space="preserve"> описание конструктивного и объемно-планировочного решения нестационарного торгового объекта, отделочных материалов;</w:t>
      </w:r>
      <w:r w:rsidRPr="004F1B58">
        <w:rPr>
          <w:color w:val="000000" w:themeColor="text1"/>
          <w:spacing w:val="2"/>
          <w:sz w:val="28"/>
          <w:szCs w:val="28"/>
        </w:rPr>
        <w:br/>
        <w:t>- фотомонтаж - изображение нестационарного торгового объекта в месте предполагаемого его размещения на фотографии существующей ситуации с соблюдением пропорций размещаемого нестационарного торгового объекта.</w:t>
      </w:r>
      <w:proofErr w:type="gramEnd"/>
    </w:p>
    <w:p w:rsidR="004F1B58" w:rsidRPr="004F1B58" w:rsidRDefault="004F1B58" w:rsidP="004F1B5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505566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2.4. Проект НТО должен определять внешний вид, цветовое решение и материалы отделки фасадов, а также учитывать специализацию нестационарного торгового объекта, конкретную градостроительную ситуацию, архитектурный облик и стилистику сложившейся застройки и сложившуюся </w:t>
      </w:r>
      <w:proofErr w:type="spellStart"/>
      <w:r w:rsidRPr="004F1B58">
        <w:rPr>
          <w:color w:val="000000" w:themeColor="text1"/>
          <w:spacing w:val="2"/>
          <w:sz w:val="28"/>
          <w:szCs w:val="28"/>
        </w:rPr>
        <w:t>ко</w:t>
      </w:r>
      <w:r w:rsidR="004F1B58">
        <w:rPr>
          <w:color w:val="000000" w:themeColor="text1"/>
          <w:spacing w:val="2"/>
          <w:sz w:val="28"/>
          <w:szCs w:val="28"/>
        </w:rPr>
        <w:t>л</w:t>
      </w:r>
      <w:r w:rsidRPr="004F1B58">
        <w:rPr>
          <w:color w:val="000000" w:themeColor="text1"/>
          <w:spacing w:val="2"/>
          <w:sz w:val="28"/>
          <w:szCs w:val="28"/>
        </w:rPr>
        <w:t>ористику</w:t>
      </w:r>
      <w:proofErr w:type="spellEnd"/>
      <w:r w:rsidRPr="004F1B58">
        <w:rPr>
          <w:color w:val="000000" w:themeColor="text1"/>
          <w:spacing w:val="2"/>
          <w:sz w:val="28"/>
          <w:szCs w:val="28"/>
        </w:rPr>
        <w:t xml:space="preserve"> архитектурного окружения, комплексное решение интеграции нестационарного торгового объекта в сложившуюся архитектурную среду.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505566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В случае размещения двух и более нестационарных торговых объектов на одном земельном участке вне зависимости от формы собственности данного земельного участка проект НТО должен выполняться в едином архитектурно-художественном стиле с применением единых конструктивных материалов, соблюдением единой линии размещения нестационарных торговых объектов.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505566" w:rsidRDefault="00DC4D2F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2.5. В случае размещения двух и более нестационарных торговых объектов на одном земельном участке, находящемся в частной собственности, выполняется общий проект НТО на всю группу нестационарных торговых объектов.</w:t>
      </w:r>
    </w:p>
    <w:p w:rsidR="00505566" w:rsidRDefault="00505566" w:rsidP="00505566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618EC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2.6. В согласовании проекта НТО </w:t>
      </w:r>
      <w:proofErr w:type="spellStart"/>
      <w:r w:rsidR="004F1B58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4F1B58">
        <w:rPr>
          <w:color w:val="000000" w:themeColor="text1"/>
          <w:spacing w:val="2"/>
          <w:sz w:val="28"/>
          <w:szCs w:val="28"/>
        </w:rPr>
        <w:t xml:space="preserve"> АТМР </w:t>
      </w:r>
      <w:r w:rsidRPr="004F1B58">
        <w:rPr>
          <w:color w:val="000000" w:themeColor="text1"/>
          <w:spacing w:val="2"/>
          <w:sz w:val="28"/>
          <w:szCs w:val="28"/>
        </w:rPr>
        <w:t>отказывает при наличии одного из следующих оснований: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представление заявителем неполного комплекта документов, предусмотренных пунктом 2.2 настоящего Порядка;</w:t>
      </w: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заявление подано не уполномоченным на то лицом;</w:t>
      </w: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представление документов, содержащих противоречивые и (или) недостоверные сведения;</w:t>
      </w:r>
    </w:p>
    <w:p w:rsidR="002618EC" w:rsidRDefault="00DC4D2F" w:rsidP="009321C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- несоответствие представленного заявителем проекта НТО требованиям, </w:t>
      </w:r>
      <w:r w:rsidR="002618EC">
        <w:rPr>
          <w:color w:val="000000" w:themeColor="text1"/>
          <w:spacing w:val="2"/>
          <w:sz w:val="28"/>
          <w:szCs w:val="28"/>
        </w:rPr>
        <w:t>утвержденн</w:t>
      </w:r>
      <w:r w:rsidR="00CB40C8">
        <w:rPr>
          <w:color w:val="000000" w:themeColor="text1"/>
          <w:spacing w:val="2"/>
          <w:sz w:val="28"/>
          <w:szCs w:val="28"/>
        </w:rPr>
        <w:t>ым</w:t>
      </w:r>
      <w:r w:rsidRPr="004F1B58">
        <w:rPr>
          <w:color w:val="000000" w:themeColor="text1"/>
          <w:spacing w:val="2"/>
          <w:sz w:val="28"/>
          <w:szCs w:val="28"/>
        </w:rPr>
        <w:t xml:space="preserve"> </w:t>
      </w:r>
      <w:r w:rsidR="002618EC" w:rsidRPr="004F1B58">
        <w:rPr>
          <w:color w:val="000000" w:themeColor="text1"/>
          <w:spacing w:val="2"/>
          <w:sz w:val="28"/>
          <w:szCs w:val="28"/>
        </w:rPr>
        <w:t>постановлени</w:t>
      </w:r>
      <w:r w:rsidR="00CB40C8">
        <w:rPr>
          <w:color w:val="000000" w:themeColor="text1"/>
          <w:spacing w:val="2"/>
          <w:sz w:val="28"/>
          <w:szCs w:val="28"/>
        </w:rPr>
        <w:t>ем</w:t>
      </w:r>
      <w:r w:rsidR="002618EC">
        <w:rPr>
          <w:color w:val="000000" w:themeColor="text1"/>
          <w:spacing w:val="2"/>
          <w:sz w:val="28"/>
          <w:szCs w:val="28"/>
        </w:rPr>
        <w:t xml:space="preserve"> А</w:t>
      </w:r>
      <w:r w:rsidR="002618EC" w:rsidRPr="004F1B58">
        <w:rPr>
          <w:color w:val="000000" w:themeColor="text1"/>
          <w:spacing w:val="2"/>
          <w:sz w:val="28"/>
          <w:szCs w:val="28"/>
        </w:rPr>
        <w:t xml:space="preserve">дминистрации </w:t>
      </w:r>
      <w:r w:rsidR="00CB40C8">
        <w:rPr>
          <w:color w:val="000000" w:themeColor="text1"/>
          <w:spacing w:val="2"/>
          <w:sz w:val="28"/>
          <w:szCs w:val="28"/>
        </w:rPr>
        <w:t xml:space="preserve">ТМР </w:t>
      </w:r>
      <w:r w:rsidR="00CB40C8">
        <w:rPr>
          <w:color w:val="000000" w:themeColor="text1"/>
          <w:spacing w:val="2"/>
          <w:sz w:val="28"/>
          <w:szCs w:val="28"/>
        </w:rPr>
        <w:lastRenderedPageBreak/>
        <w:t xml:space="preserve">«Об утверждении типовых </w:t>
      </w:r>
      <w:proofErr w:type="gramStart"/>
      <w:r w:rsidR="00CB40C8">
        <w:rPr>
          <w:color w:val="000000" w:themeColor="text1"/>
          <w:spacing w:val="2"/>
          <w:sz w:val="28"/>
          <w:szCs w:val="28"/>
        </w:rPr>
        <w:t>архитектурных решений</w:t>
      </w:r>
      <w:proofErr w:type="gramEnd"/>
      <w:r w:rsidR="00CB40C8">
        <w:rPr>
          <w:color w:val="000000" w:themeColor="text1"/>
          <w:spacing w:val="2"/>
          <w:sz w:val="28"/>
          <w:szCs w:val="28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Тутаев»</w:t>
      </w:r>
      <w:r w:rsidR="002618EC">
        <w:rPr>
          <w:color w:val="000000" w:themeColor="text1"/>
          <w:spacing w:val="2"/>
          <w:sz w:val="28"/>
          <w:szCs w:val="28"/>
        </w:rPr>
        <w:t>;</w:t>
      </w:r>
    </w:p>
    <w:p w:rsidR="002618EC" w:rsidRDefault="00DC4D2F" w:rsidP="002618EC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несоответствие представленного заявителем проекта НТО требованиям, установленным пунктами 2.3, 2.4, 2.5 настоящего Порядка;</w:t>
      </w:r>
    </w:p>
    <w:p w:rsidR="009745B5" w:rsidRDefault="002618EC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 xml:space="preserve"> </w:t>
      </w:r>
      <w:r w:rsidR="00DC4D2F" w:rsidRPr="004F1B58">
        <w:rPr>
          <w:color w:val="000000" w:themeColor="text1"/>
          <w:spacing w:val="2"/>
          <w:sz w:val="28"/>
          <w:szCs w:val="28"/>
        </w:rPr>
        <w:t>- отсутствие места размещения нестационарного торгового объекта в схеме размещения нестационарных торговых объектов, в том числе объектов по оказанию услуг, на территории город</w:t>
      </w:r>
      <w:r>
        <w:rPr>
          <w:color w:val="000000" w:themeColor="text1"/>
          <w:spacing w:val="2"/>
          <w:sz w:val="28"/>
          <w:szCs w:val="28"/>
        </w:rPr>
        <w:t>ского поселения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 Т</w:t>
      </w:r>
      <w:r>
        <w:rPr>
          <w:color w:val="000000" w:themeColor="text1"/>
          <w:spacing w:val="2"/>
          <w:sz w:val="28"/>
          <w:szCs w:val="28"/>
        </w:rPr>
        <w:t>утаев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, утвержденной постановлением </w:t>
      </w:r>
      <w:r w:rsidR="00673BA1">
        <w:rPr>
          <w:color w:val="000000" w:themeColor="text1"/>
          <w:spacing w:val="2"/>
          <w:sz w:val="28"/>
          <w:szCs w:val="28"/>
        </w:rPr>
        <w:t>А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дминистрации </w:t>
      </w:r>
      <w:r w:rsidR="00A953DF">
        <w:rPr>
          <w:color w:val="000000" w:themeColor="text1"/>
          <w:spacing w:val="2"/>
          <w:sz w:val="28"/>
          <w:szCs w:val="28"/>
        </w:rPr>
        <w:t>ТМР</w:t>
      </w:r>
      <w:r w:rsidR="00DC4D2F" w:rsidRPr="004F1B58">
        <w:rPr>
          <w:color w:val="000000" w:themeColor="text1"/>
          <w:spacing w:val="2"/>
          <w:sz w:val="28"/>
          <w:szCs w:val="28"/>
        </w:rPr>
        <w:t xml:space="preserve"> (за исключением случаев, когда нестационарный торговый объект планируется разместить на земельных участках, находящихся в частной собственности);</w:t>
      </w:r>
    </w:p>
    <w:p w:rsidR="00DC4D2F" w:rsidRPr="004F1B58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t>- несоответствие проекта НТО договору на размещение нестационарного торгового объекта, в том числе объекта по оказанию услуг (за исключением случаев, когда нестационарный торговый объект планируется разместить на земельных участках, находящихся в частной собственности).</w:t>
      </w:r>
    </w:p>
    <w:p w:rsidR="00DC4D2F" w:rsidRPr="004F1B58" w:rsidRDefault="00DC4D2F" w:rsidP="00B741E8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  <w:t xml:space="preserve">2.7. Заявление и приложенные к нему документы, указанные в пункте 2.2 настоящего Порядка, в течение одного дня со дня регистрации в </w:t>
      </w:r>
      <w:proofErr w:type="spellStart"/>
      <w:r w:rsidR="00673BA1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673BA1">
        <w:rPr>
          <w:color w:val="000000" w:themeColor="text1"/>
          <w:spacing w:val="2"/>
          <w:sz w:val="28"/>
          <w:szCs w:val="28"/>
        </w:rPr>
        <w:t xml:space="preserve"> АТМР</w:t>
      </w:r>
      <w:r w:rsidRPr="004F1B58">
        <w:rPr>
          <w:color w:val="000000" w:themeColor="text1"/>
          <w:spacing w:val="2"/>
          <w:sz w:val="28"/>
          <w:szCs w:val="28"/>
        </w:rPr>
        <w:t xml:space="preserve"> направляются на рассмотрение </w:t>
      </w:r>
      <w:r w:rsidR="00673BA1">
        <w:rPr>
          <w:color w:val="000000" w:themeColor="text1"/>
          <w:spacing w:val="2"/>
          <w:sz w:val="28"/>
          <w:szCs w:val="28"/>
        </w:rPr>
        <w:t xml:space="preserve">начальника управления архитектуры и градостроительства Администрации </w:t>
      </w:r>
      <w:proofErr w:type="spellStart"/>
      <w:r w:rsidR="00673BA1">
        <w:rPr>
          <w:color w:val="000000" w:themeColor="text1"/>
          <w:spacing w:val="2"/>
          <w:sz w:val="28"/>
          <w:szCs w:val="28"/>
        </w:rPr>
        <w:t>Тутаевского</w:t>
      </w:r>
      <w:proofErr w:type="spellEnd"/>
      <w:r w:rsidR="00673BA1">
        <w:rPr>
          <w:color w:val="000000" w:themeColor="text1"/>
          <w:spacing w:val="2"/>
          <w:sz w:val="28"/>
          <w:szCs w:val="28"/>
        </w:rPr>
        <w:t xml:space="preserve"> муниципального района – главного архитектора </w:t>
      </w:r>
      <w:proofErr w:type="spellStart"/>
      <w:r w:rsidR="00673BA1">
        <w:rPr>
          <w:color w:val="000000" w:themeColor="text1"/>
          <w:spacing w:val="2"/>
          <w:sz w:val="28"/>
          <w:szCs w:val="28"/>
        </w:rPr>
        <w:t>Тутаевского</w:t>
      </w:r>
      <w:proofErr w:type="spellEnd"/>
      <w:r w:rsidR="00673BA1">
        <w:rPr>
          <w:color w:val="000000" w:themeColor="text1"/>
          <w:spacing w:val="2"/>
          <w:sz w:val="28"/>
          <w:szCs w:val="28"/>
        </w:rPr>
        <w:t xml:space="preserve"> муниципального района (далее – главный архитектор ТМР)</w:t>
      </w:r>
    </w:p>
    <w:p w:rsidR="00E47B6B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</w:r>
      <w:r w:rsidRPr="005E784D">
        <w:rPr>
          <w:color w:val="000000" w:themeColor="text1"/>
          <w:spacing w:val="2"/>
          <w:sz w:val="28"/>
          <w:szCs w:val="28"/>
        </w:rPr>
        <w:t xml:space="preserve">2.8. </w:t>
      </w:r>
      <w:r w:rsidR="00FA2739" w:rsidRPr="005E784D">
        <w:rPr>
          <w:color w:val="000000" w:themeColor="text1"/>
          <w:spacing w:val="2"/>
          <w:sz w:val="28"/>
          <w:szCs w:val="28"/>
        </w:rPr>
        <w:t>Главный архитектор ТМР</w:t>
      </w:r>
      <w:r w:rsidRPr="005E784D">
        <w:rPr>
          <w:color w:val="000000" w:themeColor="text1"/>
          <w:spacing w:val="2"/>
          <w:sz w:val="28"/>
          <w:szCs w:val="28"/>
        </w:rPr>
        <w:t xml:space="preserve"> в течение </w:t>
      </w:r>
      <w:r w:rsidR="005E784D" w:rsidRPr="005E784D">
        <w:rPr>
          <w:color w:val="000000" w:themeColor="text1"/>
          <w:spacing w:val="2"/>
          <w:sz w:val="28"/>
          <w:szCs w:val="28"/>
        </w:rPr>
        <w:t>пятнадцати рабочих</w:t>
      </w:r>
      <w:r w:rsidRPr="005E784D">
        <w:rPr>
          <w:color w:val="000000" w:themeColor="text1"/>
          <w:spacing w:val="2"/>
          <w:sz w:val="28"/>
          <w:szCs w:val="28"/>
        </w:rPr>
        <w:t xml:space="preserve"> дней со дня поступления документов, указанных в пунктах 2</w:t>
      </w:r>
      <w:r w:rsidR="009745B5">
        <w:rPr>
          <w:color w:val="000000" w:themeColor="text1"/>
          <w:spacing w:val="2"/>
          <w:sz w:val="28"/>
          <w:szCs w:val="28"/>
        </w:rPr>
        <w:t>.1, 2.2 настоящего Порядка, расс</w:t>
      </w:r>
      <w:r w:rsidRPr="005E784D">
        <w:rPr>
          <w:color w:val="000000" w:themeColor="text1"/>
          <w:spacing w:val="2"/>
          <w:sz w:val="28"/>
          <w:szCs w:val="28"/>
        </w:rPr>
        <w:t xml:space="preserve">матривает </w:t>
      </w:r>
      <w:r w:rsidR="009745B5">
        <w:rPr>
          <w:color w:val="000000" w:themeColor="text1"/>
          <w:spacing w:val="2"/>
          <w:sz w:val="28"/>
          <w:szCs w:val="28"/>
        </w:rPr>
        <w:t xml:space="preserve">их, </w:t>
      </w:r>
      <w:r w:rsidRPr="005E784D">
        <w:rPr>
          <w:color w:val="000000" w:themeColor="text1"/>
          <w:spacing w:val="2"/>
          <w:sz w:val="28"/>
          <w:szCs w:val="28"/>
        </w:rPr>
        <w:t>и осуществляет подготовку заключения о возможности (невозможно</w:t>
      </w:r>
      <w:r w:rsidR="005E784D" w:rsidRPr="005E784D">
        <w:rPr>
          <w:color w:val="000000" w:themeColor="text1"/>
          <w:spacing w:val="2"/>
          <w:sz w:val="28"/>
          <w:szCs w:val="28"/>
        </w:rPr>
        <w:t>сти) согласования проекта НТО</w:t>
      </w:r>
      <w:r w:rsidR="00505566">
        <w:rPr>
          <w:color w:val="000000" w:themeColor="text1"/>
          <w:spacing w:val="2"/>
          <w:sz w:val="28"/>
          <w:szCs w:val="28"/>
        </w:rPr>
        <w:t xml:space="preserve"> в виде письменного ответа</w:t>
      </w:r>
      <w:r w:rsidR="005E784D" w:rsidRPr="005E784D">
        <w:rPr>
          <w:color w:val="000000" w:themeColor="text1"/>
          <w:spacing w:val="2"/>
          <w:sz w:val="28"/>
          <w:szCs w:val="28"/>
        </w:rPr>
        <w:t>.</w:t>
      </w:r>
      <w:r w:rsidRPr="00505566">
        <w:rPr>
          <w:color w:val="000000" w:themeColor="text1"/>
          <w:spacing w:val="2"/>
          <w:sz w:val="28"/>
          <w:szCs w:val="28"/>
        </w:rPr>
        <w:br/>
      </w:r>
    </w:p>
    <w:p w:rsidR="009745B5" w:rsidRDefault="00505566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05566">
        <w:rPr>
          <w:color w:val="000000" w:themeColor="text1"/>
          <w:spacing w:val="2"/>
          <w:sz w:val="28"/>
          <w:szCs w:val="28"/>
        </w:rPr>
        <w:t>В письменном ответе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 согласовывает</w:t>
      </w:r>
      <w:r w:rsidRPr="00505566">
        <w:rPr>
          <w:color w:val="000000" w:themeColor="text1"/>
          <w:spacing w:val="2"/>
          <w:sz w:val="28"/>
          <w:szCs w:val="28"/>
        </w:rPr>
        <w:t>ся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 проект НТО с проставлением подписи </w:t>
      </w:r>
      <w:r w:rsidRPr="00505566">
        <w:rPr>
          <w:color w:val="000000" w:themeColor="text1"/>
          <w:spacing w:val="2"/>
          <w:sz w:val="28"/>
          <w:szCs w:val="28"/>
        </w:rPr>
        <w:t>главного архитектора ТМР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, заверенной печатью </w:t>
      </w:r>
      <w:proofErr w:type="spellStart"/>
      <w:r w:rsidRPr="00505566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Pr="00505566">
        <w:rPr>
          <w:color w:val="000000" w:themeColor="text1"/>
          <w:spacing w:val="2"/>
          <w:sz w:val="28"/>
          <w:szCs w:val="28"/>
        </w:rPr>
        <w:t xml:space="preserve"> АТМР</w:t>
      </w:r>
      <w:r w:rsidR="00DC4D2F" w:rsidRPr="00505566">
        <w:rPr>
          <w:color w:val="000000" w:themeColor="text1"/>
          <w:spacing w:val="2"/>
          <w:sz w:val="28"/>
          <w:szCs w:val="28"/>
        </w:rPr>
        <w:t>, датой согласования, номером проекта НТО либо подготавливает</w:t>
      </w:r>
      <w:r w:rsidR="00A953DF">
        <w:rPr>
          <w:color w:val="000000" w:themeColor="text1"/>
          <w:spacing w:val="2"/>
          <w:sz w:val="28"/>
          <w:szCs w:val="28"/>
        </w:rPr>
        <w:t>ся</w:t>
      </w:r>
      <w:r w:rsidR="00DC4D2F" w:rsidRPr="00505566">
        <w:rPr>
          <w:color w:val="000000" w:themeColor="text1"/>
          <w:spacing w:val="2"/>
          <w:sz w:val="28"/>
          <w:szCs w:val="28"/>
        </w:rPr>
        <w:t xml:space="preserve"> мотивированный отказ в согласовании проекта НТО.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541904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В случае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 если заявителем выбран способ доставки "направить по почте", </w:t>
      </w:r>
      <w:proofErr w:type="spellStart"/>
      <w:r w:rsidR="00AA738A" w:rsidRPr="00AA738A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AA738A" w:rsidRPr="00AA738A">
        <w:rPr>
          <w:color w:val="000000" w:themeColor="text1"/>
          <w:spacing w:val="2"/>
          <w:sz w:val="28"/>
          <w:szCs w:val="28"/>
        </w:rPr>
        <w:t xml:space="preserve"> АТМР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 в течение срока, указанного в абзаце первом настоящего пун</w:t>
      </w:r>
      <w:r w:rsidR="00AA738A" w:rsidRPr="00AA738A">
        <w:rPr>
          <w:color w:val="000000" w:themeColor="text1"/>
          <w:spacing w:val="2"/>
          <w:sz w:val="28"/>
          <w:szCs w:val="28"/>
        </w:rPr>
        <w:t>кта, направляет заявителю почт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ой </w:t>
      </w:r>
      <w:r w:rsidR="00AA738A" w:rsidRPr="00AA738A">
        <w:rPr>
          <w:color w:val="000000" w:themeColor="text1"/>
          <w:spacing w:val="2"/>
          <w:sz w:val="28"/>
          <w:szCs w:val="28"/>
        </w:rPr>
        <w:t>один</w:t>
      </w:r>
      <w:r w:rsidR="00DC4D2F" w:rsidRPr="00AA738A">
        <w:rPr>
          <w:color w:val="000000" w:themeColor="text1"/>
          <w:spacing w:val="2"/>
          <w:sz w:val="28"/>
          <w:szCs w:val="28"/>
        </w:rPr>
        <w:t xml:space="preserve"> экземпляр согласованного проекта НТО либо мотивированный отказ в согласовании проекта НТО.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9745B5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41904">
        <w:rPr>
          <w:color w:val="000000" w:themeColor="text1"/>
          <w:spacing w:val="2"/>
          <w:sz w:val="28"/>
          <w:szCs w:val="28"/>
        </w:rPr>
        <w:t>В случ</w:t>
      </w:r>
      <w:r w:rsidR="00541904" w:rsidRPr="00541904">
        <w:rPr>
          <w:color w:val="000000" w:themeColor="text1"/>
          <w:spacing w:val="2"/>
          <w:sz w:val="28"/>
          <w:szCs w:val="28"/>
        </w:rPr>
        <w:t>ае</w:t>
      </w:r>
      <w:r w:rsidRPr="00541904">
        <w:rPr>
          <w:color w:val="000000" w:themeColor="text1"/>
          <w:spacing w:val="2"/>
          <w:sz w:val="28"/>
          <w:szCs w:val="28"/>
        </w:rPr>
        <w:t xml:space="preserve"> если заявителем выбран способ доставки "выдать лично на руки", </w:t>
      </w:r>
      <w:proofErr w:type="spellStart"/>
      <w:r w:rsidR="00541904" w:rsidRPr="00541904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541904" w:rsidRPr="00541904">
        <w:rPr>
          <w:color w:val="000000" w:themeColor="text1"/>
          <w:spacing w:val="2"/>
          <w:sz w:val="28"/>
          <w:szCs w:val="28"/>
        </w:rPr>
        <w:t xml:space="preserve"> АТМР</w:t>
      </w:r>
      <w:r w:rsidRPr="00541904">
        <w:rPr>
          <w:color w:val="000000" w:themeColor="text1"/>
          <w:spacing w:val="2"/>
          <w:sz w:val="28"/>
          <w:szCs w:val="28"/>
        </w:rPr>
        <w:t xml:space="preserve"> в течение срока, указанного в абзаце первом настоящего пункта, </w:t>
      </w:r>
      <w:r w:rsidR="00C35675">
        <w:rPr>
          <w:color w:val="000000" w:themeColor="text1"/>
          <w:spacing w:val="2"/>
          <w:sz w:val="28"/>
          <w:szCs w:val="28"/>
        </w:rPr>
        <w:t>извещает</w:t>
      </w:r>
      <w:r w:rsidRPr="00541904">
        <w:rPr>
          <w:color w:val="000000" w:themeColor="text1"/>
          <w:spacing w:val="2"/>
          <w:sz w:val="28"/>
          <w:szCs w:val="28"/>
        </w:rPr>
        <w:t xml:space="preserve"> заявител</w:t>
      </w:r>
      <w:r w:rsidR="00C35675">
        <w:rPr>
          <w:color w:val="000000" w:themeColor="text1"/>
          <w:spacing w:val="2"/>
          <w:sz w:val="28"/>
          <w:szCs w:val="28"/>
        </w:rPr>
        <w:t>я</w:t>
      </w:r>
      <w:r w:rsidRPr="00541904">
        <w:rPr>
          <w:color w:val="000000" w:themeColor="text1"/>
          <w:spacing w:val="2"/>
          <w:sz w:val="28"/>
          <w:szCs w:val="28"/>
        </w:rPr>
        <w:t xml:space="preserve"> </w:t>
      </w:r>
      <w:r w:rsidR="00D03DDF">
        <w:rPr>
          <w:color w:val="000000" w:themeColor="text1"/>
          <w:spacing w:val="2"/>
          <w:sz w:val="28"/>
          <w:szCs w:val="28"/>
        </w:rPr>
        <w:t xml:space="preserve">при помощи </w:t>
      </w:r>
      <w:r w:rsidR="00D43B8A" w:rsidRPr="00D43B8A">
        <w:rPr>
          <w:color w:val="000000"/>
          <w:sz w:val="28"/>
          <w:szCs w:val="28"/>
          <w:shd w:val="clear" w:color="auto" w:fill="FFFFFF"/>
        </w:rPr>
        <w:t>мобильны</w:t>
      </w:r>
      <w:r w:rsidR="00D43B8A">
        <w:rPr>
          <w:color w:val="000000"/>
          <w:sz w:val="28"/>
          <w:szCs w:val="28"/>
          <w:shd w:val="clear" w:color="auto" w:fill="FFFFFF"/>
        </w:rPr>
        <w:t>х</w:t>
      </w:r>
      <w:r w:rsidR="00D43B8A" w:rsidRPr="00D43B8A">
        <w:rPr>
          <w:color w:val="000000"/>
          <w:sz w:val="28"/>
          <w:szCs w:val="28"/>
          <w:shd w:val="clear" w:color="auto" w:fill="FFFFFF"/>
        </w:rPr>
        <w:t xml:space="preserve"> </w:t>
      </w:r>
      <w:r w:rsidR="00D43B8A" w:rsidRPr="00D43B8A">
        <w:rPr>
          <w:color w:val="000000"/>
          <w:sz w:val="28"/>
          <w:szCs w:val="28"/>
          <w:shd w:val="clear" w:color="auto" w:fill="FFFFFF"/>
        </w:rPr>
        <w:lastRenderedPageBreak/>
        <w:t>сре</w:t>
      </w:r>
      <w:proofErr w:type="gramStart"/>
      <w:r w:rsidR="00D43B8A" w:rsidRPr="00D43B8A">
        <w:rPr>
          <w:color w:val="000000"/>
          <w:sz w:val="28"/>
          <w:szCs w:val="28"/>
          <w:shd w:val="clear" w:color="auto" w:fill="FFFFFF"/>
        </w:rPr>
        <w:t>дств св</w:t>
      </w:r>
      <w:proofErr w:type="gramEnd"/>
      <w:r w:rsidR="00D43B8A" w:rsidRPr="00D43B8A">
        <w:rPr>
          <w:color w:val="000000"/>
          <w:sz w:val="28"/>
          <w:szCs w:val="28"/>
          <w:shd w:val="clear" w:color="auto" w:fill="FFFFFF"/>
        </w:rPr>
        <w:t>язи</w:t>
      </w:r>
      <w:r w:rsidR="00D43B8A" w:rsidRPr="00541904">
        <w:rPr>
          <w:color w:val="000000" w:themeColor="text1"/>
          <w:spacing w:val="2"/>
          <w:sz w:val="28"/>
          <w:szCs w:val="28"/>
        </w:rPr>
        <w:t xml:space="preserve"> </w:t>
      </w:r>
      <w:r w:rsidRPr="00541904">
        <w:rPr>
          <w:color w:val="000000" w:themeColor="text1"/>
          <w:spacing w:val="2"/>
          <w:sz w:val="28"/>
          <w:szCs w:val="28"/>
        </w:rPr>
        <w:t>о готовности к выдаче согласованного проекта НТО либо мотивированного отказа в согласовании проекта НТО.</w:t>
      </w: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0B57BE" w:rsidRDefault="00DC4D2F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132D3C">
        <w:rPr>
          <w:color w:val="000000" w:themeColor="text1"/>
          <w:spacing w:val="2"/>
          <w:sz w:val="28"/>
          <w:szCs w:val="28"/>
        </w:rPr>
        <w:t xml:space="preserve">В случае получения заявителем лично на руки </w:t>
      </w:r>
      <w:r w:rsidR="00132D3C" w:rsidRPr="00132D3C">
        <w:rPr>
          <w:color w:val="000000" w:themeColor="text1"/>
          <w:spacing w:val="2"/>
          <w:sz w:val="28"/>
          <w:szCs w:val="28"/>
        </w:rPr>
        <w:t>одного</w:t>
      </w:r>
      <w:r w:rsidRPr="00132D3C">
        <w:rPr>
          <w:color w:val="000000" w:themeColor="text1"/>
          <w:spacing w:val="2"/>
          <w:sz w:val="28"/>
          <w:szCs w:val="28"/>
        </w:rPr>
        <w:t xml:space="preserve"> экземпляра согласованного проекта НТО либо мотивированного отказа в согласовании проекта НТО заявитель расписывается на втором экземпляре согласованного проекта НТО или мотивированного отказа в согласов</w:t>
      </w:r>
      <w:r w:rsidR="00505566">
        <w:rPr>
          <w:color w:val="000000" w:themeColor="text1"/>
          <w:spacing w:val="2"/>
          <w:sz w:val="28"/>
          <w:szCs w:val="28"/>
        </w:rPr>
        <w:t>ании проекта НТО в их получении</w:t>
      </w:r>
    </w:p>
    <w:p w:rsidR="00E47B6B" w:rsidRDefault="00E47B6B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F4E" w:rsidRDefault="00283F4E" w:rsidP="009745B5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DC4D2F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901712">
        <w:rPr>
          <w:color w:val="000000" w:themeColor="text1"/>
          <w:spacing w:val="2"/>
          <w:sz w:val="28"/>
          <w:szCs w:val="28"/>
        </w:rPr>
        <w:t xml:space="preserve">Согласованный второй экземпляр проекта НТО подлежит хранению в </w:t>
      </w:r>
      <w:proofErr w:type="spellStart"/>
      <w:r w:rsidR="00B53A72">
        <w:rPr>
          <w:color w:val="000000" w:themeColor="text1"/>
          <w:spacing w:val="2"/>
          <w:sz w:val="28"/>
          <w:szCs w:val="28"/>
        </w:rPr>
        <w:t>УАиГ</w:t>
      </w:r>
      <w:proofErr w:type="spellEnd"/>
      <w:r w:rsidR="00B53A72">
        <w:rPr>
          <w:color w:val="000000" w:themeColor="text1"/>
          <w:spacing w:val="2"/>
          <w:sz w:val="28"/>
          <w:szCs w:val="28"/>
        </w:rPr>
        <w:t xml:space="preserve"> </w:t>
      </w:r>
      <w:r w:rsidR="00901712" w:rsidRPr="00901712">
        <w:rPr>
          <w:color w:val="000000" w:themeColor="text1"/>
          <w:spacing w:val="2"/>
          <w:sz w:val="28"/>
          <w:szCs w:val="28"/>
        </w:rPr>
        <w:t>АТМР</w:t>
      </w:r>
      <w:r w:rsidRPr="00901712">
        <w:rPr>
          <w:color w:val="000000" w:themeColor="text1"/>
          <w:spacing w:val="2"/>
          <w:sz w:val="28"/>
          <w:szCs w:val="28"/>
        </w:rPr>
        <w:t>.</w:t>
      </w:r>
    </w:p>
    <w:p w:rsidR="009321C8" w:rsidRDefault="00DC4D2F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4F1B58">
        <w:rPr>
          <w:color w:val="000000" w:themeColor="text1"/>
          <w:spacing w:val="2"/>
          <w:sz w:val="28"/>
          <w:szCs w:val="28"/>
        </w:rPr>
        <w:br/>
      </w: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Default="00B53A72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42854" w:rsidRDefault="00C42854" w:rsidP="000B57BE">
      <w:pPr>
        <w:pStyle w:val="formattext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Pr="009321C8" w:rsidRDefault="00B53A72" w:rsidP="00B53A72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  <w:spacing w:val="2"/>
          <w:sz w:val="28"/>
          <w:szCs w:val="28"/>
        </w:rPr>
      </w:pPr>
      <w:r w:rsidRPr="009321C8">
        <w:rPr>
          <w:color w:val="000000" w:themeColor="text1"/>
          <w:spacing w:val="2"/>
          <w:sz w:val="28"/>
          <w:szCs w:val="28"/>
        </w:rPr>
        <w:lastRenderedPageBreak/>
        <w:t>Приложение</w:t>
      </w:r>
    </w:p>
    <w:p w:rsidR="00B53A72" w:rsidRPr="009321C8" w:rsidRDefault="00B53A72" w:rsidP="00B53A72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Pr="009321C8" w:rsidRDefault="00B53A72" w:rsidP="00B53A7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1C8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 xml:space="preserve">Заявление о согласовании </w:t>
      </w:r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архитектурно-художественного проекта</w:t>
      </w:r>
      <w:r w:rsidRPr="00932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53A72" w:rsidRPr="009321C8" w:rsidRDefault="00B53A72" w:rsidP="00B53A7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2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нестационарного торгового объекта для размещения </w:t>
      </w:r>
    </w:p>
    <w:p w:rsidR="00B53A72" w:rsidRPr="009321C8" w:rsidRDefault="00B53A72" w:rsidP="00B53A72">
      <w:pPr>
        <w:spacing w:after="0"/>
        <w:jc w:val="center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932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городского поселения Тутаев</w:t>
      </w:r>
    </w:p>
    <w:p w:rsidR="00B53A72" w:rsidRDefault="00B53A72" w:rsidP="00B53A72">
      <w:pPr>
        <w:spacing w:after="0"/>
        <w:ind w:firstLine="567"/>
        <w:jc w:val="right"/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</w:pPr>
    </w:p>
    <w:p w:rsidR="00B53A72" w:rsidRPr="009321C8" w:rsidRDefault="00B53A72" w:rsidP="00B53A72">
      <w:pPr>
        <w:spacing w:after="0"/>
        <w:ind w:left="3544" w:firstLine="567"/>
        <w:jc w:val="right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</w:pPr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 xml:space="preserve">Начальнику </w:t>
      </w:r>
      <w:proofErr w:type="spellStart"/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>УАиГ</w:t>
      </w:r>
      <w:proofErr w:type="spellEnd"/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 xml:space="preserve"> АТМР –</w:t>
      </w:r>
    </w:p>
    <w:p w:rsidR="00B53A72" w:rsidRPr="009321C8" w:rsidRDefault="00B53A72" w:rsidP="00B53A72">
      <w:pPr>
        <w:spacing w:after="0"/>
        <w:ind w:left="3544" w:firstLine="567"/>
        <w:jc w:val="right"/>
        <w:rPr>
          <w:color w:val="000000" w:themeColor="text1"/>
          <w:spacing w:val="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 xml:space="preserve">- </w:t>
      </w:r>
      <w:r w:rsidRPr="009321C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u w:val="single"/>
        </w:rPr>
        <w:t>главному архитектору ТМР</w:t>
      </w:r>
    </w:p>
    <w:p w:rsidR="00B53A72" w:rsidRPr="00DA6306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</w:rPr>
      </w:pPr>
      <w:r>
        <w:rPr>
          <w:color w:val="000000" w:themeColor="text1"/>
          <w:spacing w:val="2"/>
        </w:rPr>
        <w:br/>
      </w:r>
      <w:r w:rsidRPr="009321C8">
        <w:rPr>
          <w:color w:val="000000" w:themeColor="text1"/>
          <w:spacing w:val="2"/>
          <w:sz w:val="28"/>
          <w:szCs w:val="28"/>
        </w:rPr>
        <w:t>от</w:t>
      </w:r>
      <w:r>
        <w:rPr>
          <w:color w:val="000000" w:themeColor="text1"/>
          <w:spacing w:val="2"/>
        </w:rPr>
        <w:t>__</w:t>
      </w:r>
      <w:r w:rsidRPr="00DA6306">
        <w:rPr>
          <w:color w:val="000000" w:themeColor="text1"/>
          <w:spacing w:val="2"/>
        </w:rPr>
        <w:t>________________________________________</w:t>
      </w:r>
      <w:r>
        <w:rPr>
          <w:color w:val="000000" w:themeColor="text1"/>
          <w:spacing w:val="2"/>
        </w:rPr>
        <w:t>___</w:t>
      </w:r>
    </w:p>
    <w:p w:rsidR="00B53A72" w:rsidRPr="003F05FE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16"/>
          <w:szCs w:val="16"/>
        </w:rPr>
      </w:pPr>
      <w:proofErr w:type="gramStart"/>
      <w:r w:rsidRPr="003F05FE">
        <w:rPr>
          <w:color w:val="000000" w:themeColor="text1"/>
          <w:spacing w:val="2"/>
          <w:sz w:val="16"/>
          <w:szCs w:val="16"/>
        </w:rPr>
        <w:t>Ф.И.О. заявителя, паспортные данные, адрес, телефон (для физических лиц</w:t>
      </w:r>
      <w:proofErr w:type="gramEnd"/>
    </w:p>
    <w:p w:rsid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</w:rPr>
      </w:pPr>
      <w:r w:rsidRPr="00DA6306">
        <w:rPr>
          <w:color w:val="000000" w:themeColor="text1"/>
          <w:spacing w:val="2"/>
        </w:rPr>
        <w:t>_</w:t>
      </w:r>
      <w:r>
        <w:rPr>
          <w:color w:val="000000" w:themeColor="text1"/>
          <w:spacing w:val="2"/>
        </w:rPr>
        <w:t>___</w:t>
      </w:r>
      <w:r w:rsidRPr="00DA6306">
        <w:rPr>
          <w:color w:val="000000" w:themeColor="text1"/>
          <w:spacing w:val="2"/>
        </w:rPr>
        <w:t>_________________________________________</w:t>
      </w:r>
    </w:p>
    <w:p w:rsidR="00B53A72" w:rsidRPr="003F05FE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16"/>
          <w:szCs w:val="16"/>
        </w:rPr>
      </w:pPr>
      <w:r w:rsidRPr="003F05FE">
        <w:rPr>
          <w:color w:val="000000" w:themeColor="text1"/>
          <w:spacing w:val="2"/>
          <w:sz w:val="16"/>
          <w:szCs w:val="16"/>
        </w:rPr>
        <w:t>и индивидуальных предпринимателей)</w:t>
      </w:r>
      <w:r w:rsidRPr="003F05FE">
        <w:rPr>
          <w:color w:val="000000" w:themeColor="text1"/>
          <w:spacing w:val="2"/>
          <w:sz w:val="20"/>
          <w:szCs w:val="20"/>
        </w:rPr>
        <w:t xml:space="preserve"> </w:t>
      </w:r>
      <w:r w:rsidRPr="003F05FE">
        <w:rPr>
          <w:color w:val="000000" w:themeColor="text1"/>
          <w:spacing w:val="2"/>
          <w:sz w:val="16"/>
          <w:szCs w:val="16"/>
        </w:rPr>
        <w:t>или наименование организации, ИНН,</w:t>
      </w:r>
    </w:p>
    <w:p w:rsid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20"/>
          <w:szCs w:val="20"/>
        </w:rPr>
      </w:pPr>
      <w:r>
        <w:rPr>
          <w:color w:val="000000" w:themeColor="text1"/>
          <w:spacing w:val="2"/>
        </w:rPr>
        <w:t>__</w:t>
      </w:r>
      <w:r w:rsidRPr="00DA6306">
        <w:rPr>
          <w:color w:val="000000" w:themeColor="text1"/>
          <w:spacing w:val="2"/>
        </w:rPr>
        <w:t>__</w:t>
      </w:r>
      <w:r>
        <w:rPr>
          <w:color w:val="000000" w:themeColor="text1"/>
          <w:spacing w:val="2"/>
        </w:rPr>
        <w:t>_</w:t>
      </w:r>
      <w:r w:rsidRPr="00DA6306">
        <w:rPr>
          <w:color w:val="000000" w:themeColor="text1"/>
          <w:spacing w:val="2"/>
        </w:rPr>
        <w:t>________________________________________</w:t>
      </w:r>
    </w:p>
    <w:p w:rsidR="00B53A72" w:rsidRPr="003F05FE" w:rsidRDefault="00B53A72" w:rsidP="00B53A72">
      <w:pPr>
        <w:pStyle w:val="unformattext"/>
        <w:shd w:val="clear" w:color="auto" w:fill="FFFFFF"/>
        <w:spacing w:before="0" w:beforeAutospacing="0" w:after="0" w:afterAutospacing="0"/>
        <w:ind w:left="3544"/>
        <w:jc w:val="right"/>
        <w:textAlignment w:val="baseline"/>
        <w:rPr>
          <w:color w:val="000000" w:themeColor="text1"/>
          <w:spacing w:val="2"/>
          <w:sz w:val="16"/>
          <w:szCs w:val="16"/>
        </w:rPr>
      </w:pPr>
      <w:r w:rsidRPr="003F05FE">
        <w:rPr>
          <w:color w:val="000000" w:themeColor="text1"/>
          <w:spacing w:val="2"/>
          <w:sz w:val="16"/>
          <w:szCs w:val="16"/>
        </w:rPr>
        <w:t>юридический адрес, телефон (для юридических лиц)</w:t>
      </w:r>
    </w:p>
    <w:p w:rsidR="00B53A72" w:rsidRPr="00DA6306" w:rsidRDefault="00B53A72" w:rsidP="00B53A72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 w:themeColor="text1"/>
          <w:spacing w:val="2"/>
          <w:sz w:val="20"/>
          <w:szCs w:val="20"/>
        </w:rPr>
      </w:pPr>
      <w:r w:rsidRPr="00DA6306">
        <w:rPr>
          <w:color w:val="000000" w:themeColor="text1"/>
          <w:spacing w:val="2"/>
          <w:sz w:val="20"/>
          <w:szCs w:val="20"/>
        </w:rPr>
        <w:t>     </w:t>
      </w:r>
      <w:r>
        <w:rPr>
          <w:color w:val="000000" w:themeColor="text1"/>
          <w:spacing w:val="2"/>
          <w:sz w:val="20"/>
          <w:szCs w:val="20"/>
        </w:rPr>
        <w:t>                         </w:t>
      </w:r>
      <w:r w:rsidRPr="00DA6306">
        <w:rPr>
          <w:color w:val="000000" w:themeColor="text1"/>
          <w:spacing w:val="2"/>
          <w:sz w:val="20"/>
          <w:szCs w:val="20"/>
        </w:rPr>
        <w:t>                                                                                    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7"/>
          <w:szCs w:val="27"/>
        </w:rPr>
      </w:pPr>
      <w:r w:rsidRPr="00DA6306">
        <w:rPr>
          <w:color w:val="000000" w:themeColor="text1"/>
          <w:spacing w:val="2"/>
        </w:rPr>
        <w:br/>
      </w:r>
      <w:r w:rsidRPr="00B53A72">
        <w:rPr>
          <w:color w:val="000000" w:themeColor="text1"/>
          <w:spacing w:val="2"/>
          <w:sz w:val="27"/>
          <w:szCs w:val="27"/>
        </w:rPr>
        <w:t>Заявление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о согласовании архитектурно-художественного проекта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нестационарного торгового объекта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Прошу  согласовать  архитектурно-</w:t>
      </w:r>
      <w:proofErr w:type="gramStart"/>
      <w:r w:rsidRPr="00B53A72">
        <w:rPr>
          <w:color w:val="000000" w:themeColor="text1"/>
          <w:spacing w:val="2"/>
          <w:sz w:val="27"/>
          <w:szCs w:val="27"/>
        </w:rPr>
        <w:t>художественный проект</w:t>
      </w:r>
      <w:proofErr w:type="gramEnd"/>
      <w:r w:rsidRPr="00B53A72">
        <w:rPr>
          <w:color w:val="000000" w:themeColor="text1"/>
          <w:spacing w:val="2"/>
          <w:sz w:val="27"/>
          <w:szCs w:val="27"/>
        </w:rPr>
        <w:t xml:space="preserve"> нестационарного торгового объекта по адресу: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____________________________________________________________________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_______</w:t>
      </w:r>
      <w:r w:rsidRPr="00B53A72">
        <w:rPr>
          <w:color w:val="000000" w:themeColor="text1"/>
          <w:spacing w:val="2"/>
          <w:sz w:val="27"/>
          <w:szCs w:val="27"/>
        </w:rPr>
        <w:t>_____________________________________________________________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Сведения о нестационарном торговом объекте: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площадь_______________________________________________________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специализация объекта __________________________________________</w:t>
      </w:r>
      <w:r>
        <w:rPr>
          <w:color w:val="000000" w:themeColor="text1"/>
          <w:spacing w:val="2"/>
          <w:sz w:val="27"/>
          <w:szCs w:val="27"/>
        </w:rPr>
        <w:t>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тип объекта 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период функционирования объекта _______________________________</w:t>
      </w:r>
      <w:r>
        <w:rPr>
          <w:color w:val="000000" w:themeColor="text1"/>
          <w:spacing w:val="2"/>
          <w:sz w:val="27"/>
          <w:szCs w:val="27"/>
        </w:rPr>
        <w:t>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В  целях  рассмотрения  настоящего  заявления  выражаю свое согласие на обработку  моих персональных данных в объеме, необходимом для согласования архитектурно-</w:t>
      </w:r>
      <w:proofErr w:type="gramStart"/>
      <w:r w:rsidRPr="00B53A72">
        <w:rPr>
          <w:color w:val="000000" w:themeColor="text1"/>
          <w:spacing w:val="2"/>
          <w:sz w:val="27"/>
          <w:szCs w:val="27"/>
        </w:rPr>
        <w:t>художественного проекта</w:t>
      </w:r>
      <w:proofErr w:type="gramEnd"/>
      <w:r w:rsidRPr="00B53A72">
        <w:rPr>
          <w:color w:val="000000" w:themeColor="text1"/>
          <w:spacing w:val="2"/>
          <w:sz w:val="27"/>
          <w:szCs w:val="27"/>
        </w:rPr>
        <w:t xml:space="preserve"> нестационарного торгового объекта.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    К заявлению прилагаются: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_________________________________________________________________</w:t>
      </w:r>
      <w:r>
        <w:rPr>
          <w:color w:val="000000" w:themeColor="text1"/>
          <w:spacing w:val="2"/>
          <w:sz w:val="27"/>
          <w:szCs w:val="27"/>
        </w:rPr>
        <w:t>___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br/>
        <w:t>Прошу   принятое   решение   (согласование  или  отказ  в  согласовании архитектурно-</w:t>
      </w:r>
      <w:proofErr w:type="gramStart"/>
      <w:r w:rsidRPr="00B53A72">
        <w:rPr>
          <w:color w:val="000000" w:themeColor="text1"/>
          <w:spacing w:val="2"/>
          <w:sz w:val="27"/>
          <w:szCs w:val="27"/>
        </w:rPr>
        <w:t>художественного проекта</w:t>
      </w:r>
      <w:proofErr w:type="gramEnd"/>
      <w:r w:rsidRPr="00B53A72">
        <w:rPr>
          <w:color w:val="000000" w:themeColor="text1"/>
          <w:spacing w:val="2"/>
          <w:sz w:val="27"/>
          <w:szCs w:val="27"/>
        </w:rPr>
        <w:t xml:space="preserve"> нестационарного торгового объекта):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pacing w:val="2"/>
          <w:sz w:val="27"/>
          <w:szCs w:val="27"/>
        </w:rPr>
      </w:pP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выдать лично на руки;</w:t>
      </w:r>
    </w:p>
    <w:p w:rsidR="00B53A72" w:rsidRP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7"/>
          <w:szCs w:val="27"/>
        </w:rPr>
      </w:pPr>
      <w:r w:rsidRPr="00B53A72">
        <w:rPr>
          <w:color w:val="000000" w:themeColor="text1"/>
          <w:spacing w:val="2"/>
          <w:sz w:val="27"/>
          <w:szCs w:val="27"/>
        </w:rPr>
        <w:t>    - направить по почте.</w:t>
      </w:r>
    </w:p>
    <w:p w:rsidR="00B53A72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  <w:sz w:val="28"/>
          <w:szCs w:val="28"/>
        </w:rPr>
      </w:pPr>
    </w:p>
    <w:p w:rsidR="00B53A72" w:rsidRPr="00DA6306" w:rsidRDefault="00B53A72" w:rsidP="00B53A72">
      <w:pPr>
        <w:pStyle w:val="unformattext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pacing w:val="2"/>
        </w:rPr>
      </w:pPr>
      <w:r>
        <w:rPr>
          <w:color w:val="000000" w:themeColor="text1"/>
          <w:spacing w:val="2"/>
          <w:sz w:val="28"/>
          <w:szCs w:val="28"/>
        </w:rPr>
        <w:br/>
      </w:r>
      <w:r w:rsidRPr="009321C8">
        <w:rPr>
          <w:color w:val="000000" w:themeColor="text1"/>
          <w:spacing w:val="2"/>
          <w:sz w:val="28"/>
          <w:szCs w:val="28"/>
        </w:rPr>
        <w:t>«____»______ 20____г.</w:t>
      </w:r>
      <w:r>
        <w:rPr>
          <w:color w:val="000000" w:themeColor="text1"/>
          <w:spacing w:val="2"/>
        </w:rPr>
        <w:t xml:space="preserve"> </w:t>
      </w:r>
      <w:r w:rsidRPr="00DA6306">
        <w:rPr>
          <w:color w:val="000000" w:themeColor="text1"/>
          <w:spacing w:val="2"/>
        </w:rPr>
        <w:t xml:space="preserve"> </w:t>
      </w:r>
      <w:r>
        <w:rPr>
          <w:color w:val="000000" w:themeColor="text1"/>
          <w:spacing w:val="2"/>
        </w:rPr>
        <w:t xml:space="preserve">         </w:t>
      </w:r>
      <w:r w:rsidRPr="00DA6306">
        <w:rPr>
          <w:color w:val="000000" w:themeColor="text1"/>
          <w:spacing w:val="2"/>
        </w:rPr>
        <w:t>__________________     </w:t>
      </w:r>
      <w:r>
        <w:rPr>
          <w:color w:val="000000" w:themeColor="text1"/>
          <w:spacing w:val="2"/>
        </w:rPr>
        <w:t xml:space="preserve">   </w:t>
      </w:r>
      <w:r w:rsidRPr="00DA6306">
        <w:rPr>
          <w:color w:val="000000" w:themeColor="text1"/>
          <w:spacing w:val="2"/>
        </w:rPr>
        <w:t>  </w:t>
      </w:r>
      <w:r>
        <w:rPr>
          <w:color w:val="000000" w:themeColor="text1"/>
          <w:spacing w:val="2"/>
        </w:rPr>
        <w:t>________________________</w:t>
      </w:r>
    </w:p>
    <w:p w:rsidR="00B53A72" w:rsidRPr="00F60D81" w:rsidRDefault="00B53A72" w:rsidP="00F60D81">
      <w:pPr>
        <w:pStyle w:val="unformattext"/>
        <w:shd w:val="clear" w:color="auto" w:fill="FFFFFF"/>
        <w:spacing w:before="0" w:beforeAutospacing="0" w:after="0" w:afterAutospacing="0"/>
        <w:ind w:left="567"/>
        <w:textAlignment w:val="baseline"/>
        <w:rPr>
          <w:color w:val="000000" w:themeColor="text1"/>
          <w:spacing w:val="2"/>
          <w:sz w:val="18"/>
          <w:szCs w:val="18"/>
        </w:rPr>
      </w:pPr>
      <w:r w:rsidRPr="009321C8">
        <w:rPr>
          <w:color w:val="000000" w:themeColor="text1"/>
          <w:spacing w:val="2"/>
          <w:sz w:val="18"/>
          <w:szCs w:val="18"/>
        </w:rPr>
        <w:t xml:space="preserve">                                                       </w:t>
      </w:r>
      <w:r>
        <w:rPr>
          <w:color w:val="000000" w:themeColor="text1"/>
          <w:spacing w:val="2"/>
          <w:sz w:val="18"/>
          <w:szCs w:val="18"/>
        </w:rPr>
        <w:t xml:space="preserve">                </w:t>
      </w:r>
      <w:r w:rsidRPr="009321C8">
        <w:rPr>
          <w:color w:val="000000" w:themeColor="text1"/>
          <w:spacing w:val="2"/>
          <w:sz w:val="18"/>
          <w:szCs w:val="18"/>
        </w:rPr>
        <w:t xml:space="preserve">(подпись заявителя)                        </w:t>
      </w:r>
      <w:r>
        <w:rPr>
          <w:color w:val="000000" w:themeColor="text1"/>
          <w:spacing w:val="2"/>
          <w:sz w:val="18"/>
          <w:szCs w:val="18"/>
        </w:rPr>
        <w:t xml:space="preserve">     </w:t>
      </w:r>
      <w:r w:rsidRPr="009321C8">
        <w:rPr>
          <w:color w:val="000000" w:themeColor="text1"/>
          <w:spacing w:val="2"/>
          <w:sz w:val="18"/>
          <w:szCs w:val="18"/>
        </w:rPr>
        <w:t> (расшифровка подписи)</w:t>
      </w:r>
    </w:p>
    <w:p w:rsidR="00F60D81" w:rsidRDefault="00F60D81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F60D8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Типовым архитектурным решениям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нестационарных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торговых объектов (киоск, торговый павильон,</w:t>
      </w:r>
      <w:proofErr w:type="gramEnd"/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остановочно-торговый модуль) для размещения </w:t>
      </w:r>
      <w:proofErr w:type="gramEnd"/>
    </w:p>
    <w:p w:rsidR="00B53A72" w:rsidRPr="001B5CED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 городского поселения Тутаев</w:t>
      </w:r>
    </w:p>
    <w:p w:rsidR="00B53A72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Варианты внешнего вида киосков и торговых павильонов 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(правый берег)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ind w:left="2832" w:firstLine="708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Киоск 3 х 4 м</w:t>
      </w:r>
    </w:p>
    <w:p w:rsidR="00B53A72" w:rsidRPr="0072630E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DC26E00" wp14:editId="3702D649">
            <wp:extent cx="3295650" cy="1661512"/>
            <wp:effectExtent l="0" t="0" r="0" b="0"/>
            <wp:docPr id="7" name="Рисунок 7" descr="C:\Users\isogd2\Desktop\Новая папка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gd2\Desktop\Новая папка\1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44" cy="16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E371A9" wp14:editId="6A8C0A47">
            <wp:extent cx="3362325" cy="1695124"/>
            <wp:effectExtent l="0" t="0" r="0" b="0"/>
            <wp:docPr id="3" name="Рисунок 3" descr="C:\Users\isogd2\Desktop\Новая папка\НТО\4вариан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4вариант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51" cy="170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53A72" w:rsidRPr="009717A9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Павильон 5 х 6 м</w:t>
      </w:r>
    </w:p>
    <w:p w:rsidR="00B53A72" w:rsidRDefault="00B53A72" w:rsidP="00B53A72">
      <w:pPr>
        <w:spacing w:after="0" w:line="319" w:lineRule="atLeast"/>
        <w:ind w:left="-1418" w:right="-568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973343E" wp14:editId="73A7EEF5">
            <wp:extent cx="4641239" cy="2612148"/>
            <wp:effectExtent l="0" t="0" r="0" b="0"/>
            <wp:docPr id="2" name="Рисунок 2" descr="C:\Users\isogd2\Desktop\Новая папка\1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1в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21" cy="26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87354D" wp14:editId="3A148E09">
            <wp:extent cx="4759798" cy="2678871"/>
            <wp:effectExtent l="0" t="0" r="0" b="0"/>
            <wp:docPr id="4" name="Рисунок 4" descr="C:\Users\isogd2\Desktop\Новая папка\НТО\4вариан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овая папка\НТО\4вариант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7" cy="269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Pr="00D00C10" w:rsidRDefault="00B53A72" w:rsidP="00B53A72">
      <w:pPr>
        <w:spacing w:after="0" w:line="319" w:lineRule="atLeast"/>
        <w:ind w:right="-568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киоска 3 х 4 м</w:t>
      </w: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5827E0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418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99B88D" wp14:editId="4149C56D">
            <wp:extent cx="3469598" cy="3059537"/>
            <wp:effectExtent l="0" t="0" r="0" b="7620"/>
            <wp:docPr id="14" name="Рисунок 14" descr="C:\Users\isogd2\Desktop\Рисунок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gd2\Desktop\Рисунок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2" cy="30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27B606" wp14:editId="7C7ECC55">
            <wp:extent cx="3197989" cy="3114136"/>
            <wp:effectExtent l="0" t="0" r="2540" b="0"/>
            <wp:docPr id="15" name="Рисунок 15" descr="C:\Users\isogd2\Desktop\Рисунок2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ogd2\Desktop\Рисунок2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84" cy="31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</w:p>
    <w:p w:rsidR="00B53A72" w:rsidRDefault="00B53A72" w:rsidP="00B53A72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 w:right="-14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ind w:left="-993" w:right="566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Крепление профилей к корпусу НТО</w:t>
      </w:r>
    </w:p>
    <w:p w:rsidR="00B53A72" w:rsidRPr="00FE0545" w:rsidRDefault="00B53A72" w:rsidP="00B53A72">
      <w:pPr>
        <w:spacing w:after="0" w:line="240" w:lineRule="auto"/>
        <w:ind w:left="-993" w:right="283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3B17ED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771D603" wp14:editId="552BF1C1">
            <wp:extent cx="3488926" cy="3034207"/>
            <wp:effectExtent l="0" t="0" r="0" b="0"/>
            <wp:docPr id="16" name="Рисунок 16" descr="C:\Users\isogd2\Desktop\Рисунок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ogd2\Desktop\Рисунок2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6" cy="30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1E64997" wp14:editId="4AA1DC7A">
            <wp:extent cx="1828800" cy="2905829"/>
            <wp:effectExtent l="0" t="0" r="0" b="8890"/>
            <wp:docPr id="17" name="Рисунок 17" descr="C:\Users\isogd2\Desktop\Рисунок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ogd2\Desktop\Рисунок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павильона 5 х 6 м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941E1F" wp14:editId="53545105">
            <wp:extent cx="3580665" cy="2562896"/>
            <wp:effectExtent l="0" t="0" r="1270" b="8890"/>
            <wp:docPr id="10" name="Рисунок 10" descr="C:\Users\isogd2\Desktop\Новая папка\Н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НТО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19" cy="25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B50AC6" wp14:editId="106B4598">
            <wp:extent cx="3168203" cy="2572487"/>
            <wp:effectExtent l="0" t="0" r="0" b="0"/>
            <wp:docPr id="11" name="Рисунок 11" descr="C:\Users\isogd2\Desktop\Новая папка\Н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НТО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43" cy="25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276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</w:t>
      </w:r>
      <w:r w:rsidRPr="009717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Крепление профилей к корпусу НТО</w:t>
      </w:r>
    </w:p>
    <w:p w:rsidR="00B53A72" w:rsidRPr="00FE0545" w:rsidRDefault="00B53A72" w:rsidP="00B53A72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B53A72" w:rsidRDefault="00B53A72" w:rsidP="00B53A72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E598EC3" wp14:editId="4CC6D808">
            <wp:extent cx="3793669" cy="3520962"/>
            <wp:effectExtent l="0" t="0" r="0" b="3810"/>
            <wp:docPr id="12" name="Рисунок 12" descr="C:\Users\isogd2\Desktop\Новая папка\Н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39" cy="35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35A9B3A" wp14:editId="4601BE43">
            <wp:extent cx="2036494" cy="3235838"/>
            <wp:effectExtent l="0" t="0" r="1905" b="3175"/>
            <wp:docPr id="13" name="Рисунок 13" descr="C:\Users\isogd2\Desktop\Рисунок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ogd2\Desktop\Рисунок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57" cy="328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276" w:right="-56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Паспорт цветового решения фасадов НТО (правый берег)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ECE10A" wp14:editId="59820829">
            <wp:extent cx="5468424" cy="5712178"/>
            <wp:effectExtent l="0" t="0" r="0" b="3175"/>
            <wp:docPr id="9" name="Рисунок 9" descr="C:\Users\isogd2\Desktop\Новая папка\цвета\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цвета\новый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3" cy="57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к выбору цветосочетаний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НТО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*Представленный цвет может незначительно отличаться при печати или на мониторе.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Варианты внешнего вида киосков и торговых павильонов (левый берег)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Киоск 3 х 4 м</w:t>
      </w:r>
    </w:p>
    <w:p w:rsidR="00B53A72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56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C7FEA54" wp14:editId="024D85C4">
            <wp:extent cx="3465689" cy="2235930"/>
            <wp:effectExtent l="0" t="0" r="1905" b="0"/>
            <wp:docPr id="19" name="Рисунок 19" descr="C:\Users\isogd2\Desktop\Новая папка\НТО\лб мал ки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овая папка\НТО\лб мал киос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98" cy="22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115D62" wp14:editId="7C3866BF">
            <wp:extent cx="3429568" cy="2212623"/>
            <wp:effectExtent l="0" t="0" r="0" b="0"/>
            <wp:docPr id="20" name="Рисунок 20" descr="C:\Users\isogd2\Desktop\Новая папка\НТО\лб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ogd2\Desktop\Новая папка\НТО\лбм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57" cy="22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134"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Павильон 5 х 6 м</w:t>
      </w: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CA9EC1" wp14:editId="6A392535">
            <wp:extent cx="6381750" cy="2176003"/>
            <wp:effectExtent l="0" t="0" r="0" b="0"/>
            <wp:docPr id="21" name="Рисунок 21" descr="C:\Users\isogd2\Desktop\Новая папка\НТО\л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овая папка\НТО\лб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06" cy="217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D554CF4" wp14:editId="3C75F94B">
            <wp:extent cx="6625583" cy="2259145"/>
            <wp:effectExtent l="0" t="0" r="0" b="0"/>
            <wp:docPr id="22" name="Рисунок 22" descr="C:\Users\isogd2\Desktop\Новая папка\НТО\л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ogd2\Desktop\Новая папка\НТО\лб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73" cy="226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Паспорт цветового решения фасадов НТО (левый берег)</w:t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4E9851F" wp14:editId="5DA4A5B1">
            <wp:extent cx="5271911" cy="5460081"/>
            <wp:effectExtent l="0" t="0" r="5080" b="7620"/>
            <wp:docPr id="18" name="Рисунок 18" descr="C:\Users\isogd2\Desktop\Новая папка\цвета лб\цветовое решение для левого бер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овая папка\цвета лб\цветовое решение для левого берег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2" cy="54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right="-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к выбору цветосочетаний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НТО</w:t>
      </w: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B53A72" w:rsidRPr="009717A9" w:rsidRDefault="00B53A72" w:rsidP="00B53A7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7A9">
        <w:rPr>
          <w:rFonts w:ascii="Times New Roman" w:hAnsi="Times New Roman" w:cs="Times New Roman"/>
          <w:color w:val="000000" w:themeColor="text1"/>
          <w:sz w:val="28"/>
          <w:szCs w:val="28"/>
        </w:rPr>
        <w:t>*Представленный цвет может незначительно отличаться при печати или на мониторе.</w:t>
      </w: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3A72" w:rsidRPr="009717A9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B53A72" w:rsidRPr="009717A9" w:rsidSect="00BD206E">
          <w:pgSz w:w="11906" w:h="16838"/>
          <w:pgMar w:top="993" w:right="850" w:bottom="709" w:left="1701" w:header="708" w:footer="708" w:gutter="0"/>
          <w:pgNumType w:start="1"/>
          <w:cols w:space="708"/>
          <w:titlePg/>
          <w:docGrid w:linePitch="360"/>
        </w:sect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Варианты внешнего вида остановочн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ых комплексов</w:t>
      </w:r>
      <w:r w:rsidRPr="009717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(правый берег)</w:t>
      </w: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Остановочный навес</w:t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b"/>
        <w:tblW w:w="15635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7"/>
        <w:gridCol w:w="7818"/>
      </w:tblGrid>
      <w:tr w:rsidR="00B53A72" w:rsidTr="0079379F">
        <w:tc>
          <w:tcPr>
            <w:tcW w:w="7817" w:type="dxa"/>
          </w:tcPr>
          <w:p w:rsidR="00B53A72" w:rsidRDefault="00B53A72" w:rsidP="0079379F">
            <w:pPr>
              <w:spacing w:line="319" w:lineRule="atLeast"/>
              <w:ind w:left="709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5C01BB3" wp14:editId="15F38D41">
                  <wp:extent cx="4235728" cy="2541327"/>
                  <wp:effectExtent l="19050" t="0" r="0" b="0"/>
                  <wp:docPr id="23" name="Рисунок 22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477" cy="254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B53A72" w:rsidRDefault="00B53A72" w:rsidP="0079379F">
            <w:pPr>
              <w:spacing w:line="319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B7EA751" wp14:editId="04E5AAD1">
                  <wp:extent cx="4237364" cy="2542309"/>
                  <wp:effectExtent l="19050" t="0" r="0" b="0"/>
                  <wp:docPr id="28" name="Рисунок 2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296" cy="254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9D6C5FA" wp14:editId="3F75EE8C">
            <wp:extent cx="9052618" cy="6400115"/>
            <wp:effectExtent l="19050" t="0" r="0" b="0"/>
            <wp:docPr id="32" name="Рисунок 31" descr="наве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752" cy="640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72" w:rsidRDefault="008144EE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235.95pt;margin-top:467.8pt;width:69pt;height:17.9pt;z-index:2516920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left:0;text-align:left;margin-left:235.95pt;margin-top:443.5pt;width:69pt;height:17.9pt;z-index:25169100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9" style="position:absolute;left:0;text-align:left;margin-left:126.45pt;margin-top:479.75pt;width:102pt;height:8.5pt;z-index:251661312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8" style="position:absolute;left:0;text-align:left;margin-left:235.95pt;margin-top:471.25pt;width:79.5pt;height:8.5pt;z-index:251660288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7" style="position:absolute;left:0;text-align:left;margin-left:126.45pt;margin-top:456.75pt;width:102pt;height:8.5pt;z-index:251659264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6" style="position:absolute;left:0;text-align:left;margin-left:235.95pt;margin-top:448.25pt;width:79.5pt;height:8.5pt;z-index:251658240" stroked="f"/>
        </w:pict>
      </w:r>
      <w:r w:rsidR="00B53A7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84F8C01" wp14:editId="0EBABEFC">
            <wp:extent cx="9275674" cy="6466636"/>
            <wp:effectExtent l="0" t="0" r="0" b="0"/>
            <wp:docPr id="38" name="Рисунок 37" descr="наве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431" cy="647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D3D7B00" wp14:editId="2AA48458">
            <wp:extent cx="9671050" cy="6665890"/>
            <wp:effectExtent l="0" t="0" r="0" b="0"/>
            <wp:docPr id="31" name="Рисунок 30" descr="наве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вес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225" cy="666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Остановочно-торговый модуль</w:t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b"/>
        <w:tblW w:w="15635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7"/>
        <w:gridCol w:w="7818"/>
      </w:tblGrid>
      <w:tr w:rsidR="00B53A72" w:rsidTr="0079379F">
        <w:tc>
          <w:tcPr>
            <w:tcW w:w="7817" w:type="dxa"/>
          </w:tcPr>
          <w:p w:rsidR="00B53A72" w:rsidRDefault="00B53A72" w:rsidP="0079379F">
            <w:pPr>
              <w:spacing w:line="319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475F98A" wp14:editId="3CF2E73E">
                  <wp:extent cx="4120270" cy="2472055"/>
                  <wp:effectExtent l="19050" t="0" r="0" b="0"/>
                  <wp:docPr id="29" name="Рисунок 2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999" cy="247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8" w:type="dxa"/>
          </w:tcPr>
          <w:p w:rsidR="00B53A72" w:rsidRDefault="00B53A72" w:rsidP="0079379F">
            <w:pPr>
              <w:spacing w:line="319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9E13A2" wp14:editId="44640D16">
                  <wp:extent cx="4121727" cy="2472929"/>
                  <wp:effectExtent l="19050" t="0" r="0" b="0"/>
                  <wp:docPr id="30" name="Рисунок 29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212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881441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D56D9A9" wp14:editId="17E90BFA">
            <wp:extent cx="6689035" cy="2320471"/>
            <wp:effectExtent l="0" t="0" r="0" b="3810"/>
            <wp:docPr id="8" name="Рисунок 8" descr="C:\Users\isogd2\Desktop\НТО 2019\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ogd2\Desktop\НТО 2019\1.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85" cy="23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7D38A8" wp14:editId="78F35FC4">
            <wp:extent cx="6763109" cy="3634843"/>
            <wp:effectExtent l="0" t="0" r="0" b="3810"/>
            <wp:docPr id="33" name="Рисунок 33" descr="C:\Users\isogd2\Desktop\НТО 2019\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ogd2\Desktop\НТО 2019\1.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18" cy="36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Default="00B53A72" w:rsidP="00B53A72">
      <w:pPr>
        <w:spacing w:after="0" w:line="240" w:lineRule="auto"/>
        <w:ind w:left="567" w:right="-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A72" w:rsidRPr="0032345B" w:rsidRDefault="008144EE" w:rsidP="00B53A72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pict>
          <v:shape id="_x0000_s1056" type="#_x0000_t202" style="position:absolute;left:0;text-align:left;margin-left:217.95pt;margin-top:371.95pt;width:69pt;height:17.9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left:0;text-align:left;margin-left:253.45pt;margin-top:345.95pt;width:69pt;height:17.9pt;z-index:25168896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217.95pt;margin-top:319.95pt;width:69pt;height:17.9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5" style="position:absolute;left:0;text-align:left;margin-left:217.95pt;margin-top:375.45pt;width:131.25pt;height:8.5pt;z-index:251667456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4" style="position:absolute;left:0;text-align:left;margin-left:93.95pt;margin-top:383.95pt;width:131.25pt;height:8.5pt;z-index:251666432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3" style="position:absolute;left:0;text-align:left;margin-left:253.45pt;margin-top:349.95pt;width:63.5pt;height:8.5pt;z-index:251665408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2" style="position:absolute;left:0;text-align:left;margin-left:93.95pt;margin-top:358.45pt;width:131.25pt;height:8.5pt;z-index:251664384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1" style="position:absolute;left:0;text-align:left;margin-left:93.95pt;margin-top:331.95pt;width:131.25pt;height:8.5pt;z-index:251663360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0" style="position:absolute;left:0;text-align:left;margin-left:217.95pt;margin-top:323.45pt;width:91pt;height:8.5pt;z-index:251662336" stroked="f"/>
        </w:pict>
      </w:r>
      <w:r w:rsidR="00B53A7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318F066" wp14:editId="2ECB5418">
            <wp:extent cx="9307902" cy="5020154"/>
            <wp:effectExtent l="0" t="0" r="7620" b="9525"/>
            <wp:docPr id="34" name="Рисунок 34" descr="C:\Users\isogd2\Desktop\НТО 2019\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gd2\Desktop\НТО 2019\1.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207" cy="50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8144EE" w:rsidP="00B53A72">
      <w:pPr>
        <w:spacing w:after="0" w:line="319" w:lineRule="atLeast"/>
        <w:ind w:left="567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_x0000_s1053" type="#_x0000_t202" style="position:absolute;left:0;text-align:left;margin-left:569.95pt;margin-top:372.25pt;width:69pt;height:17.9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601.95pt;margin-top:348.75pt;width:69pt;height:17.9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569.95pt;margin-top:323.25pt;width:69pt;height:17.9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1" style="position:absolute;left:0;text-align:left;margin-left:450.7pt;margin-top:384.75pt;width:131.25pt;height:8.5pt;z-index:251673600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0" style="position:absolute;left:0;text-align:left;margin-left:569.95pt;margin-top:376.25pt;width:131.25pt;height:8.5pt;z-index:251672576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9" style="position:absolute;left:0;text-align:left;margin-left:604.45pt;margin-top:352.75pt;width:131.25pt;height:8.5pt;z-index:251671552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8" style="position:absolute;left:0;text-align:left;margin-left:450.7pt;margin-top:361.25pt;width:131.25pt;height:8.5pt;z-index:251670528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7" style="position:absolute;left:0;text-align:left;margin-left:450.7pt;margin-top:336.75pt;width:131.25pt;height:8.5pt;z-index:251669504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36" style="position:absolute;left:0;text-align:left;margin-left:569.95pt;margin-top:328.25pt;width:131.25pt;height:8.5pt;z-index:251668480" stroked="f"/>
        </w:pict>
      </w:r>
      <w:r w:rsidR="00B53A7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72FA5D" wp14:editId="40FBC283">
            <wp:extent cx="8848012" cy="6197600"/>
            <wp:effectExtent l="0" t="0" r="0" b="0"/>
            <wp:docPr id="35" name="Рисунок 35" descr="C:\Users\isogd2\Desktop\НТО 2019\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gd2\Desktop\НТО 2019\1.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17" cy="62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3C45A9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561F7AE" wp14:editId="6A678AC0">
            <wp:extent cx="8337233" cy="6460176"/>
            <wp:effectExtent l="0" t="0" r="0" b="0"/>
            <wp:docPr id="36" name="Рисунок 36" descr="C:\Users\isogd2\Desktop\НТО 2019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ogd2\Desktop\НТО 2019\1.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399" cy="64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42DEF7" wp14:editId="1D705CD6">
            <wp:extent cx="9074785" cy="5201920"/>
            <wp:effectExtent l="0" t="0" r="0" b="0"/>
            <wp:docPr id="37" name="Рисунок 37" descr="C:\Users\isogd2\Desktop\НТО 2019\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ogd2\Desktop\НТО 2019\1.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9717A9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17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Остановочно-торговый модуль с утепленным залом ожидания</w:t>
      </w:r>
    </w:p>
    <w:p w:rsidR="00B53A72" w:rsidRDefault="00B53A72" w:rsidP="00B53A72">
      <w:pPr>
        <w:spacing w:after="0" w:line="319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A62C92" wp14:editId="5408CB08">
            <wp:extent cx="7802088" cy="2759654"/>
            <wp:effectExtent l="0" t="0" r="0" b="0"/>
            <wp:docPr id="1" name="Рисунок 1" descr="C:\Users\isogd2\Desktop\НТО 2019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НТО 2019\2.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872" cy="276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61E49E" wp14:editId="768C851F">
            <wp:extent cx="8051471" cy="2682142"/>
            <wp:effectExtent l="0" t="0" r="0" b="0"/>
            <wp:docPr id="5" name="Рисунок 5" descr="C:\Users\isogd2\Desktop\НТО 2019\2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gd2\Desktop\НТО 2019\2.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265" cy="26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B53A72" w:rsidP="003C45A9">
      <w:pPr>
        <w:tabs>
          <w:tab w:val="left" w:pos="709"/>
        </w:tabs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7DBDCB1" wp14:editId="18AE3178">
            <wp:extent cx="8932760" cy="3857253"/>
            <wp:effectExtent l="0" t="0" r="0" b="0"/>
            <wp:docPr id="24" name="Рисунок 24" descr="C:\Users\isogd2\Desktop\НТО 2019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ogd2\Desktop\НТО 2019\2.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097" cy="38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C45A9" w:rsidRDefault="003C45A9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Default="008144EE" w:rsidP="00B53A72">
      <w:pPr>
        <w:spacing w:after="0" w:line="319" w:lineRule="atLeast"/>
        <w:ind w:left="851" w:right="53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50" type="#_x0000_t202" style="position:absolute;left:0;text-align:left;margin-left:245.45pt;margin-top:334.95pt;width:69pt;height:17.9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48" type="#_x0000_t202" style="position:absolute;left:0;text-align:left;margin-left:278.45pt;margin-top:309.45pt;width:69pt;height:17.9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2C0E97" w:rsidRPr="001C2033" w:rsidRDefault="002C0E97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220.3pt;margin-top:286.15pt;width:69pt;height:17.9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1C2033" w:rsidRPr="001C2033" w:rsidRDefault="001C2033" w:rsidP="001C2033">
                  <w:pPr>
                    <w:rPr>
                      <w:sz w:val="14"/>
                      <w:szCs w:val="14"/>
                    </w:rPr>
                  </w:pPr>
                  <w:r w:rsidRPr="001C2033">
                    <w:rPr>
                      <w:sz w:val="14"/>
                      <w:szCs w:val="14"/>
                    </w:rPr>
                    <w:t>(фактура дерево)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7" style="position:absolute;left:0;text-align:left;margin-left:130.45pt;margin-top:344.45pt;width:107.5pt;height:9.5pt;z-index:251679744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6" style="position:absolute;left:0;text-align:left;margin-left:245.45pt;margin-top:334.95pt;width:107.5pt;height:9.5pt;z-index:251678720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5" style="position:absolute;left:0;text-align:left;margin-left:278.45pt;margin-top:311.95pt;width:70.5pt;height:9.5pt;z-index:251677696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4" style="position:absolute;left:0;text-align:left;margin-left:130.45pt;margin-top:321.45pt;width:107.5pt;height:9.5pt;z-index:251676672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3" style="position:absolute;left:0;text-align:left;margin-left:130.45pt;margin-top:296.95pt;width:107.5pt;height:9.5pt;z-index:251675648" stroked="f"/>
        </w:pic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42" style="position:absolute;left:0;text-align:left;margin-left:245.45pt;margin-top:287.45pt;width:85.5pt;height:9.5pt;z-index:251674624" stroked="f"/>
        </w:pict>
      </w:r>
      <w:r w:rsidR="00B53A7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AC80CA" wp14:editId="0DD5A811">
            <wp:extent cx="8945987" cy="4522177"/>
            <wp:effectExtent l="0" t="0" r="0" b="0"/>
            <wp:docPr id="25" name="Рисунок 25" descr="C:\Users\isogd2\Desktop\НТО 2019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ogd2\Desktop\НТО 2019\2.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21" cy="45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851" w:right="535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89D5031" wp14:editId="261A5499">
            <wp:extent cx="8281358" cy="6254732"/>
            <wp:effectExtent l="0" t="0" r="5715" b="0"/>
            <wp:docPr id="26" name="Рисунок 26" descr="C:\Users\isogd2\Desktop\НТО 2019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ogd2\Desktop\НТО 2019\2.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659" cy="62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2" w:rsidRDefault="00B53A72" w:rsidP="00B53A72">
      <w:pPr>
        <w:spacing w:after="0" w:line="319" w:lineRule="atLeast"/>
        <w:ind w:left="851" w:right="535"/>
        <w:jc w:val="righ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53A72" w:rsidRPr="000B57BE" w:rsidRDefault="00B53A72" w:rsidP="00F60D81">
      <w:pPr>
        <w:spacing w:after="0" w:line="319" w:lineRule="atLeast"/>
        <w:ind w:left="851" w:right="535"/>
        <w:jc w:val="center"/>
        <w:textAlignment w:val="baseline"/>
        <w:rPr>
          <w:color w:val="000000" w:themeColor="text1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C05456" wp14:editId="57704D12">
            <wp:extent cx="9006205" cy="5193030"/>
            <wp:effectExtent l="0" t="0" r="4445" b="7620"/>
            <wp:docPr id="27" name="Рисунок 27" descr="C:\Users\isogd2\Desktop\НТО 2019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ogd2\Desktop\НТО 2019\2.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20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A72" w:rsidRPr="000B57BE" w:rsidSect="00F60D81">
      <w:headerReference w:type="default" r:id="rId48"/>
      <w:headerReference w:type="first" r:id="rId49"/>
      <w:pgSz w:w="16838" w:h="11906" w:orient="landscape"/>
      <w:pgMar w:top="568" w:right="993" w:bottom="84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4EE" w:rsidRDefault="008144EE" w:rsidP="002C49B0">
      <w:pPr>
        <w:spacing w:after="0" w:line="240" w:lineRule="auto"/>
      </w:pPr>
      <w:r>
        <w:separator/>
      </w:r>
    </w:p>
  </w:endnote>
  <w:endnote w:type="continuationSeparator" w:id="0">
    <w:p w:rsidR="008144EE" w:rsidRDefault="008144EE" w:rsidP="002C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4EE" w:rsidRDefault="008144EE" w:rsidP="002C49B0">
      <w:pPr>
        <w:spacing w:after="0" w:line="240" w:lineRule="auto"/>
      </w:pPr>
      <w:r>
        <w:separator/>
      </w:r>
    </w:p>
  </w:footnote>
  <w:footnote w:type="continuationSeparator" w:id="0">
    <w:p w:rsidR="008144EE" w:rsidRDefault="008144EE" w:rsidP="002C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2611648"/>
      <w:docPartObj>
        <w:docPartGallery w:val="Page Numbers (Top of Page)"/>
        <w:docPartUnique/>
      </w:docPartObj>
    </w:sdtPr>
    <w:sdtEndPr/>
    <w:sdtContent>
      <w:p w:rsidR="00B53A72" w:rsidRDefault="00B53A7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AB7">
          <w:rPr>
            <w:noProof/>
          </w:rPr>
          <w:t>13</w:t>
        </w:r>
        <w:r>
          <w:fldChar w:fldCharType="end"/>
        </w:r>
      </w:p>
    </w:sdtContent>
  </w:sdt>
  <w:p w:rsidR="00B53A72" w:rsidRDefault="00B53A7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A72" w:rsidRDefault="00B53A72">
    <w:pPr>
      <w:pStyle w:val="a6"/>
      <w:jc w:val="center"/>
    </w:pPr>
  </w:p>
  <w:p w:rsidR="00B53A72" w:rsidRDefault="00B53A7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235183"/>
      <w:docPartObj>
        <w:docPartGallery w:val="Page Numbers (Top of Page)"/>
        <w:docPartUnique/>
      </w:docPartObj>
    </w:sdtPr>
    <w:sdtEndPr/>
    <w:sdtContent>
      <w:p w:rsidR="00BD206E" w:rsidRDefault="00BD206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AB7">
          <w:rPr>
            <w:noProof/>
          </w:rPr>
          <w:t>30</w:t>
        </w:r>
        <w:r>
          <w:fldChar w:fldCharType="end"/>
        </w:r>
      </w:p>
    </w:sdtContent>
  </w:sdt>
  <w:p w:rsidR="00706BB2" w:rsidRDefault="00706BB2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377" w:rsidRDefault="00873377">
    <w:pPr>
      <w:pStyle w:val="a6"/>
      <w:jc w:val="center"/>
    </w:pPr>
  </w:p>
  <w:p w:rsidR="00F54880" w:rsidRDefault="00F5488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41E4B"/>
    <w:multiLevelType w:val="hybridMultilevel"/>
    <w:tmpl w:val="B64E7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065764"/>
    <w:multiLevelType w:val="hybridMultilevel"/>
    <w:tmpl w:val="B7D4DDF6"/>
    <w:lvl w:ilvl="0" w:tplc="D89A2584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256141E4"/>
    <w:multiLevelType w:val="hybridMultilevel"/>
    <w:tmpl w:val="32CE51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551586"/>
    <w:multiLevelType w:val="multilevel"/>
    <w:tmpl w:val="C886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B0BB1"/>
    <w:multiLevelType w:val="hybridMultilevel"/>
    <w:tmpl w:val="1F42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C03D54"/>
    <w:multiLevelType w:val="hybridMultilevel"/>
    <w:tmpl w:val="4630092E"/>
    <w:lvl w:ilvl="0" w:tplc="953A7E2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09261F7"/>
    <w:multiLevelType w:val="hybridMultilevel"/>
    <w:tmpl w:val="09904A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1883435"/>
    <w:multiLevelType w:val="hybridMultilevel"/>
    <w:tmpl w:val="0F348026"/>
    <w:lvl w:ilvl="0" w:tplc="63F04C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51E74F2D"/>
    <w:multiLevelType w:val="hybridMultilevel"/>
    <w:tmpl w:val="549C40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63755ED"/>
    <w:multiLevelType w:val="hybridMultilevel"/>
    <w:tmpl w:val="A7C27024"/>
    <w:lvl w:ilvl="0" w:tplc="6C4061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870787E"/>
    <w:multiLevelType w:val="hybridMultilevel"/>
    <w:tmpl w:val="765884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512012C"/>
    <w:multiLevelType w:val="hybridMultilevel"/>
    <w:tmpl w:val="11D0C0FA"/>
    <w:lvl w:ilvl="0" w:tplc="AB72A79E">
      <w:start w:val="1"/>
      <w:numFmt w:val="decimal"/>
      <w:lvlText w:val="%1."/>
      <w:lvlJc w:val="left"/>
      <w:pPr>
        <w:ind w:left="1879" w:hanging="117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A706779"/>
    <w:multiLevelType w:val="hybridMultilevel"/>
    <w:tmpl w:val="99200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12"/>
  </w:num>
  <w:num w:numId="8">
    <w:abstractNumId w:val="8"/>
  </w:num>
  <w:num w:numId="9">
    <w:abstractNumId w:val="10"/>
  </w:num>
  <w:num w:numId="10">
    <w:abstractNumId w:val="6"/>
  </w:num>
  <w:num w:numId="11">
    <w:abstractNumId w:val="0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A96"/>
    <w:rsid w:val="00002B63"/>
    <w:rsid w:val="0001102F"/>
    <w:rsid w:val="000267DD"/>
    <w:rsid w:val="0003020D"/>
    <w:rsid w:val="0004386F"/>
    <w:rsid w:val="00047B9E"/>
    <w:rsid w:val="0005279D"/>
    <w:rsid w:val="000537D9"/>
    <w:rsid w:val="00053A96"/>
    <w:rsid w:val="00054B50"/>
    <w:rsid w:val="000813AF"/>
    <w:rsid w:val="00082955"/>
    <w:rsid w:val="00093100"/>
    <w:rsid w:val="000A2D2B"/>
    <w:rsid w:val="000B57BE"/>
    <w:rsid w:val="000C6B86"/>
    <w:rsid w:val="000D4317"/>
    <w:rsid w:val="000E7E60"/>
    <w:rsid w:val="0010369F"/>
    <w:rsid w:val="0010379F"/>
    <w:rsid w:val="00110183"/>
    <w:rsid w:val="00112AB8"/>
    <w:rsid w:val="0011419D"/>
    <w:rsid w:val="0012009A"/>
    <w:rsid w:val="00124646"/>
    <w:rsid w:val="001247ED"/>
    <w:rsid w:val="00132D3C"/>
    <w:rsid w:val="00140886"/>
    <w:rsid w:val="00151618"/>
    <w:rsid w:val="00197B97"/>
    <w:rsid w:val="001A7819"/>
    <w:rsid w:val="001B112E"/>
    <w:rsid w:val="001B11C5"/>
    <w:rsid w:val="001B48CA"/>
    <w:rsid w:val="001B4E93"/>
    <w:rsid w:val="001B5CED"/>
    <w:rsid w:val="001C2033"/>
    <w:rsid w:val="001E2A90"/>
    <w:rsid w:val="001E40BA"/>
    <w:rsid w:val="001F195D"/>
    <w:rsid w:val="0020332C"/>
    <w:rsid w:val="00213F44"/>
    <w:rsid w:val="0022723A"/>
    <w:rsid w:val="002339F2"/>
    <w:rsid w:val="00246236"/>
    <w:rsid w:val="002532C4"/>
    <w:rsid w:val="002618EC"/>
    <w:rsid w:val="00263034"/>
    <w:rsid w:val="00280631"/>
    <w:rsid w:val="00283F4E"/>
    <w:rsid w:val="00291C40"/>
    <w:rsid w:val="002A758F"/>
    <w:rsid w:val="002C0E97"/>
    <w:rsid w:val="002C49B0"/>
    <w:rsid w:val="002E7355"/>
    <w:rsid w:val="002F196A"/>
    <w:rsid w:val="002F7FF2"/>
    <w:rsid w:val="00300B08"/>
    <w:rsid w:val="00304089"/>
    <w:rsid w:val="00314158"/>
    <w:rsid w:val="00320C99"/>
    <w:rsid w:val="0032345B"/>
    <w:rsid w:val="00324519"/>
    <w:rsid w:val="003310BB"/>
    <w:rsid w:val="00331B02"/>
    <w:rsid w:val="00337119"/>
    <w:rsid w:val="00350DBD"/>
    <w:rsid w:val="00351F0E"/>
    <w:rsid w:val="00353976"/>
    <w:rsid w:val="00366001"/>
    <w:rsid w:val="00372F68"/>
    <w:rsid w:val="003768E4"/>
    <w:rsid w:val="003849E0"/>
    <w:rsid w:val="00384D8D"/>
    <w:rsid w:val="00393173"/>
    <w:rsid w:val="003A0084"/>
    <w:rsid w:val="003A61FE"/>
    <w:rsid w:val="003B17ED"/>
    <w:rsid w:val="003C2342"/>
    <w:rsid w:val="003C3BCF"/>
    <w:rsid w:val="003C45A9"/>
    <w:rsid w:val="003E37BF"/>
    <w:rsid w:val="003F05FE"/>
    <w:rsid w:val="00423D6C"/>
    <w:rsid w:val="00424D8B"/>
    <w:rsid w:val="00434D8A"/>
    <w:rsid w:val="00463F4F"/>
    <w:rsid w:val="00474575"/>
    <w:rsid w:val="004756D7"/>
    <w:rsid w:val="00480419"/>
    <w:rsid w:val="00492B81"/>
    <w:rsid w:val="004C1B80"/>
    <w:rsid w:val="004D2F89"/>
    <w:rsid w:val="004F0E8C"/>
    <w:rsid w:val="004F1B58"/>
    <w:rsid w:val="00502EBA"/>
    <w:rsid w:val="00505566"/>
    <w:rsid w:val="00506FDC"/>
    <w:rsid w:val="0051114A"/>
    <w:rsid w:val="00532D30"/>
    <w:rsid w:val="00541904"/>
    <w:rsid w:val="00543CCD"/>
    <w:rsid w:val="005818B3"/>
    <w:rsid w:val="005827E0"/>
    <w:rsid w:val="00582DEC"/>
    <w:rsid w:val="00587DBD"/>
    <w:rsid w:val="005A14D6"/>
    <w:rsid w:val="005A17DB"/>
    <w:rsid w:val="005B30F4"/>
    <w:rsid w:val="005B52A6"/>
    <w:rsid w:val="005D749D"/>
    <w:rsid w:val="005E1CD7"/>
    <w:rsid w:val="005E1E5B"/>
    <w:rsid w:val="005E2EDE"/>
    <w:rsid w:val="005E784D"/>
    <w:rsid w:val="005F73EF"/>
    <w:rsid w:val="0060074C"/>
    <w:rsid w:val="00615069"/>
    <w:rsid w:val="00615182"/>
    <w:rsid w:val="00636B5E"/>
    <w:rsid w:val="006446C5"/>
    <w:rsid w:val="006623CA"/>
    <w:rsid w:val="00665439"/>
    <w:rsid w:val="00673BA1"/>
    <w:rsid w:val="00676867"/>
    <w:rsid w:val="006A2775"/>
    <w:rsid w:val="006A3864"/>
    <w:rsid w:val="006A536C"/>
    <w:rsid w:val="006A6446"/>
    <w:rsid w:val="006B4D1C"/>
    <w:rsid w:val="006C4147"/>
    <w:rsid w:val="006C5A01"/>
    <w:rsid w:val="007015F7"/>
    <w:rsid w:val="00706BB2"/>
    <w:rsid w:val="00723D3A"/>
    <w:rsid w:val="0072630E"/>
    <w:rsid w:val="0074031C"/>
    <w:rsid w:val="00750235"/>
    <w:rsid w:val="00750E56"/>
    <w:rsid w:val="0077005A"/>
    <w:rsid w:val="00774438"/>
    <w:rsid w:val="00783C22"/>
    <w:rsid w:val="007A380B"/>
    <w:rsid w:val="007A63CA"/>
    <w:rsid w:val="007A6AB7"/>
    <w:rsid w:val="007C165C"/>
    <w:rsid w:val="007C4ECF"/>
    <w:rsid w:val="007D6B6E"/>
    <w:rsid w:val="008022C1"/>
    <w:rsid w:val="008026C3"/>
    <w:rsid w:val="008030AB"/>
    <w:rsid w:val="00804AEC"/>
    <w:rsid w:val="008144EE"/>
    <w:rsid w:val="0082280B"/>
    <w:rsid w:val="00822A63"/>
    <w:rsid w:val="00825BDF"/>
    <w:rsid w:val="00826E7B"/>
    <w:rsid w:val="0083178F"/>
    <w:rsid w:val="00840E20"/>
    <w:rsid w:val="008446DB"/>
    <w:rsid w:val="008612B5"/>
    <w:rsid w:val="0086622E"/>
    <w:rsid w:val="00872408"/>
    <w:rsid w:val="00873377"/>
    <w:rsid w:val="00881441"/>
    <w:rsid w:val="00883E1E"/>
    <w:rsid w:val="008A1008"/>
    <w:rsid w:val="008A1892"/>
    <w:rsid w:val="008D2600"/>
    <w:rsid w:val="008D412F"/>
    <w:rsid w:val="008E0AFD"/>
    <w:rsid w:val="008E1E99"/>
    <w:rsid w:val="008E4CFD"/>
    <w:rsid w:val="008F20DE"/>
    <w:rsid w:val="008F2ED0"/>
    <w:rsid w:val="00901712"/>
    <w:rsid w:val="0090299C"/>
    <w:rsid w:val="009169B5"/>
    <w:rsid w:val="00920E64"/>
    <w:rsid w:val="009321C8"/>
    <w:rsid w:val="009567B8"/>
    <w:rsid w:val="00957BE3"/>
    <w:rsid w:val="0096117E"/>
    <w:rsid w:val="0096135E"/>
    <w:rsid w:val="00970F9D"/>
    <w:rsid w:val="009717A9"/>
    <w:rsid w:val="009745B5"/>
    <w:rsid w:val="00980303"/>
    <w:rsid w:val="00981F1E"/>
    <w:rsid w:val="009B72E9"/>
    <w:rsid w:val="00A0438F"/>
    <w:rsid w:val="00A05018"/>
    <w:rsid w:val="00A1642E"/>
    <w:rsid w:val="00A25660"/>
    <w:rsid w:val="00A33820"/>
    <w:rsid w:val="00A50169"/>
    <w:rsid w:val="00A51833"/>
    <w:rsid w:val="00A739F3"/>
    <w:rsid w:val="00A946DF"/>
    <w:rsid w:val="00A953DF"/>
    <w:rsid w:val="00AA059B"/>
    <w:rsid w:val="00AA738A"/>
    <w:rsid w:val="00AB114D"/>
    <w:rsid w:val="00AB6AC8"/>
    <w:rsid w:val="00AC193B"/>
    <w:rsid w:val="00AD2A42"/>
    <w:rsid w:val="00AD7D73"/>
    <w:rsid w:val="00AE206F"/>
    <w:rsid w:val="00AE4C43"/>
    <w:rsid w:val="00AE4DD3"/>
    <w:rsid w:val="00B061B3"/>
    <w:rsid w:val="00B146AF"/>
    <w:rsid w:val="00B174DE"/>
    <w:rsid w:val="00B20CCC"/>
    <w:rsid w:val="00B22114"/>
    <w:rsid w:val="00B301A5"/>
    <w:rsid w:val="00B36C6E"/>
    <w:rsid w:val="00B53A72"/>
    <w:rsid w:val="00B563E3"/>
    <w:rsid w:val="00B623D5"/>
    <w:rsid w:val="00B71D60"/>
    <w:rsid w:val="00B741E8"/>
    <w:rsid w:val="00B906D5"/>
    <w:rsid w:val="00B95600"/>
    <w:rsid w:val="00BA3F3D"/>
    <w:rsid w:val="00BA61F5"/>
    <w:rsid w:val="00BD1F26"/>
    <w:rsid w:val="00BD206E"/>
    <w:rsid w:val="00BD5285"/>
    <w:rsid w:val="00BD5F46"/>
    <w:rsid w:val="00BD5F9D"/>
    <w:rsid w:val="00BD773C"/>
    <w:rsid w:val="00BD78DA"/>
    <w:rsid w:val="00C062CE"/>
    <w:rsid w:val="00C259FC"/>
    <w:rsid w:val="00C35675"/>
    <w:rsid w:val="00C4098A"/>
    <w:rsid w:val="00C42854"/>
    <w:rsid w:val="00C645B0"/>
    <w:rsid w:val="00C73CB5"/>
    <w:rsid w:val="00C777F8"/>
    <w:rsid w:val="00C81AE7"/>
    <w:rsid w:val="00C9054B"/>
    <w:rsid w:val="00C93E2A"/>
    <w:rsid w:val="00C94945"/>
    <w:rsid w:val="00CA1B7E"/>
    <w:rsid w:val="00CA3F92"/>
    <w:rsid w:val="00CA589D"/>
    <w:rsid w:val="00CB40C8"/>
    <w:rsid w:val="00CB46A6"/>
    <w:rsid w:val="00CC18FE"/>
    <w:rsid w:val="00CE567C"/>
    <w:rsid w:val="00CF4649"/>
    <w:rsid w:val="00CF615A"/>
    <w:rsid w:val="00CF6DE0"/>
    <w:rsid w:val="00D0012B"/>
    <w:rsid w:val="00D00C10"/>
    <w:rsid w:val="00D03DDF"/>
    <w:rsid w:val="00D03EA1"/>
    <w:rsid w:val="00D10AD1"/>
    <w:rsid w:val="00D17288"/>
    <w:rsid w:val="00D33812"/>
    <w:rsid w:val="00D43B8A"/>
    <w:rsid w:val="00D515B3"/>
    <w:rsid w:val="00D54AD0"/>
    <w:rsid w:val="00D649EB"/>
    <w:rsid w:val="00D7390E"/>
    <w:rsid w:val="00DA6306"/>
    <w:rsid w:val="00DB2218"/>
    <w:rsid w:val="00DB7584"/>
    <w:rsid w:val="00DC18F2"/>
    <w:rsid w:val="00DC1AC7"/>
    <w:rsid w:val="00DC4D2F"/>
    <w:rsid w:val="00DD734D"/>
    <w:rsid w:val="00DE1B92"/>
    <w:rsid w:val="00DE6264"/>
    <w:rsid w:val="00DF0000"/>
    <w:rsid w:val="00DF31CA"/>
    <w:rsid w:val="00E3663D"/>
    <w:rsid w:val="00E47B6B"/>
    <w:rsid w:val="00E510C4"/>
    <w:rsid w:val="00E52161"/>
    <w:rsid w:val="00E52FCE"/>
    <w:rsid w:val="00E917A7"/>
    <w:rsid w:val="00E9201F"/>
    <w:rsid w:val="00EA38AA"/>
    <w:rsid w:val="00EB2935"/>
    <w:rsid w:val="00EC41C7"/>
    <w:rsid w:val="00ED51C2"/>
    <w:rsid w:val="00ED64FF"/>
    <w:rsid w:val="00EF4412"/>
    <w:rsid w:val="00F00ACF"/>
    <w:rsid w:val="00F0598D"/>
    <w:rsid w:val="00F1453A"/>
    <w:rsid w:val="00F32993"/>
    <w:rsid w:val="00F36DED"/>
    <w:rsid w:val="00F4073C"/>
    <w:rsid w:val="00F430BA"/>
    <w:rsid w:val="00F54880"/>
    <w:rsid w:val="00F54AB5"/>
    <w:rsid w:val="00F60D81"/>
    <w:rsid w:val="00F65825"/>
    <w:rsid w:val="00F755E9"/>
    <w:rsid w:val="00FA13F3"/>
    <w:rsid w:val="00FA2739"/>
    <w:rsid w:val="00FC5114"/>
    <w:rsid w:val="00FD3BFC"/>
    <w:rsid w:val="00FD5E4D"/>
    <w:rsid w:val="00FE0545"/>
    <w:rsid w:val="00FE1779"/>
    <w:rsid w:val="00FE32E6"/>
    <w:rsid w:val="00FE55C3"/>
    <w:rsid w:val="00FF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D73"/>
  </w:style>
  <w:style w:type="paragraph" w:styleId="1">
    <w:name w:val="heading 1"/>
    <w:basedOn w:val="a"/>
    <w:next w:val="a"/>
    <w:link w:val="10"/>
    <w:qFormat/>
    <w:rsid w:val="00053A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4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3A96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053A9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96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DE1B9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rsid w:val="00DE1B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A3F9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49B0"/>
  </w:style>
  <w:style w:type="paragraph" w:styleId="a8">
    <w:name w:val="footer"/>
    <w:basedOn w:val="a"/>
    <w:link w:val="a9"/>
    <w:uiPriority w:val="99"/>
    <w:unhideWhenUsed/>
    <w:rsid w:val="002C4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49B0"/>
  </w:style>
  <w:style w:type="paragraph" w:styleId="aa">
    <w:name w:val="Normal (Web)"/>
    <w:basedOn w:val="a"/>
    <w:unhideWhenUsed/>
    <w:rsid w:val="00A9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48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DC4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4D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ertext">
    <w:name w:val="headertext"/>
    <w:basedOn w:val="a"/>
    <w:rsid w:val="00DC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C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DC4D2F"/>
    <w:rPr>
      <w:color w:val="0000FF"/>
      <w:u w:val="single"/>
    </w:rPr>
  </w:style>
  <w:style w:type="paragraph" w:customStyle="1" w:styleId="unformattext">
    <w:name w:val="unformattext"/>
    <w:basedOn w:val="a"/>
    <w:rsid w:val="00DC4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rsid w:val="00A2566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A2566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237">
          <w:marLeft w:val="0"/>
          <w:marRight w:val="0"/>
          <w:marTop w:val="0"/>
          <w:marBottom w:val="0"/>
          <w:divBdr>
            <w:top w:val="single" w:sz="8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8B6A7-5717-459E-847A-70219508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31</Pages>
  <Words>2955</Words>
  <Characters>16847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tihomirova</dc:creator>
  <cp:lastModifiedBy>isogd2</cp:lastModifiedBy>
  <cp:revision>72</cp:revision>
  <cp:lastPrinted>2019-05-30T11:54:00Z</cp:lastPrinted>
  <dcterms:created xsi:type="dcterms:W3CDTF">2017-10-18T06:30:00Z</dcterms:created>
  <dcterms:modified xsi:type="dcterms:W3CDTF">2019-07-12T12:15:00Z</dcterms:modified>
</cp:coreProperties>
</file>