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39" w:rsidRPr="000D4F66" w:rsidRDefault="00522100" w:rsidP="00ED52AC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r w:rsidRPr="000D4F66"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Информация о финансово-экономическом состоянии </w:t>
      </w:r>
    </w:p>
    <w:p w:rsidR="00ED52AC" w:rsidRPr="000D4F66" w:rsidRDefault="00522100" w:rsidP="00ED52AC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proofErr w:type="gramStart"/>
      <w:r w:rsidRPr="000D4F66"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>субъектов</w:t>
      </w:r>
      <w:proofErr w:type="gramEnd"/>
      <w:r w:rsidRPr="000D4F66"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 малого и среднего предпринимательства</w:t>
      </w:r>
      <w:r w:rsidR="00ED52AC" w:rsidRPr="000D4F66"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 на территории </w:t>
      </w:r>
    </w:p>
    <w:p w:rsidR="00522100" w:rsidRPr="000D4F66" w:rsidRDefault="00A77F77" w:rsidP="00ED52AC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r w:rsidRPr="009F7CF6"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>Тутаевского муниципального района</w:t>
      </w:r>
    </w:p>
    <w:p w:rsidR="00ED52AC" w:rsidRPr="000D4F66" w:rsidRDefault="00ED52AC" w:rsidP="00ED52AC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</w:p>
    <w:p w:rsidR="00A77F77" w:rsidRDefault="00A77F7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Согласно данным Реестра субъектов малого и среднего предпринимательства на 10.05.2021 года на территории Тутаевского муниципального района зарегистрировано 1558 субъектов </w:t>
      </w:r>
      <w:r w:rsidR="00C53D97">
        <w:rPr>
          <w:rFonts w:ascii="Liberation Serif" w:eastAsia="Times New Roman" w:hAnsi="Liberation Serif"/>
          <w:sz w:val="28"/>
          <w:szCs w:val="28"/>
          <w:lang w:eastAsia="ru-RU"/>
        </w:rPr>
        <w:t xml:space="preserve">МСП, </w:t>
      </w:r>
      <w:r w:rsidR="008E09F8">
        <w:rPr>
          <w:rFonts w:ascii="Liberation Serif" w:eastAsia="Times New Roman" w:hAnsi="Liberation Serif"/>
          <w:sz w:val="28"/>
          <w:szCs w:val="28"/>
          <w:lang w:eastAsia="ru-RU"/>
        </w:rPr>
        <w:t>в том числе: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A77F77" w:rsidRDefault="00C53D9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43 – малое предприятие,</w:t>
      </w:r>
    </w:p>
    <w:p w:rsidR="00C53D97" w:rsidRDefault="00C53D9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1512 –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микропредприятие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>,</w:t>
      </w:r>
    </w:p>
    <w:p w:rsidR="00C53D97" w:rsidRDefault="00C53D9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 – среднее предприятие.</w:t>
      </w:r>
    </w:p>
    <w:p w:rsidR="00C53D97" w:rsidRDefault="008E09F8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В структуре субъектов МСП – 972 индивидуальных предпринимателей.</w:t>
      </w:r>
    </w:p>
    <w:p w:rsidR="006E6390" w:rsidRDefault="006E6390" w:rsidP="00F53F70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53F70" w:rsidRDefault="008E09F8" w:rsidP="00F53F70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Отраслевая структура малого предпринимательства, сложившаяся в ТМР, в целом остается неизменной.</w:t>
      </w:r>
      <w:r w:rsid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 По отраслевой специфике структура организаций </w:t>
      </w:r>
      <w:r w:rsidR="00092209">
        <w:rPr>
          <w:rFonts w:ascii="Liberation Serif" w:eastAsia="Times New Roman" w:hAnsi="Liberation Serif"/>
          <w:sz w:val="28"/>
          <w:szCs w:val="28"/>
          <w:lang w:eastAsia="ru-RU"/>
        </w:rPr>
        <w:t xml:space="preserve">малого и среднего </w:t>
      </w:r>
      <w:r w:rsid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представлена следующими видами экономической деятельности: </w:t>
      </w:r>
      <w:r w:rsidR="00092209">
        <w:rPr>
          <w:rFonts w:ascii="Liberation Serif" w:eastAsia="Times New Roman" w:hAnsi="Liberation Serif"/>
          <w:sz w:val="28"/>
          <w:szCs w:val="28"/>
          <w:lang w:eastAsia="ru-RU"/>
        </w:rPr>
        <w:t>580 организаций оптовой и розничной торговли, 147 организаций строительства, 188 организаций промышленных видов производств, 45 организаций сельского хозяйства, охотоведческих и лесных хозяйств, 162 организации по транспортировке и хранению, 68 организаций, о</w:t>
      </w:r>
      <w:r w:rsidR="00100B37">
        <w:rPr>
          <w:rFonts w:ascii="Liberation Serif" w:eastAsia="Times New Roman" w:hAnsi="Liberation Serif"/>
          <w:sz w:val="28"/>
          <w:szCs w:val="28"/>
          <w:lang w:eastAsia="ru-RU"/>
        </w:rPr>
        <w:t>существляющих научную и техническую деятельность, 48 гостиниц и предприятий общественного питания и др.</w:t>
      </w:r>
    </w:p>
    <w:p w:rsidR="006E6390" w:rsidRDefault="006E6390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8E09F8" w:rsidRDefault="00100B3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Обрабатывающие виды производств составляют 92 процента всего промышленного производства Тутаевского муниципального района, из них 66 процентов – производство транспортных средств и оборудования.</w:t>
      </w:r>
    </w:p>
    <w:p w:rsidR="004C7067" w:rsidRDefault="004C706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00B37" w:rsidRDefault="00100B3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F36282" wp14:editId="353D0744">
            <wp:extent cx="4942975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0906" cy="22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70" w:rsidRDefault="00F53F70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C7067" w:rsidRDefault="004C706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C7067" w:rsidRDefault="004C706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E0CE0" w:rsidRDefault="001E0CE0" w:rsidP="001E0CE0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Согласно данным статистики, за 2020 года среднесписочная</w:t>
      </w:r>
      <w:r w:rsidR="008E09F8">
        <w:rPr>
          <w:rFonts w:ascii="Liberation Serif" w:eastAsia="Times New Roman" w:hAnsi="Liberation Serif"/>
          <w:sz w:val="28"/>
          <w:szCs w:val="28"/>
          <w:lang w:eastAsia="ru-RU"/>
        </w:rPr>
        <w:t xml:space="preserve"> численность работников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организаций </w:t>
      </w:r>
      <w:r w:rsidR="00D7763F">
        <w:rPr>
          <w:rFonts w:ascii="Liberation Serif" w:eastAsia="Times New Roman" w:hAnsi="Liberation Serif"/>
          <w:sz w:val="28"/>
          <w:szCs w:val="28"/>
          <w:lang w:eastAsia="ru-RU"/>
        </w:rPr>
        <w:t xml:space="preserve">– всего по </w:t>
      </w:r>
      <w:r w:rsidR="008E09F8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предприятиям составила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8303</w:t>
      </w:r>
      <w:r w:rsidR="008E09F8">
        <w:rPr>
          <w:rFonts w:ascii="Liberation Serif" w:eastAsia="Times New Roman" w:hAnsi="Liberation Serif"/>
          <w:sz w:val="28"/>
          <w:szCs w:val="28"/>
          <w:lang w:eastAsia="ru-RU"/>
        </w:rPr>
        <w:t xml:space="preserve"> человек,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среднемесячная заработная плата работников организаций составила 31441 рублей, </w:t>
      </w:r>
      <w:r w:rsidR="00DC1EA1">
        <w:rPr>
          <w:rFonts w:ascii="Liberation Serif" w:eastAsia="Times New Roman" w:hAnsi="Liberation Serif"/>
          <w:sz w:val="28"/>
          <w:szCs w:val="28"/>
          <w:lang w:eastAsia="ru-RU"/>
        </w:rPr>
        <w:t xml:space="preserve">отгружено товаров собственного производства, выполнено работ </w:t>
      </w:r>
      <w:r w:rsidR="00DC1EA1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(услуг)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по всем видам экономической деятельности </w:t>
      </w:r>
      <w:r w:rsidR="00D7763F">
        <w:rPr>
          <w:rFonts w:ascii="Liberation Serif" w:eastAsia="Times New Roman" w:hAnsi="Liberation Serif"/>
          <w:sz w:val="28"/>
          <w:szCs w:val="28"/>
          <w:lang w:eastAsia="ru-RU"/>
        </w:rPr>
        <w:t xml:space="preserve">на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8046113,1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тыс.рублей</w:t>
      </w:r>
      <w:proofErr w:type="spellEnd"/>
      <w:r w:rsidR="00DC1EA1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оборот розничной торговли составил 3405081,1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тыс.рублей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DC1EA1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100B37" w:rsidRDefault="00100B37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53F70" w:rsidRDefault="00F53F70" w:rsidP="004C7067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8E09F8" w:rsidRDefault="00DC1EA1" w:rsidP="001E0CE0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53F70">
        <w:rPr>
          <w:rFonts w:ascii="Liberation Serif" w:eastAsia="Times New Roman" w:hAnsi="Liberation Serif"/>
          <w:sz w:val="28"/>
          <w:szCs w:val="28"/>
          <w:lang w:eastAsia="ru-RU"/>
        </w:rPr>
        <w:t>Устойчивость развития малого и среднего предп</w:t>
      </w:r>
      <w:bookmarkStart w:id="0" w:name="_GoBack"/>
      <w:bookmarkEnd w:id="0"/>
      <w:r w:rsidRP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ринимательства на территории Тутаевского муниципального района обеспечивается поддержкой со стороны ОМСУ, </w:t>
      </w:r>
      <w:r w:rsidR="00F53F70" w:rsidRPr="00F53F70">
        <w:rPr>
          <w:rFonts w:ascii="Liberation Serif" w:eastAsia="Times New Roman" w:hAnsi="Liberation Serif"/>
          <w:sz w:val="28"/>
          <w:szCs w:val="28"/>
          <w:lang w:eastAsia="ru-RU"/>
        </w:rPr>
        <w:t>так</w:t>
      </w:r>
      <w:r w:rsidRP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53F70" w:rsidRPr="00F53F70">
        <w:rPr>
          <w:rFonts w:ascii="Liberation Serif" w:eastAsia="Times New Roman" w:hAnsi="Liberation Serif"/>
          <w:sz w:val="28"/>
          <w:szCs w:val="28"/>
          <w:lang w:eastAsia="ru-RU"/>
        </w:rPr>
        <w:t>постановлением АТМР от 05.11.2019 года №800-п утверждена муниципальная программа «Развитие субъектов малого и среднего предпринимательства городского поселения Тутаев на 2020-2022 гг.», направленная на поддержку и защиту предпринимателей.</w:t>
      </w:r>
    </w:p>
    <w:p w:rsidR="008E09F8" w:rsidRDefault="008E09F8" w:rsidP="00E61C67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E09F8">
        <w:rPr>
          <w:rFonts w:ascii="Liberation Serif" w:eastAsia="Times New Roman" w:hAnsi="Liberation Serif"/>
          <w:sz w:val="28"/>
          <w:szCs w:val="28"/>
          <w:lang w:eastAsia="ru-RU"/>
        </w:rPr>
        <w:t>Постановлением Правительства РФ от 28.09.2017 № 1170 в Тутаеве создана территория опережающего социально-экономического развития (ТОСЭР)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D202FF" w:rsidRPr="00F53F70" w:rsidRDefault="00D202FF" w:rsidP="00D202FF">
      <w:pPr>
        <w:pStyle w:val="Default"/>
        <w:ind w:firstLine="709"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/>
        </w:rPr>
      </w:pPr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На сегодняшний день 14 предприятий получили статус резидента ТОСЭР Тутаев и начали реализацию </w:t>
      </w:r>
      <w:r w:rsidR="00A85FDE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своих инвестиционных проектов: </w:t>
      </w:r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ООО «СПТК АРМТТ»; ООО «Завод Волга Полимер»; ООО «ГЛАВСОРБЕНТ»; ООО «Передовая энергетика»; ООО «Интеллект-М»; ООО «Феникс+»; ООО «</w:t>
      </w:r>
      <w:proofErr w:type="spellStart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Айсберри</w:t>
      </w:r>
      <w:proofErr w:type="spellEnd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-ФМ»; ООО «ПСМ </w:t>
      </w:r>
      <w:proofErr w:type="spellStart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Прайм</w:t>
      </w:r>
      <w:proofErr w:type="spellEnd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»; ООО «</w:t>
      </w:r>
      <w:proofErr w:type="spellStart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Камаз</w:t>
      </w:r>
      <w:proofErr w:type="spellEnd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</w:t>
      </w:r>
      <w:proofErr w:type="spellStart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Вейчай</w:t>
      </w:r>
      <w:proofErr w:type="spellEnd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», ООО «ПО «Романовский печатник», ООО «БИЦ «МИСКАНТУС», ООО «ПРОФИНТЕХ», ООО «ИСО», ООО «</w:t>
      </w:r>
      <w:proofErr w:type="spellStart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СмартХемп</w:t>
      </w:r>
      <w:proofErr w:type="spellEnd"/>
      <w:r w:rsidRPr="00F53F70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Ярославль». В 2020 году статус резидента ТОСЭР Тутаев получили 5 предприятий, в 2018-2019 – 9. По состоянию на 01.01.2021 предприятиями создано 410 рабочих мест, капитальные вложения составили 1456,14 млн. рублей. Планируемый объем инвестиций за весь период реализации инвестиционных проектов резидентами составит 8576,16 млн. рублей, рабочих мест 2 755 единиц.</w:t>
      </w:r>
    </w:p>
    <w:p w:rsidR="00D202FF" w:rsidRDefault="00D202FF" w:rsidP="006E639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Организация ТОСЭР в Тутаеве – это качественное развитие территории, укрепление экономического потенциала, повышение уровня жизни населения. Предприниматели, получившие статус резидентов ТОСЭР, </w:t>
      </w:r>
      <w:r w:rsidR="00F53F70" w:rsidRPr="00F53F70">
        <w:rPr>
          <w:rFonts w:ascii="Liberation Serif" w:eastAsia="Times New Roman" w:hAnsi="Liberation Serif"/>
          <w:sz w:val="28"/>
          <w:szCs w:val="28"/>
          <w:lang w:eastAsia="ru-RU"/>
        </w:rPr>
        <w:t>имеют</w:t>
      </w:r>
      <w:r w:rsidRPr="00F53F70">
        <w:rPr>
          <w:rFonts w:ascii="Liberation Serif" w:eastAsia="Times New Roman" w:hAnsi="Liberation Serif"/>
          <w:sz w:val="28"/>
          <w:szCs w:val="28"/>
          <w:lang w:eastAsia="ru-RU"/>
        </w:rPr>
        <w:t xml:space="preserve"> возможность успешно реализовывать инвестиционные проекты в условиях существенных налоговых льгот. </w:t>
      </w:r>
    </w:p>
    <w:p w:rsidR="006E6390" w:rsidRPr="000D4F66" w:rsidRDefault="00337E1C" w:rsidP="006E6390">
      <w:pPr>
        <w:autoSpaceDE w:val="0"/>
        <w:autoSpaceDN w:val="0"/>
        <w:adjustRightInd w:val="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0D4F66">
        <w:rPr>
          <w:rFonts w:ascii="Liberation Serif" w:hAnsi="Liberation Serif"/>
          <w:color w:val="000000"/>
          <w:sz w:val="28"/>
          <w:szCs w:val="28"/>
        </w:rPr>
        <w:t> </w:t>
      </w:r>
      <w:r w:rsidR="008526CC" w:rsidRPr="000D4F66">
        <w:rPr>
          <w:rFonts w:ascii="Liberation Serif" w:hAnsi="Liberation Serif"/>
          <w:color w:val="000000"/>
          <w:sz w:val="28"/>
          <w:szCs w:val="28"/>
        </w:rPr>
        <w:tab/>
      </w:r>
    </w:p>
    <w:p w:rsidR="00AE6BF7" w:rsidRPr="000D4F66" w:rsidRDefault="00AE6BF7" w:rsidP="00ED52AC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309F" w:rsidRPr="000D4F66" w:rsidRDefault="0051309F" w:rsidP="00ED52AC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ED52AC" w:rsidRPr="000D4F66" w:rsidRDefault="000342D0" w:rsidP="00ED52AC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Администрация ТМР</w:t>
      </w:r>
      <w:r w:rsidR="00ED52AC" w:rsidRPr="000D4F66">
        <w:rPr>
          <w:rFonts w:ascii="Liberation Serif" w:hAnsi="Liberation Serif"/>
          <w:sz w:val="28"/>
          <w:szCs w:val="28"/>
        </w:rPr>
        <w:t>.</w:t>
      </w:r>
    </w:p>
    <w:sectPr w:rsidR="00ED52AC" w:rsidRPr="000D4F66" w:rsidSect="007164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41D5"/>
    <w:multiLevelType w:val="multilevel"/>
    <w:tmpl w:val="92C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90AFE"/>
    <w:multiLevelType w:val="multilevel"/>
    <w:tmpl w:val="E53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5C82"/>
    <w:multiLevelType w:val="multilevel"/>
    <w:tmpl w:val="4172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B45D5"/>
    <w:multiLevelType w:val="multilevel"/>
    <w:tmpl w:val="7B1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00"/>
    <w:rsid w:val="000342D0"/>
    <w:rsid w:val="0004017A"/>
    <w:rsid w:val="00043CB9"/>
    <w:rsid w:val="000525F4"/>
    <w:rsid w:val="000537D6"/>
    <w:rsid w:val="00092209"/>
    <w:rsid w:val="000A774E"/>
    <w:rsid w:val="000B27BA"/>
    <w:rsid w:val="000D2B18"/>
    <w:rsid w:val="000D4F66"/>
    <w:rsid w:val="000F0B80"/>
    <w:rsid w:val="00100B37"/>
    <w:rsid w:val="00135B3B"/>
    <w:rsid w:val="001372AE"/>
    <w:rsid w:val="001E0CE0"/>
    <w:rsid w:val="002407F4"/>
    <w:rsid w:val="00337E1C"/>
    <w:rsid w:val="00357C4D"/>
    <w:rsid w:val="003956B9"/>
    <w:rsid w:val="003A3BAC"/>
    <w:rsid w:val="003C64F2"/>
    <w:rsid w:val="00481443"/>
    <w:rsid w:val="004B2A74"/>
    <w:rsid w:val="004C7067"/>
    <w:rsid w:val="004E25CB"/>
    <w:rsid w:val="0051309F"/>
    <w:rsid w:val="00522100"/>
    <w:rsid w:val="005667B3"/>
    <w:rsid w:val="00582D18"/>
    <w:rsid w:val="006972C7"/>
    <w:rsid w:val="006E6390"/>
    <w:rsid w:val="007022E9"/>
    <w:rsid w:val="00716485"/>
    <w:rsid w:val="00717BC6"/>
    <w:rsid w:val="007236AE"/>
    <w:rsid w:val="00844371"/>
    <w:rsid w:val="00851C44"/>
    <w:rsid w:val="008526CC"/>
    <w:rsid w:val="008819DE"/>
    <w:rsid w:val="008A3FD0"/>
    <w:rsid w:val="008E09F8"/>
    <w:rsid w:val="009A2E05"/>
    <w:rsid w:val="009F7CF6"/>
    <w:rsid w:val="00A6389C"/>
    <w:rsid w:val="00A77F77"/>
    <w:rsid w:val="00A85FDE"/>
    <w:rsid w:val="00AA2C39"/>
    <w:rsid w:val="00AE6BF7"/>
    <w:rsid w:val="00B544B9"/>
    <w:rsid w:val="00BD32D5"/>
    <w:rsid w:val="00C53D97"/>
    <w:rsid w:val="00CB13BA"/>
    <w:rsid w:val="00D12A80"/>
    <w:rsid w:val="00D202FF"/>
    <w:rsid w:val="00D44B8A"/>
    <w:rsid w:val="00D7763F"/>
    <w:rsid w:val="00DC1EA1"/>
    <w:rsid w:val="00DE0249"/>
    <w:rsid w:val="00E44439"/>
    <w:rsid w:val="00E44F5D"/>
    <w:rsid w:val="00E61C67"/>
    <w:rsid w:val="00EC5DAB"/>
    <w:rsid w:val="00ED52AC"/>
    <w:rsid w:val="00EF145C"/>
    <w:rsid w:val="00F53F70"/>
    <w:rsid w:val="00FA4D5F"/>
    <w:rsid w:val="00FE150A"/>
    <w:rsid w:val="00FE5957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B11E-98AE-454B-A876-4FC9358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44F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44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02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Администрации ТМР ОИС</cp:lastModifiedBy>
  <cp:revision>6</cp:revision>
  <cp:lastPrinted>2021-02-04T11:47:00Z</cp:lastPrinted>
  <dcterms:created xsi:type="dcterms:W3CDTF">2021-05-20T11:03:00Z</dcterms:created>
  <dcterms:modified xsi:type="dcterms:W3CDTF">2021-05-21T10:20:00Z</dcterms:modified>
</cp:coreProperties>
</file>