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608CF" w:rsidRPr="00C9237E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Toc411860207"/>
      <w:bookmarkStart w:id="1" w:name="_Toc405540308"/>
      <w:bookmarkStart w:id="2" w:name="_Toc417115577"/>
      <w:r w:rsidRPr="00C9237E">
        <w:rPr>
          <w:noProof/>
        </w:rPr>
        <w:drawing>
          <wp:inline distT="0" distB="0" distL="0" distR="0" wp14:anchorId="2A1C67F8" wp14:editId="1ECD66B1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2E" w:rsidRPr="00C9237E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A0492E" w:rsidRPr="00C9237E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E608CF" w:rsidRPr="00C9237E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C9237E">
        <w:rPr>
          <w:sz w:val="40"/>
          <w:szCs w:val="40"/>
        </w:rPr>
        <w:t xml:space="preserve">Схема теплоснабжения </w:t>
      </w:r>
    </w:p>
    <w:p w:rsidR="00E608CF" w:rsidRPr="00C9237E" w:rsidRDefault="00A544B9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C9237E">
        <w:rPr>
          <w:sz w:val="40"/>
          <w:szCs w:val="40"/>
        </w:rPr>
        <w:t xml:space="preserve">Чебаковского </w:t>
      </w:r>
      <w:r w:rsidR="00E608CF" w:rsidRPr="00C9237E">
        <w:rPr>
          <w:sz w:val="40"/>
          <w:szCs w:val="40"/>
        </w:rPr>
        <w:t xml:space="preserve">сельского поселения </w:t>
      </w:r>
    </w:p>
    <w:p w:rsidR="00E608CF" w:rsidRPr="00C9237E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C9237E">
        <w:rPr>
          <w:sz w:val="40"/>
          <w:szCs w:val="40"/>
        </w:rPr>
        <w:t>Тутаевского района Ярославской области</w:t>
      </w:r>
    </w:p>
    <w:p w:rsidR="00E608CF" w:rsidRPr="00C9237E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6673F8" w:rsidRPr="00C9237E" w:rsidRDefault="006673F8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A0492E" w:rsidRPr="00C9237E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752"/>
      </w:tblGrid>
      <w:tr w:rsidR="00C9237E" w:rsidRPr="00C9237E" w:rsidTr="00B37033">
        <w:trPr>
          <w:trHeight w:val="1293"/>
        </w:trPr>
        <w:tc>
          <w:tcPr>
            <w:tcW w:w="2460" w:type="pct"/>
          </w:tcPr>
          <w:p w:rsidR="00C9237E" w:rsidRPr="00C9237E" w:rsidRDefault="00C9237E" w:rsidP="00B37033">
            <w:r w:rsidRPr="00C9237E">
              <w:t xml:space="preserve">Первый заместитель Главы Администрации Тутаевского муниципального района </w:t>
            </w:r>
          </w:p>
          <w:p w:rsidR="00C9237E" w:rsidRPr="00C9237E" w:rsidRDefault="00C9237E" w:rsidP="00B37033"/>
          <w:p w:rsidR="00C9237E" w:rsidRPr="00C9237E" w:rsidRDefault="00C9237E" w:rsidP="00B37033"/>
          <w:p w:rsidR="00C9237E" w:rsidRPr="00C9237E" w:rsidRDefault="00C9237E" w:rsidP="00B37033"/>
        </w:tc>
        <w:tc>
          <w:tcPr>
            <w:tcW w:w="2540" w:type="pct"/>
          </w:tcPr>
          <w:p w:rsidR="00C9237E" w:rsidRPr="00C9237E" w:rsidRDefault="00C9237E" w:rsidP="00B37033">
            <w:pPr>
              <w:jc w:val="right"/>
            </w:pPr>
            <w:r w:rsidRPr="00C9237E">
              <w:t>Губерова Юлия Валерьевна</w:t>
            </w:r>
          </w:p>
        </w:tc>
      </w:tr>
      <w:tr w:rsidR="00C9237E" w:rsidRPr="00C9237E" w:rsidTr="00B37033">
        <w:trPr>
          <w:trHeight w:val="2101"/>
        </w:trPr>
        <w:tc>
          <w:tcPr>
            <w:tcW w:w="2460" w:type="pct"/>
          </w:tcPr>
          <w:p w:rsidR="00C9237E" w:rsidRPr="00C9237E" w:rsidRDefault="00C9237E" w:rsidP="00B37033">
            <w:r w:rsidRPr="00C9237E">
              <w:t>ИП Лобанова Анастасия Владимировна</w:t>
            </w:r>
          </w:p>
        </w:tc>
        <w:tc>
          <w:tcPr>
            <w:tcW w:w="2540" w:type="pct"/>
          </w:tcPr>
          <w:p w:rsidR="00C9237E" w:rsidRPr="00C9237E" w:rsidRDefault="00C9237E" w:rsidP="00B37033">
            <w:pPr>
              <w:jc w:val="right"/>
            </w:pPr>
            <w:r w:rsidRPr="00C9237E">
              <w:t xml:space="preserve">Лобанова Анастасия Владимировна </w:t>
            </w:r>
          </w:p>
        </w:tc>
      </w:tr>
    </w:tbl>
    <w:p w:rsidR="00A0492E" w:rsidRPr="00C9237E" w:rsidRDefault="00A0492E" w:rsidP="00A0492E">
      <w:pPr>
        <w:rPr>
          <w:rFonts w:eastAsia="Times New Roman"/>
          <w:lang w:eastAsia="en-US"/>
        </w:rPr>
      </w:pPr>
    </w:p>
    <w:p w:rsidR="00A0492E" w:rsidRPr="00C9237E" w:rsidRDefault="00A0492E" w:rsidP="00A0492E">
      <w:pPr>
        <w:rPr>
          <w:rFonts w:eastAsia="Times New Roman"/>
          <w:lang w:eastAsia="en-US"/>
        </w:rPr>
      </w:pPr>
    </w:p>
    <w:p w:rsidR="00A0492E" w:rsidRPr="00C9237E" w:rsidRDefault="00A0492E" w:rsidP="00A0492E">
      <w:pPr>
        <w:rPr>
          <w:rFonts w:eastAsia="Times New Roman"/>
          <w:lang w:eastAsia="en-US"/>
        </w:rPr>
      </w:pPr>
    </w:p>
    <w:p w:rsidR="00A0492E" w:rsidRPr="00C9237E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C9237E" w:rsidRDefault="00A0492E" w:rsidP="00A0492E">
      <w:pPr>
        <w:jc w:val="center"/>
        <w:rPr>
          <w:rFonts w:eastAsia="Times New Roman"/>
          <w:lang w:eastAsia="en-US"/>
        </w:rPr>
      </w:pPr>
    </w:p>
    <w:p w:rsidR="003515BC" w:rsidRPr="00C9237E" w:rsidRDefault="003515BC" w:rsidP="00A0492E">
      <w:pPr>
        <w:jc w:val="center"/>
        <w:rPr>
          <w:rFonts w:eastAsia="Times New Roman"/>
          <w:lang w:eastAsia="en-US"/>
        </w:rPr>
      </w:pPr>
    </w:p>
    <w:p w:rsidR="00A0492E" w:rsidRPr="00C9237E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C9237E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C9237E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C9237E" w:rsidRDefault="00DA6C3A" w:rsidP="00A0492E">
      <w:pPr>
        <w:jc w:val="center"/>
        <w:rPr>
          <w:rFonts w:eastAsia="Times New Roman"/>
          <w:b/>
          <w:lang w:eastAsia="en-US"/>
        </w:rPr>
      </w:pPr>
      <w:r w:rsidRPr="00C9237E">
        <w:rPr>
          <w:rFonts w:eastAsia="Times New Roman"/>
          <w:b/>
          <w:lang w:eastAsia="en-US"/>
        </w:rPr>
        <w:t>Москва 202</w:t>
      </w:r>
      <w:r w:rsidR="00C9237E" w:rsidRPr="00C9237E">
        <w:rPr>
          <w:rFonts w:eastAsia="Times New Roman"/>
          <w:b/>
          <w:lang w:eastAsia="en-US"/>
        </w:rPr>
        <w:t>4</w:t>
      </w:r>
      <w:r w:rsidR="00A0492E" w:rsidRPr="00C9237E">
        <w:rPr>
          <w:rFonts w:eastAsia="Times New Roman"/>
          <w:b/>
          <w:lang w:eastAsia="en-US"/>
        </w:rPr>
        <w:t xml:space="preserve"> г.</w:t>
      </w:r>
    </w:p>
    <w:p w:rsidR="006C487B" w:rsidRPr="00C9237E" w:rsidRDefault="006C487B">
      <w:pPr>
        <w:rPr>
          <w:highlight w:val="yellow"/>
        </w:rPr>
      </w:pPr>
    </w:p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9F3FB9" w:rsidRPr="00C9237E" w:rsidRDefault="001027D4" w:rsidP="00DD2D74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C9237E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:rsidR="00EC63CD" w:rsidRDefault="009F3FB9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C9237E">
            <w:rPr>
              <w:b w:val="0"/>
              <w:highlight w:val="yellow"/>
            </w:rPr>
            <w:fldChar w:fldCharType="begin"/>
          </w:r>
          <w:r w:rsidRPr="00C9237E">
            <w:rPr>
              <w:b w:val="0"/>
              <w:highlight w:val="yellow"/>
            </w:rPr>
            <w:instrText xml:space="preserve"> TOC \o "1-3" \h \z \u </w:instrText>
          </w:r>
          <w:r w:rsidRPr="00C9237E">
            <w:rPr>
              <w:b w:val="0"/>
              <w:highlight w:val="yellow"/>
            </w:rPr>
            <w:fldChar w:fldCharType="separate"/>
          </w:r>
          <w:hyperlink w:anchor="_Toc167905885" w:history="1">
            <w:r w:rsidR="00EC63CD" w:rsidRPr="00662B88">
              <w:rPr>
                <w:rStyle w:val="af0"/>
                <w:noProof/>
              </w:rPr>
              <w:t>Общие сведения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_Toc167905885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6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886" w:history="1">
            <w:r w:rsidR="00EC63CD" w:rsidRPr="00662B88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_Toc167905886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8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8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_Toc167905887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88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_Toc167905888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8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_Toc167905889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13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0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_Toc167905890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13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891" w:history="1">
            <w:r w:rsidR="00EC63CD" w:rsidRPr="00662B88">
              <w:rPr>
                <w:rStyle w:val="af0"/>
                <w:noProof/>
              </w:rPr>
              <w:t xml:space="preserve">Раздел 2. </w:t>
            </w:r>
            <w:r w:rsidR="00EC63CD" w:rsidRPr="00662B88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_Toc167905891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14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2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14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3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_Toc167905893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17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4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_Toc167905894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17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5" w:history="1">
            <w:r w:rsidR="00EC63CD" w:rsidRPr="00662B88">
              <w:rPr>
                <w:rStyle w:val="af0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21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6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_Toc167905896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21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897" w:history="1">
            <w:r w:rsidR="00EC63CD" w:rsidRPr="00662B88">
              <w:rPr>
                <w:rStyle w:val="af0"/>
                <w:noProof/>
              </w:rPr>
              <w:t xml:space="preserve">Раздел 3. </w:t>
            </w:r>
            <w:r w:rsidR="00EC63CD" w:rsidRPr="00662B88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_Toc167905897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24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8" w:history="1">
            <w:r w:rsidR="00EC63CD" w:rsidRPr="00662B88">
              <w:rPr>
                <w:rStyle w:val="af0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89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_Toc167905899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00" w:history="1">
            <w:r w:rsidR="00EC63CD" w:rsidRPr="00662B88">
              <w:rPr>
                <w:rStyle w:val="af0"/>
                <w:noProof/>
              </w:rPr>
              <w:t xml:space="preserve">Раздел 4. </w:t>
            </w:r>
            <w:r w:rsidR="00EC63CD" w:rsidRPr="00662B88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_Toc167905900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26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1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26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2" w:history="1">
            <w:r w:rsidR="00EC63CD" w:rsidRPr="00662B88">
              <w:rPr>
                <w:rStyle w:val="af0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26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03" w:history="1">
            <w:r w:rsidR="00EC63CD" w:rsidRPr="00662B88">
              <w:rPr>
                <w:rStyle w:val="af0"/>
                <w:noProof/>
              </w:rPr>
              <w:t xml:space="preserve">Раздел 5. </w:t>
            </w:r>
            <w:r w:rsidR="00EC63CD" w:rsidRPr="00662B88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_Toc167905903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27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4" w:history="1">
            <w:r w:rsidR="00EC63CD" w:rsidRPr="00662B88">
              <w:rPr>
                <w:rStyle w:val="af0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_Toc167905904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5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6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_Toc167905906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8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0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е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_Toc167905909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0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ж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_Toc167905910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1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з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2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и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3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к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_Toc167905913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29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14" w:history="1">
            <w:r w:rsidR="00EC63CD" w:rsidRPr="00662B88">
              <w:rPr>
                <w:rStyle w:val="af0"/>
                <w:noProof/>
              </w:rPr>
              <w:t xml:space="preserve">Раздел 6. </w:t>
            </w:r>
            <w:r w:rsidR="00EC63CD" w:rsidRPr="00662B88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_Toc167905914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30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5" w:history="1">
            <w:r w:rsidR="00EC63CD" w:rsidRPr="00662B88">
              <w:rPr>
                <w:rStyle w:val="af0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30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6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_Toc167905916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30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надежноти теплоснабжения;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30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8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30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1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_Toc167905919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31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20" w:history="1">
            <w:r w:rsidR="00EC63CD" w:rsidRPr="00662B88">
              <w:rPr>
                <w:rStyle w:val="af0"/>
                <w:noProof/>
              </w:rPr>
              <w:t xml:space="preserve">Раздел 7. </w:t>
            </w:r>
            <w:r w:rsidR="00EC63CD" w:rsidRPr="00662B88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_Toc167905920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33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1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2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23" w:history="1">
            <w:r w:rsidR="00EC63CD" w:rsidRPr="00662B88">
              <w:rPr>
                <w:rStyle w:val="af0"/>
                <w:noProof/>
              </w:rPr>
              <w:t>Раздел 8. Перспективные топливные балансы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_Toc167905923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34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4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_Toc167905924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5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6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_Toc167905926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35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28" w:history="1">
            <w:r w:rsidR="00EC63CD" w:rsidRPr="00662B88">
              <w:rPr>
                <w:rStyle w:val="af0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_Toc167905928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29" w:history="1">
            <w:r w:rsidR="00EC63CD" w:rsidRPr="00662B88">
              <w:rPr>
                <w:rStyle w:val="af0"/>
                <w:noProof/>
              </w:rPr>
              <w:t xml:space="preserve">Раздел 9. </w:t>
            </w:r>
            <w:r w:rsidR="00EC63CD" w:rsidRPr="00662B88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_Toc167905929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39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0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_Toc167905930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1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39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2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3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_Toc167905933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4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_Toc167905934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5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е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36" w:history="1">
            <w:r w:rsidR="00EC63CD" w:rsidRPr="00662B88">
              <w:rPr>
                <w:rStyle w:val="af0"/>
                <w:noProof/>
              </w:rPr>
              <w:t xml:space="preserve">Раздел 10. </w:t>
            </w:r>
            <w:r w:rsidR="00EC63CD" w:rsidRPr="00662B88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_Toc167905936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44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44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8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3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_Toc167905939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47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0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_Toc167905940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48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1" w:history="1">
            <w:r w:rsidR="00EC63CD" w:rsidRPr="00662B88">
              <w:rPr>
                <w:rStyle w:val="af0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49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42" w:history="1">
            <w:r w:rsidR="00EC63CD" w:rsidRPr="00662B88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_Toc167905942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50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43" w:history="1">
            <w:r w:rsidR="00EC63CD" w:rsidRPr="00662B88">
              <w:rPr>
                <w:rStyle w:val="af0"/>
                <w:noProof/>
              </w:rPr>
              <w:t>Раздел 12. Решения по бесхозяйным тепловым сетям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_Toc167905943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51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44" w:history="1">
            <w:r w:rsidR="00EC63CD" w:rsidRPr="00662B88">
              <w:rPr>
                <w:rStyle w:val="af0"/>
                <w:noProof/>
              </w:rPr>
              <w:t xml:space="preserve">Раздел 13. </w:t>
            </w:r>
            <w:r w:rsidR="00EC63CD" w:rsidRPr="00662B88">
              <w:rPr>
                <w:rStyle w:val="af0"/>
                <w:rFonts w:eastAsia="Times New Roman"/>
                <w:noProof/>
              </w:rPr>
              <w:t xml:space="preserve"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</w:t>
            </w:r>
            <w:r w:rsidR="00EC63CD" w:rsidRPr="00662B88">
              <w:rPr>
                <w:rStyle w:val="af0"/>
                <w:rFonts w:eastAsia="Times New Roman"/>
                <w:noProof/>
              </w:rPr>
              <w:lastRenderedPageBreak/>
              <w:t>водоснабжения и водоотведения поселения, городского округа, города федерального значения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_Toc167905944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52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5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а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_Toc167905945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52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6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б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_Toc167905946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52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7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в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_Toc167905947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52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8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г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_Toc167905948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52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49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д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_Toc167905949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52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50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е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_Toc167905950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51" w:history="1">
            <w:r w:rsidR="00EC63CD" w:rsidRPr="00662B88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_Toc167905951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905952" w:history="1">
            <w:r w:rsidR="00EC63CD" w:rsidRPr="00662B88">
              <w:rPr>
                <w:rStyle w:val="af0"/>
                <w:rFonts w:ascii="TimesNewRomanPSMT" w:hAnsi="TimesNewRomanPSMT" w:cs="TimesNewRomanPSMT"/>
              </w:rPr>
              <w:t>ж</w:t>
            </w:r>
            <w:r w:rsidR="00EC63CD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EC63CD" w:rsidRPr="00662B88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EC63CD">
              <w:rPr>
                <w:webHidden/>
              </w:rPr>
              <w:tab/>
            </w:r>
            <w:r w:rsidR="00EC63CD">
              <w:rPr>
                <w:webHidden/>
              </w:rPr>
              <w:fldChar w:fldCharType="begin"/>
            </w:r>
            <w:r w:rsidR="00EC63CD">
              <w:rPr>
                <w:webHidden/>
              </w:rPr>
              <w:instrText xml:space="preserve"> PAGEREF _Toc167905952 \h </w:instrText>
            </w:r>
            <w:r w:rsidR="00EC63CD">
              <w:rPr>
                <w:webHidden/>
              </w:rPr>
            </w:r>
            <w:r w:rsidR="00EC63CD">
              <w:rPr>
                <w:webHidden/>
              </w:rPr>
              <w:fldChar w:fldCharType="separate"/>
            </w:r>
            <w:r w:rsidR="00EC63CD">
              <w:rPr>
                <w:webHidden/>
              </w:rPr>
              <w:t>53</w:t>
            </w:r>
            <w:r w:rsidR="00EC63CD">
              <w:rPr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53" w:history="1">
            <w:r w:rsidR="00EC63CD" w:rsidRPr="00662B88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_Toc167905953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54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EC63CD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905954" w:history="1">
            <w:r w:rsidR="00EC63CD" w:rsidRPr="00662B88">
              <w:rPr>
                <w:rStyle w:val="af0"/>
                <w:rFonts w:eastAsia="Times New Roman"/>
                <w:noProof/>
                <w:highlight w:val="yellow"/>
              </w:rPr>
              <w:t>Раздел 15. Ценовые (тарифные) последствия</w:t>
            </w:r>
            <w:r w:rsidR="00EC63CD">
              <w:rPr>
                <w:noProof/>
                <w:webHidden/>
              </w:rPr>
              <w:tab/>
            </w:r>
            <w:r w:rsidR="00EC63CD">
              <w:rPr>
                <w:noProof/>
                <w:webHidden/>
              </w:rPr>
              <w:fldChar w:fldCharType="begin"/>
            </w:r>
            <w:r w:rsidR="00EC63CD">
              <w:rPr>
                <w:noProof/>
                <w:webHidden/>
              </w:rPr>
              <w:instrText xml:space="preserve"> PAGEREF _Toc167905954 \h </w:instrText>
            </w:r>
            <w:r w:rsidR="00EC63CD">
              <w:rPr>
                <w:noProof/>
                <w:webHidden/>
              </w:rPr>
            </w:r>
            <w:r w:rsidR="00EC63CD">
              <w:rPr>
                <w:noProof/>
                <w:webHidden/>
              </w:rPr>
              <w:fldChar w:fldCharType="separate"/>
            </w:r>
            <w:r w:rsidR="00EC63CD">
              <w:rPr>
                <w:noProof/>
                <w:webHidden/>
              </w:rPr>
              <w:t>58</w:t>
            </w:r>
            <w:r w:rsidR="00EC63CD">
              <w:rPr>
                <w:noProof/>
                <w:webHidden/>
              </w:rPr>
              <w:fldChar w:fldCharType="end"/>
            </w:r>
          </w:hyperlink>
        </w:p>
        <w:p w:rsidR="009F3FB9" w:rsidRPr="00C9237E" w:rsidRDefault="009F3FB9" w:rsidP="00AE293D">
          <w:pPr>
            <w:ind w:firstLine="709"/>
            <w:jc w:val="both"/>
            <w:rPr>
              <w:highlight w:val="yellow"/>
            </w:rPr>
          </w:pPr>
          <w:r w:rsidRPr="00C9237E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:rsidR="00DC6532" w:rsidRPr="00C9237E" w:rsidRDefault="009F3FB9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7E">
        <w:rPr>
          <w:highlight w:val="yellow"/>
        </w:rPr>
        <w:br w:type="page"/>
      </w:r>
      <w:bookmarkStart w:id="5" w:name="_Toc167905885"/>
      <w:r w:rsidR="00DC6532" w:rsidRPr="00C9237E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3"/>
      <w:bookmarkEnd w:id="5"/>
      <w:r w:rsidR="00DC6532" w:rsidRPr="00C9237E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</w:p>
    <w:p w:rsidR="00A544B9" w:rsidRPr="00C9237E" w:rsidRDefault="00A544B9" w:rsidP="00A544B9">
      <w:pPr>
        <w:spacing w:before="24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Чебаковское сельское поселение находится на территории Тутаевского муниципального района Ярославской области.</w:t>
      </w:r>
      <w:r w:rsidRPr="00C9237E">
        <w:rPr>
          <w:rFonts w:ascii="Calibri" w:eastAsia="Times New Roman" w:hAnsi="Calibri"/>
          <w:szCs w:val="26"/>
        </w:rPr>
        <w:t xml:space="preserve"> </w:t>
      </w:r>
      <w:r w:rsidRPr="00C9237E">
        <w:rPr>
          <w:rFonts w:eastAsia="Times New Roman"/>
          <w:szCs w:val="26"/>
        </w:rPr>
        <w:t xml:space="preserve">На севере Чебаковское сельское поселение граничит с Артемьевским сельским поселением, на востоке и юге граница совпадает с Тутаевским муниципальным районом, на западе граница совпадает с границей между Тутаевским и Большесельским муниципальными районами. 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Графическая площадь территории Чебаковского сельского поселения 120,073 кв.км. На территории Чебаковского сельского поселения протекают реки Печегда, Ципинка, Талица, Колба.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 xml:space="preserve">Рельеф на территории сельского поселения имеет выраженные уклоны на юг и восток, в северной части территории по водоразделу уклон направлен на север. Перепад высотных отметок на площадке составляет 27 метров. 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Климат Тутаевского муниципального района Ярославской области умеренно-континентальный с умеренно теплым и влажным летом, холодной зимой и ярко выраженными сезонами весны и осени. Среднегодовая температура воздуха +3,4</w:t>
      </w:r>
      <w:r w:rsidRPr="00C9237E">
        <w:rPr>
          <w:rFonts w:eastAsia="Times New Roman"/>
          <w:szCs w:val="26"/>
          <w:vertAlign w:val="superscript"/>
        </w:rPr>
        <w:t>о</w:t>
      </w:r>
      <w:r w:rsidRPr="00C9237E">
        <w:rPr>
          <w:rFonts w:eastAsia="Times New Roman"/>
          <w:szCs w:val="26"/>
        </w:rPr>
        <w:t>С. Заморозки, в среднем, прекращаются во второй декаде мая месяца, но в отдельные годы наблюдались до 11 июня. Начало первых осенних заморозков в среднем наблюдается в третьей декаде сентября месяца. Средняя продолжительность безморозного периода составляет 137 дней. Сумма осадков в среднем за ряд лет – 577 мм в год.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В состав Чебаковского сельского поселения входит 44 населенных пункта: д.Акулиха, д.Алексейцево, д.Афанасово, д.Белешино, д.Богатырево, д.Большое Масленниково, д.Волково, д.Галкино, д.Горинское, д.Данилково, д.Залужье, д.Иванищево, д.Исаево, д.Кирилловское, д.Кобылино, д.Константиново, д.Крапивино, д.Кривандино, д.Крюково, д.Куприяново, д.Малое Масленниково, д.Медведово, д.Михайловское, д.Михалево, д.Мокроусово, д.Николо-Заболотье, д.Никоново, д.Амелино, д.Петрунино, д.Подольское, д.Прибрежная, д.Сальково, д.Саматово, д.Слонятино, д.Снегиревка, д.Сумаково, д.Тамарово, д.Трубино, д.Филимоново, п. Чебаково, д.Судилово, д. Чебаково, п.Никульское.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Границы Чебаковского сельского поселения установлены в соответствии с Законом Ярославской области от 21.12.2004г. № 65-З.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 xml:space="preserve">Согласно переписи населения, численность Чебаковского сельского поселения составила </w:t>
      </w:r>
      <w:r w:rsidR="006673F8" w:rsidRPr="00C9237E">
        <w:rPr>
          <w:rFonts w:eastAsia="Times New Roman"/>
          <w:szCs w:val="26"/>
        </w:rPr>
        <w:t xml:space="preserve">1261 </w:t>
      </w:r>
      <w:r w:rsidRPr="00C9237E">
        <w:rPr>
          <w:rFonts w:eastAsia="Times New Roman"/>
          <w:szCs w:val="26"/>
        </w:rPr>
        <w:t xml:space="preserve">человек. 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Исторические значимые населенные пункты Чебаковского сельского поселения – это дер.Тамарово – Ансамбль помещичьей усадьбы Х</w:t>
      </w:r>
      <w:r w:rsidRPr="00C9237E">
        <w:rPr>
          <w:rFonts w:eastAsia="Times New Roman"/>
          <w:szCs w:val="26"/>
          <w:lang w:val="en-US"/>
        </w:rPr>
        <w:t>I</w:t>
      </w:r>
      <w:r w:rsidRPr="00C9237E">
        <w:rPr>
          <w:rFonts w:eastAsia="Times New Roman"/>
          <w:szCs w:val="26"/>
        </w:rPr>
        <w:t>Х века (дом, флигель, хоз.постройки, парк); дер. Алексейцево – Усадьба майора Горохова – Х</w:t>
      </w:r>
      <w:r w:rsidRPr="00C9237E">
        <w:rPr>
          <w:rFonts w:eastAsia="Times New Roman"/>
          <w:szCs w:val="26"/>
          <w:lang w:val="en-US"/>
        </w:rPr>
        <w:t>I</w:t>
      </w:r>
      <w:r w:rsidRPr="00C9237E">
        <w:rPr>
          <w:rFonts w:eastAsia="Times New Roman"/>
          <w:szCs w:val="26"/>
        </w:rPr>
        <w:t>Х век; пос. Чебаково – Городище конец 1 тыс. до н.э. – 1 пол. 1 тыс. н.э.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 xml:space="preserve">Для верующего населения действует ансамбль церкви Вознесения в д.Алексейцево. 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Максимальное число жителей населения проживают в п.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Никульское и п. Чебаково, что составляет 85,24% от общей численности населения. Минимальное число жителей в д.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Никоново – 1 человек.</w:t>
      </w:r>
    </w:p>
    <w:p w:rsidR="00A544B9" w:rsidRPr="00C9237E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Поселок Никульское является административным центром Чебаковского сельского поселения.</w:t>
      </w:r>
    </w:p>
    <w:p w:rsidR="00A544B9" w:rsidRPr="00C9237E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Поселок Никульское расположен в 24 км от областного центра г.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Тутаев и в 12 км от железнодорожной станции Чебаково. Связь с районным центром осуществляется по автодороге с асфальтовым покрытием Никульское – Чебаково – Тутаев.</w:t>
      </w:r>
    </w:p>
    <w:p w:rsidR="00A544B9" w:rsidRPr="00C9237E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Поселок Никульское находится в 27 км от г.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 xml:space="preserve">Ярославля и связана с ним автодорогой с асфальтовым покрытием </w:t>
      </w:r>
      <w:r w:rsidRPr="00C9237E">
        <w:rPr>
          <w:rFonts w:eastAsia="Times New Roman"/>
          <w:szCs w:val="26"/>
          <w:lang w:val="en-US"/>
        </w:rPr>
        <w:t>IV</w:t>
      </w:r>
      <w:r w:rsidRPr="00C9237E">
        <w:rPr>
          <w:rFonts w:eastAsia="Times New Roman"/>
          <w:szCs w:val="26"/>
        </w:rPr>
        <w:t xml:space="preserve"> категории.</w:t>
      </w:r>
    </w:p>
    <w:p w:rsidR="00A544B9" w:rsidRPr="00C9237E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szCs w:val="26"/>
        </w:rPr>
        <w:t>В 2-х километрах от поселка Никульское находится деревня Большое Масленниково - родина первой в мире женщины - космонавта В.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В.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Терешковой. В поселке построен «Музей «Космос» - филиал Ярославского историко-архитектурного и художественного музея заповедника, где представлена экспозиция о В.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В.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>Терешковой,</w:t>
      </w:r>
      <w:r w:rsidR="00524744" w:rsidRPr="00C9237E">
        <w:rPr>
          <w:rFonts w:eastAsia="Times New Roman"/>
          <w:szCs w:val="26"/>
        </w:rPr>
        <w:t xml:space="preserve"> </w:t>
      </w:r>
      <w:r w:rsidRPr="00C9237E">
        <w:rPr>
          <w:rFonts w:eastAsia="Times New Roman"/>
          <w:szCs w:val="26"/>
        </w:rPr>
        <w:t xml:space="preserve">материалы истории развития космоса и др. (далее музей «Космос»). </w:t>
      </w:r>
    </w:p>
    <w:p w:rsidR="00A544B9" w:rsidRPr="00EC63CD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EC63CD">
        <w:rPr>
          <w:rFonts w:eastAsia="Times New Roman"/>
          <w:szCs w:val="26"/>
        </w:rPr>
        <w:t>Вторым крупным населенным пунктом Чебаковского сельского поселения является пос. Чебаково. Чебаково находится на расстоянии 15 км от г.Тутаева и соединяется с ним профилированной автодорогой, имеется железнодорожная линия Чебаково – Тутаев с вокзалом (1985г.), но пассажирские перевозки ж/д транспортом отсутствуют; через поселок Чебаково проходит Ярославский участок Северной Железной Дороги (СЖД) станция Чебаково с вокзалом (1898г.).</w:t>
      </w:r>
    </w:p>
    <w:p w:rsidR="00A544B9" w:rsidRPr="00EC63CD" w:rsidRDefault="00A544B9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</w:t>
      </w:r>
      <w:r w:rsidRPr="00EC63CD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Населенные пункты с централизованной системой 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4"/>
        <w:gridCol w:w="4567"/>
        <w:gridCol w:w="3293"/>
      </w:tblGrid>
      <w:tr w:rsidR="00A544B9" w:rsidRPr="00EC63CD" w:rsidTr="00DA6C3A">
        <w:trPr>
          <w:tblHeader/>
        </w:trPr>
        <w:tc>
          <w:tcPr>
            <w:tcW w:w="794" w:type="pct"/>
            <w:vAlign w:val="center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/>
                <w:sz w:val="22"/>
                <w:szCs w:val="22"/>
                <w:lang w:eastAsia="en-US"/>
              </w:rPr>
              <w:t>№</w:t>
            </w:r>
            <w:r w:rsidRPr="00EC63CD">
              <w:rPr>
                <w:rFonts w:eastAsiaTheme="minorHAnsi"/>
                <w:b/>
                <w:sz w:val="22"/>
                <w:szCs w:val="22"/>
                <w:lang w:eastAsia="en-US"/>
              </w:rPr>
              <w:br/>
              <w:t>п/п</w:t>
            </w:r>
          </w:p>
        </w:tc>
        <w:tc>
          <w:tcPr>
            <w:tcW w:w="2444" w:type="pct"/>
            <w:vAlign w:val="center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762" w:type="pct"/>
            <w:vAlign w:val="center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/>
                <w:sz w:val="22"/>
                <w:szCs w:val="22"/>
                <w:lang w:eastAsia="en-US"/>
              </w:rPr>
              <w:t>Наличие централизованной системы теплоснабжения</w:t>
            </w:r>
          </w:p>
        </w:tc>
      </w:tr>
      <w:tr w:rsidR="00A544B9" w:rsidRPr="00EC63CD" w:rsidTr="00DA6C3A">
        <w:tc>
          <w:tcPr>
            <w:tcW w:w="794" w:type="pct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44" w:type="pct"/>
          </w:tcPr>
          <w:p w:rsidR="00A544B9" w:rsidRPr="00EC63CD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п. Никульское</w:t>
            </w:r>
          </w:p>
        </w:tc>
        <w:tc>
          <w:tcPr>
            <w:tcW w:w="1762" w:type="pct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szCs w:val="22"/>
                <w:lang w:eastAsia="en-US"/>
              </w:rPr>
            </w:pPr>
            <w:r w:rsidRPr="00EC63CD">
              <w:rPr>
                <w:rFonts w:eastAsiaTheme="minorHAnsi"/>
                <w:szCs w:val="22"/>
                <w:lang w:eastAsia="en-US"/>
              </w:rPr>
              <w:t>+</w:t>
            </w:r>
          </w:p>
        </w:tc>
      </w:tr>
      <w:tr w:rsidR="00A544B9" w:rsidRPr="00EC63CD" w:rsidTr="00DA6C3A">
        <w:tc>
          <w:tcPr>
            <w:tcW w:w="794" w:type="pct"/>
          </w:tcPr>
          <w:p w:rsidR="00A544B9" w:rsidRPr="00EC63CD" w:rsidRDefault="00A544B9" w:rsidP="00A544B9">
            <w:pPr>
              <w:spacing w:after="4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44" w:type="pct"/>
          </w:tcPr>
          <w:p w:rsidR="00A544B9" w:rsidRPr="00EC63CD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п. Чебаково</w:t>
            </w:r>
          </w:p>
        </w:tc>
        <w:tc>
          <w:tcPr>
            <w:tcW w:w="1762" w:type="pct"/>
          </w:tcPr>
          <w:p w:rsidR="00A544B9" w:rsidRPr="00EC63CD" w:rsidRDefault="00A544B9" w:rsidP="00A544B9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EC63CD">
              <w:rPr>
                <w:rFonts w:eastAsiaTheme="minorHAnsi"/>
                <w:szCs w:val="22"/>
                <w:lang w:eastAsia="en-US"/>
              </w:rPr>
              <w:t>+</w:t>
            </w:r>
          </w:p>
        </w:tc>
      </w:tr>
    </w:tbl>
    <w:p w:rsidR="00A544B9" w:rsidRPr="00EC63CD" w:rsidRDefault="00A544B9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2</w:t>
      </w:r>
      <w:r w:rsidRPr="00EC63CD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Численность населения, подключенная к централизованной системе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A544B9" w:rsidRPr="00EC63CD" w:rsidTr="00DA6C3A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A544B9" w:rsidRPr="00EC63CD" w:rsidRDefault="00A544B9" w:rsidP="00A544B9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:rsidR="00A544B9" w:rsidRPr="00EC63CD" w:rsidRDefault="00A544B9" w:rsidP="00A544B9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A544B9" w:rsidRPr="00EC63CD" w:rsidRDefault="00A544B9" w:rsidP="00A544B9">
            <w:pPr>
              <w:tabs>
                <w:tab w:val="left" w:pos="2038"/>
              </w:tabs>
              <w:ind w:left="-66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565" w:type="pct"/>
            <w:noWrap/>
            <w:vAlign w:val="center"/>
            <w:hideMark/>
          </w:tcPr>
          <w:p w:rsidR="00A544B9" w:rsidRPr="00EC63CD" w:rsidRDefault="00A544B9" w:rsidP="00A544B9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Общая численность </w:t>
            </w:r>
          </w:p>
          <w:p w:rsidR="00A544B9" w:rsidRPr="00EC63CD" w:rsidRDefault="00A544B9" w:rsidP="00A544B9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A544B9" w:rsidRPr="00EC63CD" w:rsidRDefault="00A544B9" w:rsidP="00A544B9">
            <w:pPr>
              <w:tabs>
                <w:tab w:val="left" w:pos="2038"/>
              </w:tabs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Численность населения, </w:t>
            </w:r>
            <w:r w:rsidRPr="00EC63CD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подключенная</w:t>
            </w:r>
            <w:r w:rsidRPr="00EC63CD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 централизованной системе</w:t>
            </w:r>
          </w:p>
        </w:tc>
      </w:tr>
      <w:tr w:rsidR="00A544B9" w:rsidRPr="00EC63CD" w:rsidTr="00DA6C3A">
        <w:trPr>
          <w:trHeight w:val="300"/>
        </w:trPr>
        <w:tc>
          <w:tcPr>
            <w:tcW w:w="479" w:type="pct"/>
            <w:vAlign w:val="center"/>
            <w:hideMark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27" w:type="pct"/>
          </w:tcPr>
          <w:p w:rsidR="00A544B9" w:rsidRPr="00EC63CD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п. Никульское</w:t>
            </w:r>
          </w:p>
        </w:tc>
        <w:tc>
          <w:tcPr>
            <w:tcW w:w="1565" w:type="pct"/>
            <w:noWrap/>
            <w:vAlign w:val="center"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642</w:t>
            </w:r>
          </w:p>
        </w:tc>
        <w:tc>
          <w:tcPr>
            <w:tcW w:w="1829" w:type="pct"/>
            <w:noWrap/>
            <w:vAlign w:val="center"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540</w:t>
            </w:r>
          </w:p>
        </w:tc>
      </w:tr>
      <w:tr w:rsidR="00A544B9" w:rsidRPr="00EC63CD" w:rsidTr="00DA6C3A">
        <w:trPr>
          <w:trHeight w:val="300"/>
        </w:trPr>
        <w:tc>
          <w:tcPr>
            <w:tcW w:w="479" w:type="pct"/>
            <w:vAlign w:val="center"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27" w:type="pct"/>
          </w:tcPr>
          <w:p w:rsidR="00A544B9" w:rsidRPr="00EC63CD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п. Чебаково</w:t>
            </w:r>
          </w:p>
        </w:tc>
        <w:tc>
          <w:tcPr>
            <w:tcW w:w="1565" w:type="pct"/>
            <w:noWrap/>
            <w:vAlign w:val="center"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29" w:type="pct"/>
            <w:noWrap/>
            <w:vAlign w:val="center"/>
          </w:tcPr>
          <w:p w:rsidR="00A544B9" w:rsidRPr="00EC63CD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/>
                <w:sz w:val="22"/>
                <w:szCs w:val="22"/>
                <w:lang w:eastAsia="en-US"/>
              </w:rPr>
              <w:t>180</w:t>
            </w:r>
          </w:p>
        </w:tc>
      </w:tr>
    </w:tbl>
    <w:p w:rsidR="00E608CF" w:rsidRPr="00EC63CD" w:rsidRDefault="00E608CF" w:rsidP="00E608CF">
      <w:pPr>
        <w:keepNext/>
        <w:jc w:val="center"/>
      </w:pPr>
    </w:p>
    <w:p w:rsidR="00A544B9" w:rsidRPr="00EC63CD" w:rsidRDefault="00A544B9" w:rsidP="00A544B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EC63CD">
        <w:rPr>
          <w:rFonts w:eastAsiaTheme="minorHAnsi"/>
          <w:szCs w:val="26"/>
          <w:lang w:eastAsia="en-US"/>
        </w:rPr>
        <w:t xml:space="preserve">Климат Тутаевского муниципального района Ярославской области умеренно-континентальный с умеренно теплым и влажным летом, холодной зимой и ясно выраженными сезонами весны и осени. Среднегодовая температура воздуха +3,4оС. Заморозки, в среднем, прекращаются во второй декаде мая месяца. Но в отдельные годы наблюдались до 11 июня. Начало первых осенних заморозков в среднем наблюдается в третьей декаде сентября месяца. Средняя продолжительность безморозного периода составляет 137 дней. Сумма осадков в среднем за ряд лет – 577 мм в год. </w:t>
      </w:r>
    </w:p>
    <w:p w:rsidR="00A544B9" w:rsidRPr="00EC63CD" w:rsidRDefault="00A544B9" w:rsidP="00A544B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DA6C3A" w:rsidRPr="00EC63CD" w:rsidRDefault="00DA6C3A" w:rsidP="00DA6C3A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6" w:name="_Toc421654910"/>
      <w:bookmarkStart w:id="7" w:name="_Toc474145836"/>
      <w:bookmarkStart w:id="8" w:name="_Toc40887293"/>
      <w:bookmarkStart w:id="9" w:name="_Toc167905886"/>
      <w:r w:rsidRPr="00EC63CD">
        <w:rPr>
          <w:sz w:val="24"/>
          <w:szCs w:val="24"/>
        </w:rPr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  <w:bookmarkEnd w:id="7"/>
      <w:bookmarkEnd w:id="8"/>
      <w:bookmarkEnd w:id="9"/>
    </w:p>
    <w:p w:rsidR="00DA6C3A" w:rsidRPr="00EC63CD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" w:name="_Toc40887294"/>
      <w:bookmarkStart w:id="11" w:name="_Toc167905887"/>
      <w:bookmarkStart w:id="12" w:name="_Toc421654911"/>
      <w:bookmarkStart w:id="13" w:name="_Toc474145837"/>
      <w:r w:rsidRPr="00EC63CD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10"/>
      <w:bookmarkEnd w:id="11"/>
      <w:r w:rsidRPr="00EC63CD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bookmarkEnd w:id="12"/>
    <w:bookmarkEnd w:id="13"/>
    <w:p w:rsidR="00A544B9" w:rsidRPr="00EC63CD" w:rsidRDefault="00A544B9" w:rsidP="00A544B9">
      <w:pPr>
        <w:spacing w:before="240" w:after="60"/>
        <w:ind w:firstLine="567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Согласно «Стратегии социально-экономического развития Ярославской области до 2030 года» целевыми ориентирами стратегического развития Чебаковского сельского поселения являются:</w:t>
      </w:r>
    </w:p>
    <w:p w:rsidR="00A544B9" w:rsidRPr="00EC63CD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индивидуальное жилищное строительство;</w:t>
      </w:r>
    </w:p>
    <w:p w:rsidR="00A544B9" w:rsidRPr="00EC63CD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развитие туристической инфраструктуры;</w:t>
      </w:r>
    </w:p>
    <w:p w:rsidR="00A544B9" w:rsidRPr="00EC63CD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развитие «придорожного» бизнеса;</w:t>
      </w:r>
    </w:p>
    <w:p w:rsidR="00A544B9" w:rsidRPr="00EC63CD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прокладка внутрипоселкового газопровода;</w:t>
      </w:r>
    </w:p>
    <w:p w:rsidR="00A544B9" w:rsidRPr="00EC63CD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развитие сельскохозяйственных угодий;</w:t>
      </w:r>
    </w:p>
    <w:p w:rsidR="00A544B9" w:rsidRPr="00EC63CD" w:rsidRDefault="00A544B9" w:rsidP="00A544B9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развитие мясомолочного производства;</w:t>
      </w:r>
    </w:p>
    <w:p w:rsidR="00A544B9" w:rsidRPr="00EC63CD" w:rsidRDefault="00A544B9" w:rsidP="00A544B9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развитие племенного коневодства и конного спорта.</w:t>
      </w:r>
    </w:p>
    <w:p w:rsidR="00A544B9" w:rsidRPr="00EC63CD" w:rsidRDefault="00A544B9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3</w:t>
      </w:r>
      <w:r w:rsidRPr="00EC63CD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Расчет объемов гражданского строительства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62"/>
        <w:gridCol w:w="1288"/>
        <w:gridCol w:w="1611"/>
        <w:gridCol w:w="1935"/>
        <w:gridCol w:w="1648"/>
      </w:tblGrid>
      <w:tr w:rsidR="00A544B9" w:rsidRPr="00EC63CD" w:rsidTr="00DA6C3A">
        <w:trPr>
          <w:trHeight w:val="1029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Населенный пункт, очередь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Площадь участка, га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Количество коттеджей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Общая площадь (всех домов)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Население</w:t>
            </w:r>
          </w:p>
        </w:tc>
      </w:tr>
      <w:tr w:rsidR="00A544B9" w:rsidRPr="00EC63CD" w:rsidTr="00DA6C3A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b/>
                <w:color w:val="000000"/>
                <w:sz w:val="22"/>
                <w:szCs w:val="22"/>
                <w:lang w:eastAsia="en-US"/>
              </w:rPr>
              <w:t>Расчетный срок</w:t>
            </w:r>
          </w:p>
        </w:tc>
      </w:tr>
      <w:tr w:rsidR="00A544B9" w:rsidRPr="00EC63CD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пос. Чебаково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51,3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15600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450</w:t>
            </w:r>
          </w:p>
        </w:tc>
      </w:tr>
      <w:tr w:rsidR="00A544B9" w:rsidRPr="00EC63CD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пос. Никульское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23,9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8520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213</w:t>
            </w:r>
          </w:p>
        </w:tc>
      </w:tr>
      <w:tr w:rsidR="00A544B9" w:rsidRPr="00EC63CD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115,65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36719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EC63CD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EC63CD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978</w:t>
            </w:r>
          </w:p>
        </w:tc>
      </w:tr>
    </w:tbl>
    <w:p w:rsidR="00A544B9" w:rsidRPr="00EC63CD" w:rsidRDefault="00A544B9" w:rsidP="00A544B9">
      <w:pPr>
        <w:ind w:firstLine="709"/>
        <w:jc w:val="both"/>
        <w:rPr>
          <w:rFonts w:eastAsiaTheme="minorHAnsi" w:cstheme="minorBidi"/>
          <w:szCs w:val="22"/>
        </w:rPr>
      </w:pPr>
    </w:p>
    <w:p w:rsidR="00A544B9" w:rsidRPr="00EC63CD" w:rsidRDefault="00A544B9" w:rsidP="00A544B9">
      <w:pPr>
        <w:spacing w:before="60" w:after="240"/>
        <w:ind w:firstLine="709"/>
        <w:jc w:val="both"/>
        <w:rPr>
          <w:rFonts w:eastAsia="Times New Roman"/>
          <w:bCs/>
          <w:kern w:val="28"/>
          <w:szCs w:val="26"/>
        </w:rPr>
      </w:pPr>
      <w:r w:rsidRPr="00EC63CD">
        <w:rPr>
          <w:rFonts w:eastAsia="Times New Roman"/>
          <w:bCs/>
          <w:kern w:val="28"/>
          <w:szCs w:val="26"/>
        </w:rPr>
        <w:t>Расчет показателей жилого фонда пос. Чебаково и пос. Никульское на расчетный срок</w:t>
      </w:r>
    </w:p>
    <w:p w:rsidR="00A544B9" w:rsidRPr="00EC63CD" w:rsidRDefault="00A544B9" w:rsidP="00A544B9">
      <w:pPr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 1</w:t>
      </w:r>
      <w:r w:rsidRPr="00EC63CD">
        <w:rPr>
          <w:rFonts w:eastAsiaTheme="minorHAnsi" w:cstheme="minorBidi"/>
          <w:b/>
          <w:bCs/>
          <w:szCs w:val="26"/>
          <w:lang w:eastAsia="en-US"/>
        </w:rPr>
        <w:t>. Существующий сохраняемый жилой фонд</w:t>
      </w:r>
      <w:r w:rsidRPr="00EC63CD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21310 – 1200 = 20110 кв.м общей площади,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где: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21310 – существующий жилой фонд сельского поселения (м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EC63CD" w:rsidRDefault="00A544B9" w:rsidP="00A544B9">
      <w:pPr>
        <w:spacing w:after="240"/>
        <w:ind w:firstLine="902"/>
        <w:jc w:val="both"/>
        <w:rPr>
          <w:rFonts w:eastAsiaTheme="minorHAnsi" w:cstheme="minorBidi"/>
          <w:b/>
          <w:bCs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1200 – убыль  жилого фонда за период (м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EC63CD" w:rsidRDefault="00A544B9" w:rsidP="00A544B9">
      <w:pPr>
        <w:spacing w:before="240" w:after="240"/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 xml:space="preserve">2.          </w:t>
      </w:r>
      <w:r w:rsidRPr="00EC63CD">
        <w:rPr>
          <w:rFonts w:eastAsiaTheme="minorHAnsi" w:cstheme="minorBidi"/>
          <w:b/>
          <w:bCs/>
          <w:szCs w:val="26"/>
          <w:lang w:eastAsia="en-US"/>
        </w:rPr>
        <w:t>Жилой фонд нового строительства</w:t>
      </w:r>
      <w:r w:rsidRPr="00EC63CD">
        <w:rPr>
          <w:rFonts w:eastAsiaTheme="minorHAnsi" w:cstheme="minorBidi"/>
          <w:szCs w:val="26"/>
          <w:lang w:eastAsia="en-US"/>
        </w:rPr>
        <w:t xml:space="preserve"> двух поселений составит </w:t>
      </w:r>
      <w:r w:rsidRPr="00EC63CD">
        <w:rPr>
          <w:rFonts w:eastAsiaTheme="minorHAnsi" w:cstheme="minorBidi"/>
          <w:color w:val="000000"/>
          <w:szCs w:val="26"/>
          <w:lang w:eastAsia="en-US"/>
        </w:rPr>
        <w:t>36719</w:t>
      </w:r>
      <w:r w:rsidRPr="00EC63CD">
        <w:rPr>
          <w:rFonts w:eastAsiaTheme="minorHAnsi" w:cstheme="minorBidi"/>
          <w:szCs w:val="26"/>
          <w:lang w:eastAsia="en-US"/>
        </w:rPr>
        <w:t xml:space="preserve">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 xml:space="preserve">3.          </w:t>
      </w:r>
      <w:r w:rsidRPr="00EC63CD">
        <w:rPr>
          <w:rFonts w:eastAsiaTheme="minorHAnsi" w:cstheme="minorBidi"/>
          <w:b/>
          <w:bCs/>
          <w:szCs w:val="26"/>
          <w:lang w:eastAsia="en-US"/>
        </w:rPr>
        <w:t>Общее количество жилого фонда</w:t>
      </w:r>
      <w:r w:rsidRPr="00EC63CD">
        <w:rPr>
          <w:rFonts w:eastAsiaTheme="minorHAnsi" w:cstheme="minorBidi"/>
          <w:szCs w:val="26"/>
          <w:lang w:eastAsia="en-US"/>
        </w:rPr>
        <w:t xml:space="preserve"> на расчетный срок составит: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 xml:space="preserve">20110 + </w:t>
      </w:r>
      <w:r w:rsidRPr="00EC63CD">
        <w:rPr>
          <w:rFonts w:eastAsiaTheme="minorHAnsi" w:cstheme="minorBidi"/>
          <w:color w:val="000000"/>
          <w:szCs w:val="26"/>
          <w:lang w:eastAsia="en-US"/>
        </w:rPr>
        <w:t>36719</w:t>
      </w:r>
      <w:r w:rsidRPr="00EC63CD">
        <w:rPr>
          <w:rFonts w:eastAsiaTheme="minorHAnsi" w:cstheme="minorBidi"/>
          <w:szCs w:val="26"/>
          <w:lang w:eastAsia="en-US"/>
        </w:rPr>
        <w:t xml:space="preserve"> = 56829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4.    Средний показатель жилищной обеспеченности 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– 56829:978 = 58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 xml:space="preserve">2 </w:t>
      </w:r>
      <w:r w:rsidRPr="00EC63CD">
        <w:rPr>
          <w:rFonts w:eastAsiaTheme="minorHAnsi" w:cstheme="minorBidi"/>
          <w:szCs w:val="26"/>
          <w:lang w:eastAsia="en-US"/>
        </w:rPr>
        <w:t>на человека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 xml:space="preserve"> </w:t>
      </w:r>
      <w:r w:rsidRPr="00EC63CD">
        <w:rPr>
          <w:rFonts w:eastAsiaTheme="minorHAnsi" w:cstheme="minorBidi"/>
          <w:szCs w:val="26"/>
          <w:lang w:eastAsia="en-US"/>
        </w:rPr>
        <w:t>.</w:t>
      </w:r>
    </w:p>
    <w:p w:rsidR="00A544B9" w:rsidRPr="00EC63CD" w:rsidRDefault="00A544B9" w:rsidP="00A544B9">
      <w:pPr>
        <w:spacing w:before="60" w:after="240"/>
        <w:ind w:firstLine="709"/>
        <w:jc w:val="both"/>
        <w:rPr>
          <w:rFonts w:eastAsia="Times New Roman"/>
          <w:bCs/>
          <w:kern w:val="28"/>
          <w:szCs w:val="26"/>
        </w:rPr>
      </w:pPr>
      <w:r w:rsidRPr="00EC63CD">
        <w:rPr>
          <w:rFonts w:eastAsia="Times New Roman"/>
          <w:bCs/>
          <w:kern w:val="28"/>
          <w:szCs w:val="26"/>
        </w:rPr>
        <w:t>1 очередь строительства</w:t>
      </w:r>
    </w:p>
    <w:p w:rsidR="00A544B9" w:rsidRPr="00EC63CD" w:rsidRDefault="00A544B9" w:rsidP="00A544B9">
      <w:pPr>
        <w:spacing w:before="60" w:after="240" w:line="276" w:lineRule="auto"/>
        <w:ind w:firstLine="709"/>
        <w:jc w:val="both"/>
        <w:rPr>
          <w:rFonts w:eastAsia="Times New Roman"/>
          <w:bCs/>
          <w:kern w:val="28"/>
          <w:szCs w:val="26"/>
        </w:rPr>
      </w:pPr>
      <w:r w:rsidRPr="00EC63CD">
        <w:rPr>
          <w:rFonts w:eastAsia="Times New Roman"/>
          <w:bCs/>
          <w:kern w:val="28"/>
          <w:szCs w:val="26"/>
        </w:rPr>
        <w:t> За период 1 очереди строительства (2007-2015года)   предполагается ввод 25 тыс. м</w:t>
      </w:r>
      <w:r w:rsidRPr="00EC63CD">
        <w:rPr>
          <w:rFonts w:eastAsia="Times New Roman"/>
          <w:bCs/>
          <w:kern w:val="28"/>
          <w:szCs w:val="26"/>
          <w:vertAlign w:val="superscript"/>
        </w:rPr>
        <w:t>2</w:t>
      </w:r>
      <w:r w:rsidRPr="00EC63CD">
        <w:rPr>
          <w:rFonts w:eastAsia="Times New Roman"/>
          <w:bCs/>
          <w:kern w:val="28"/>
          <w:szCs w:val="26"/>
        </w:rPr>
        <w:t xml:space="preserve"> общей площади. За этот же период объем выбытия жилого фонда составит около 1,2 тыс.м</w:t>
      </w:r>
      <w:r w:rsidRPr="00EC63CD">
        <w:rPr>
          <w:rFonts w:eastAsia="Times New Roman"/>
          <w:bCs/>
          <w:kern w:val="28"/>
          <w:szCs w:val="26"/>
          <w:vertAlign w:val="superscript"/>
        </w:rPr>
        <w:t>2</w:t>
      </w:r>
      <w:r w:rsidRPr="00EC63CD">
        <w:rPr>
          <w:rFonts w:eastAsia="Times New Roman"/>
          <w:bCs/>
          <w:kern w:val="28"/>
          <w:szCs w:val="26"/>
        </w:rPr>
        <w:t xml:space="preserve"> общей площади. 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1</w:t>
      </w:r>
      <w:r w:rsidRPr="00EC63CD">
        <w:rPr>
          <w:rFonts w:eastAsiaTheme="minorHAnsi" w:cstheme="minorBidi"/>
          <w:b/>
          <w:bCs/>
          <w:szCs w:val="26"/>
          <w:lang w:eastAsia="en-US"/>
        </w:rPr>
        <w:t>. Существующий сохраняемый жилой фонд</w:t>
      </w:r>
      <w:r w:rsidRPr="00EC63CD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21310 – 1200 = 20110 кв.м общей площади,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где: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21310 – существующий жилой фонд сельского поселения (м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EC63CD" w:rsidRDefault="00A544B9" w:rsidP="00A544B9">
      <w:pPr>
        <w:spacing w:before="240"/>
        <w:ind w:firstLine="902"/>
        <w:jc w:val="both"/>
        <w:rPr>
          <w:rFonts w:eastAsiaTheme="minorHAnsi" w:cstheme="minorBidi"/>
          <w:b/>
          <w:bCs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1200 – убыль  жилого фонда за период (м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EC63CD" w:rsidRDefault="00A544B9" w:rsidP="00A544B9">
      <w:pPr>
        <w:spacing w:after="240"/>
        <w:ind w:firstLine="900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 xml:space="preserve">2. Жилой фонд нового строительства </w:t>
      </w:r>
      <w:r w:rsidRPr="00EC63CD">
        <w:rPr>
          <w:rFonts w:eastAsiaTheme="minorHAnsi" w:cstheme="minorBidi"/>
          <w:szCs w:val="26"/>
          <w:lang w:eastAsia="en-US"/>
        </w:rPr>
        <w:t>составит 25 тыс.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>3.</w:t>
      </w:r>
      <w:r w:rsidRPr="00EC63CD">
        <w:rPr>
          <w:rFonts w:eastAsiaTheme="minorHAnsi" w:cstheme="minorBidi"/>
          <w:szCs w:val="26"/>
          <w:lang w:eastAsia="en-US"/>
        </w:rPr>
        <w:t xml:space="preserve">          </w:t>
      </w:r>
      <w:r w:rsidRPr="00EC63CD">
        <w:rPr>
          <w:rFonts w:eastAsiaTheme="minorHAnsi" w:cstheme="minorBidi"/>
          <w:b/>
          <w:bCs/>
          <w:szCs w:val="26"/>
          <w:lang w:eastAsia="en-US"/>
        </w:rPr>
        <w:t>Общее количество жилого фонда</w:t>
      </w:r>
      <w:r w:rsidRPr="00EC63CD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EC63CD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 xml:space="preserve">20110 +   </w:t>
      </w:r>
      <w:r w:rsidRPr="00EC63CD">
        <w:rPr>
          <w:rFonts w:eastAsiaTheme="minorHAnsi" w:cstheme="minorBidi"/>
          <w:color w:val="000000"/>
          <w:szCs w:val="26"/>
          <w:lang w:eastAsia="en-US"/>
        </w:rPr>
        <w:t>25000</w:t>
      </w:r>
      <w:r w:rsidRPr="00EC63CD">
        <w:rPr>
          <w:rFonts w:eastAsiaTheme="minorHAnsi" w:cstheme="minorBidi"/>
          <w:szCs w:val="26"/>
          <w:lang w:eastAsia="en-US"/>
        </w:rPr>
        <w:t xml:space="preserve"> = 45110 м</w:t>
      </w:r>
      <w:r w:rsidRPr="00EC63CD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EC63CD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DA6C3A" w:rsidRPr="00EC63CD" w:rsidRDefault="00DA6C3A" w:rsidP="00A544B9">
      <w:pPr>
        <w:ind w:firstLine="902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9349F" w:rsidRPr="00EC63CD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DA6C3A" w:rsidRPr="00EC63CD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" w:name="_Toc40887295"/>
      <w:bookmarkStart w:id="15" w:name="_Toc167905888"/>
      <w:r w:rsidRPr="00EC63CD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4"/>
      <w:bookmarkEnd w:id="15"/>
    </w:p>
    <w:p w:rsidR="003A1EDA" w:rsidRPr="00EC63CD" w:rsidRDefault="003A1EDA" w:rsidP="00F97689">
      <w:pPr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Данные базового уровня потребления тепловой энергии, поставляемой</w:t>
      </w:r>
      <w:r w:rsidR="00F97689" w:rsidRPr="00F97689">
        <w:rPr>
          <w:rFonts w:eastAsiaTheme="minorHAnsi"/>
          <w:szCs w:val="26"/>
          <w:lang w:eastAsia="en-US"/>
        </w:rPr>
        <w:t xml:space="preserve"> </w:t>
      </w:r>
      <w:r w:rsidR="00F97689" w:rsidRPr="00E35FD5">
        <w:rPr>
          <w:rFonts w:eastAsiaTheme="minorHAnsi"/>
          <w:szCs w:val="26"/>
          <w:lang w:eastAsia="en-US"/>
        </w:rPr>
        <w:t>МУП ТМР «ТутаевТеплоЭнерго»</w:t>
      </w:r>
      <w:r w:rsidR="00F97689" w:rsidRPr="00E35FD5">
        <w:rPr>
          <w:szCs w:val="26"/>
        </w:rPr>
        <w:t xml:space="preserve"> (с 28.12.2023 - </w:t>
      </w:r>
      <w:r w:rsidR="00F97689" w:rsidRPr="00E35FD5">
        <w:t>ГП ЯО «Северный водоканал»)</w:t>
      </w:r>
      <w:r w:rsidR="00F97689">
        <w:t xml:space="preserve"> </w:t>
      </w:r>
      <w:r w:rsidRPr="00EC63CD">
        <w:rPr>
          <w:rFonts w:eastAsiaTheme="minorHAnsi" w:cstheme="minorBidi"/>
          <w:szCs w:val="26"/>
          <w:lang w:eastAsia="en-US"/>
        </w:rPr>
        <w:t xml:space="preserve"> на цели теплоснабжения представлены в таблице ниже.</w:t>
      </w:r>
    </w:p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4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00"/>
        <w:gridCol w:w="1858"/>
        <w:gridCol w:w="1874"/>
        <w:gridCol w:w="1712"/>
      </w:tblGrid>
      <w:tr w:rsidR="006673F8" w:rsidRPr="00EC63CD" w:rsidTr="00FA528A">
        <w:trPr>
          <w:trHeight w:val="20"/>
        </w:trPr>
        <w:tc>
          <w:tcPr>
            <w:tcW w:w="2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2021 год ФАКТ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4006,702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2272,956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3995,672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2218,746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11,03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54,21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932,27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931,95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23,27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41,00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3063,402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1286,796</w:t>
            </w:r>
          </w:p>
        </w:tc>
      </w:tr>
    </w:tbl>
    <w:p w:rsidR="003B52EB" w:rsidRPr="00EC63CD" w:rsidRDefault="003B52EB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5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00"/>
        <w:gridCol w:w="1858"/>
        <w:gridCol w:w="1874"/>
        <w:gridCol w:w="1712"/>
      </w:tblGrid>
      <w:tr w:rsidR="006673F8" w:rsidRPr="00EC63CD" w:rsidTr="00FA528A">
        <w:trPr>
          <w:trHeight w:val="20"/>
          <w:tblHeader/>
        </w:trPr>
        <w:tc>
          <w:tcPr>
            <w:tcW w:w="2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2022 год ФАКТ</w:t>
            </w:r>
          </w:p>
        </w:tc>
      </w:tr>
      <w:tr w:rsidR="006673F8" w:rsidRPr="00EC63CD" w:rsidTr="00FA528A">
        <w:trPr>
          <w:trHeight w:val="20"/>
          <w:tblHeader/>
        </w:trPr>
        <w:tc>
          <w:tcPr>
            <w:tcW w:w="2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4115,678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2364,878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4097,919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2308,776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17,759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56,102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964,596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964,261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23,44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40,77</w:t>
            </w:r>
          </w:p>
        </w:tc>
      </w:tr>
      <w:tr w:rsidR="006673F8" w:rsidRPr="00EC63CD" w:rsidTr="00FA528A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3133,323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1344,515</w:t>
            </w:r>
          </w:p>
        </w:tc>
      </w:tr>
    </w:tbl>
    <w:p w:rsidR="00C9237E" w:rsidRPr="00EC63CD" w:rsidRDefault="00C9237E" w:rsidP="00C9237E">
      <w:pPr>
        <w:pStyle w:val="a7"/>
        <w:keepNext/>
      </w:pPr>
      <w:r w:rsidRPr="00EC63CD">
        <w:t xml:space="preserve">Таблица </w:t>
      </w:r>
      <w:r w:rsidRPr="00EC63CD">
        <w:fldChar w:fldCharType="begin"/>
      </w:r>
      <w:r w:rsidRPr="00EC63CD">
        <w:instrText xml:space="preserve"> SEQ Таблица \* ARABIC </w:instrText>
      </w:r>
      <w:r w:rsidRPr="00EC63CD">
        <w:fldChar w:fldCharType="separate"/>
      </w:r>
      <w:r w:rsidR="00EC63CD" w:rsidRPr="00EC63CD">
        <w:rPr>
          <w:noProof/>
        </w:rPr>
        <w:t>6</w:t>
      </w:r>
      <w:r w:rsidRPr="00EC63CD">
        <w:rPr>
          <w:noProof/>
        </w:rPr>
        <w:fldChar w:fldCharType="end"/>
      </w:r>
      <w:r w:rsidRPr="00EC63CD">
        <w:t xml:space="preserve"> Данные базового уровня потребления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27"/>
        <w:gridCol w:w="1403"/>
        <w:gridCol w:w="2258"/>
        <w:gridCol w:w="2256"/>
      </w:tblGrid>
      <w:tr w:rsidR="00C9237E" w:rsidRPr="00EC63CD" w:rsidTr="00C9237E">
        <w:trPr>
          <w:trHeight w:val="300"/>
          <w:tblHeader/>
        </w:trPr>
        <w:tc>
          <w:tcPr>
            <w:tcW w:w="1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2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2023 год</w:t>
            </w:r>
          </w:p>
        </w:tc>
      </w:tr>
      <w:tr w:rsidR="00C9237E" w:rsidRPr="00EC63CD" w:rsidTr="00C9237E">
        <w:trPr>
          <w:trHeight w:val="600"/>
          <w:tblHeader/>
        </w:trPr>
        <w:tc>
          <w:tcPr>
            <w:tcW w:w="1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C9237E" w:rsidRPr="00EC63CD" w:rsidTr="00B37033">
        <w:trPr>
          <w:trHeight w:val="300"/>
        </w:trPr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3845,62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2146,35</w:t>
            </w:r>
          </w:p>
        </w:tc>
      </w:tr>
      <w:tr w:rsidR="00C9237E" w:rsidRPr="00EC63CD" w:rsidTr="00B37033">
        <w:trPr>
          <w:trHeight w:val="300"/>
        </w:trPr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3829,5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2095,53</w:t>
            </w:r>
          </w:p>
        </w:tc>
      </w:tr>
      <w:tr w:rsidR="00C9237E" w:rsidRPr="00EC63CD" w:rsidTr="00B37033">
        <w:trPr>
          <w:trHeight w:val="600"/>
        </w:trPr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16,111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50,81</w:t>
            </w:r>
          </w:p>
        </w:tc>
      </w:tr>
      <w:tr w:rsidR="00C9237E" w:rsidRPr="00EC63CD" w:rsidTr="00B37033">
        <w:trPr>
          <w:trHeight w:val="443"/>
        </w:trPr>
        <w:tc>
          <w:tcPr>
            <w:tcW w:w="18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874,4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874,1</w:t>
            </w:r>
          </w:p>
        </w:tc>
      </w:tr>
      <w:tr w:rsidR="00C9237E" w:rsidRPr="00EC63CD" w:rsidTr="00B37033">
        <w:trPr>
          <w:trHeight w:val="300"/>
        </w:trPr>
        <w:tc>
          <w:tcPr>
            <w:tcW w:w="1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22,73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40,72</w:t>
            </w:r>
          </w:p>
        </w:tc>
      </w:tr>
      <w:tr w:rsidR="00C9237E" w:rsidRPr="00EC63CD" w:rsidTr="00B37033">
        <w:trPr>
          <w:trHeight w:val="300"/>
        </w:trPr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color w:val="000000"/>
                <w:sz w:val="22"/>
              </w:rPr>
              <w:t>2955,1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color w:val="000000"/>
                <w:sz w:val="22"/>
              </w:rPr>
              <w:t>1221,43</w:t>
            </w:r>
          </w:p>
        </w:tc>
      </w:tr>
    </w:tbl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7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Баланс тепловой мощности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03"/>
        <w:gridCol w:w="2564"/>
        <w:gridCol w:w="2977"/>
      </w:tblGrid>
      <w:tr w:rsidR="006673F8" w:rsidRPr="00EC63CD" w:rsidTr="00FA528A">
        <w:trPr>
          <w:trHeight w:val="300"/>
          <w:tblHeader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Никульское</w:t>
            </w:r>
          </w:p>
        </w:tc>
        <w:tc>
          <w:tcPr>
            <w:tcW w:w="1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Чебаково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1,50</w:t>
            </w:r>
          </w:p>
        </w:tc>
      </w:tr>
      <w:tr w:rsidR="006673F8" w:rsidRPr="00EC63CD" w:rsidTr="00FA528A">
        <w:trPr>
          <w:trHeight w:val="9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0,0009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  <w:tr w:rsidR="006673F8" w:rsidRPr="00EC63CD" w:rsidTr="00FA528A">
        <w:trPr>
          <w:trHeight w:val="3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0,1716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0,11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0,75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0,32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3,08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1,06</w:t>
            </w:r>
          </w:p>
        </w:tc>
      </w:tr>
      <w:tr w:rsidR="006673F8" w:rsidRPr="00EC63CD" w:rsidTr="00FA528A">
        <w:trPr>
          <w:trHeight w:val="3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76,94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70,99</w:t>
            </w:r>
          </w:p>
        </w:tc>
      </w:tr>
    </w:tbl>
    <w:p w:rsidR="00A544B9" w:rsidRPr="00EC63CD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:rsidR="00A544B9" w:rsidRPr="00EC63CD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>Первый вариант</w:t>
      </w:r>
      <w:r w:rsidRPr="00EC63CD">
        <w:rPr>
          <w:rFonts w:eastAsiaTheme="minorHAnsi" w:cstheme="minorBidi"/>
          <w:szCs w:val="26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A544B9" w:rsidRPr="00EC63CD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>Второй вариант</w:t>
      </w:r>
      <w:r w:rsidRPr="00EC63CD">
        <w:rPr>
          <w:rFonts w:eastAsiaTheme="minorHAnsi" w:cstheme="minorBidi"/>
          <w:szCs w:val="26"/>
          <w:lang w:eastAsia="en-US"/>
        </w:rPr>
        <w:t xml:space="preserve"> предполагает отопление перспективной застройки с помощью индивидуальных источников.</w:t>
      </w:r>
    </w:p>
    <w:p w:rsidR="00E608CF" w:rsidRPr="00EC63CD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E608CF" w:rsidRPr="00EC63CD" w:rsidSect="001D0CCC">
          <w:footerReference w:type="default" r:id="rId9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E608CF" w:rsidRPr="00EC63CD" w:rsidRDefault="00E608CF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8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5"/>
        <w:gridCol w:w="797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810"/>
      </w:tblGrid>
      <w:tr w:rsidR="00C9237E" w:rsidRPr="00EC63CD" w:rsidTr="00B37033">
        <w:trPr>
          <w:trHeight w:val="510"/>
          <w:tblHeader/>
        </w:trPr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51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C9237E" w:rsidRPr="00EC63CD" w:rsidTr="00B37033">
        <w:trPr>
          <w:trHeight w:val="765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EC63CD" w:rsidTr="00B37033">
        <w:trPr>
          <w:trHeight w:val="51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EC63CD" w:rsidTr="00B37033">
        <w:trPr>
          <w:trHeight w:val="765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0,9976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0,9966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0,9956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0,9946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0,9926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0,9916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66,64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66,24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66,11</w:t>
            </w:r>
          </w:p>
        </w:tc>
      </w:tr>
    </w:tbl>
    <w:p w:rsidR="00E608CF" w:rsidRPr="00EC63CD" w:rsidRDefault="00E608CF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9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02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C9237E" w:rsidRPr="00EC63CD" w:rsidTr="00B37033">
        <w:trPr>
          <w:trHeight w:val="510"/>
          <w:tblHeader/>
        </w:trPr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C9237E" w:rsidRPr="00EC63CD" w:rsidTr="00B37033">
        <w:trPr>
          <w:trHeight w:val="51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EC63CD" w:rsidTr="00B37033">
        <w:trPr>
          <w:trHeight w:val="51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</w:tr>
    </w:tbl>
    <w:p w:rsidR="00E608CF" w:rsidRPr="00EC63CD" w:rsidRDefault="00E608CF" w:rsidP="0039349F">
      <w:pPr>
        <w:ind w:firstLine="709"/>
        <w:jc w:val="both"/>
        <w:sectPr w:rsidR="00E608CF" w:rsidRPr="00EC63CD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DA6C3A" w:rsidRPr="00EC63CD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" w:name="_Toc40887296"/>
      <w:bookmarkStart w:id="17" w:name="_Toc167905889"/>
      <w:r w:rsidRPr="00EC63CD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6"/>
      <w:bookmarkEnd w:id="17"/>
    </w:p>
    <w:p w:rsidR="003A1EDA" w:rsidRPr="00EC63CD" w:rsidRDefault="003A1EDA" w:rsidP="003A1EDA">
      <w:pPr>
        <w:ind w:firstLine="709"/>
      </w:pPr>
      <w:r w:rsidRPr="00EC63CD">
        <w:t xml:space="preserve">Производственные зоны отсутствуют. </w:t>
      </w:r>
    </w:p>
    <w:p w:rsidR="00DA6C3A" w:rsidRPr="00EC63CD" w:rsidRDefault="00DA6C3A" w:rsidP="0039349F">
      <w:pPr>
        <w:ind w:firstLine="709"/>
        <w:rPr>
          <w:sz w:val="26"/>
          <w:szCs w:val="26"/>
        </w:rPr>
      </w:pPr>
    </w:p>
    <w:p w:rsidR="0039349F" w:rsidRPr="00EC63CD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EC63CD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8" w:name="_Toc40887297"/>
      <w:bookmarkStart w:id="19" w:name="_Toc167905890"/>
      <w:r w:rsidRPr="00EC63CD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8"/>
      <w:bookmarkEnd w:id="19"/>
    </w:p>
    <w:p w:rsidR="003A1EDA" w:rsidRPr="00EC63CD" w:rsidRDefault="003A1EDA" w:rsidP="003A1EDA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20" w:name="_Toc40887298"/>
      <w:bookmarkStart w:id="21" w:name="_Toc384653976"/>
      <w:r w:rsidRPr="00EC63CD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теплоснабжения.</w:t>
      </w:r>
    </w:p>
    <w:p w:rsidR="003A1EDA" w:rsidRPr="00EC63CD" w:rsidRDefault="003A1EDA" w:rsidP="003A1EDA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EC63CD">
        <w:rPr>
          <w:rFonts w:ascii="TimesNewRomanPSMT" w:eastAsia="Times New Roman" w:hAnsi="TimesNewRomanPSMT" w:cs="TimesNewRomanPSMT"/>
        </w:rPr>
        <w:t>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ниже.</w:t>
      </w:r>
    </w:p>
    <w:p w:rsidR="003A1EDA" w:rsidRPr="00EC63CD" w:rsidRDefault="003A1EDA" w:rsidP="003A1EDA">
      <w:pPr>
        <w:pStyle w:val="a7"/>
        <w:keepNext/>
        <w:spacing w:before="240"/>
      </w:pPr>
      <w:r w:rsidRPr="00EC63CD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C63CD" w:rsidRPr="00EC63CD">
        <w:rPr>
          <w:noProof/>
        </w:rPr>
        <w:t>10</w:t>
      </w:r>
      <w:r w:rsidR="00000000">
        <w:rPr>
          <w:noProof/>
        </w:rPr>
        <w:fldChar w:fldCharType="end"/>
      </w:r>
      <w:r w:rsidRPr="00EC63CD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68"/>
        <w:gridCol w:w="1098"/>
        <w:gridCol w:w="1097"/>
        <w:gridCol w:w="1097"/>
        <w:gridCol w:w="1097"/>
        <w:gridCol w:w="1097"/>
        <w:gridCol w:w="1097"/>
        <w:gridCol w:w="1093"/>
      </w:tblGrid>
      <w:tr w:rsidR="00C9237E" w:rsidRPr="00EC63CD" w:rsidTr="00C9237E">
        <w:trPr>
          <w:trHeight w:val="300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3A1ED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2026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2027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FA528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2028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C9237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2029-2034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7E" w:rsidRPr="00EC63CD" w:rsidRDefault="00C9237E" w:rsidP="00C9237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2035-2039</w:t>
            </w:r>
          </w:p>
        </w:tc>
      </w:tr>
      <w:tr w:rsidR="00C9237E" w:rsidRPr="00EC63CD" w:rsidTr="00C9237E">
        <w:trPr>
          <w:trHeight w:val="30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3A1EDA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 xml:space="preserve">Котельная </w:t>
            </w: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Чебаково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3A1EDA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>0,000396</w:t>
            </w:r>
          </w:p>
        </w:tc>
      </w:tr>
      <w:tr w:rsidR="00C9237E" w:rsidRPr="00EC63CD" w:rsidTr="00C9237E">
        <w:trPr>
          <w:trHeight w:val="30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5E1D9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C63CD">
              <w:rPr>
                <w:rFonts w:eastAsia="Times New Roman"/>
                <w:sz w:val="21"/>
                <w:szCs w:val="21"/>
              </w:rPr>
              <w:t xml:space="preserve">Котельная </w:t>
            </w: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Никульское</w:t>
            </w:r>
            <w:r w:rsidRPr="00EC63CD">
              <w:rPr>
                <w:rFonts w:eastAsia="Times New Roman"/>
                <w:sz w:val="21"/>
                <w:szCs w:val="21"/>
              </w:rPr>
              <w:t xml:space="preserve"> 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5E1D9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EC63CD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</w:tr>
    </w:tbl>
    <w:p w:rsidR="00DA6C3A" w:rsidRPr="00EC63CD" w:rsidRDefault="00DA6C3A">
      <w:pPr>
        <w:rPr>
          <w:b/>
          <w:bCs/>
          <w:kern w:val="32"/>
        </w:rPr>
      </w:pPr>
    </w:p>
    <w:p w:rsidR="003A1EDA" w:rsidRPr="00EC63CD" w:rsidRDefault="003A1EDA">
      <w:pPr>
        <w:rPr>
          <w:b/>
          <w:bCs/>
          <w:kern w:val="32"/>
          <w:lang w:val="en-US"/>
        </w:rPr>
      </w:pPr>
      <w:r w:rsidRPr="00EC63CD">
        <w:br w:type="page"/>
      </w:r>
    </w:p>
    <w:p w:rsidR="00DA6C3A" w:rsidRPr="00EC63CD" w:rsidRDefault="00DA6C3A" w:rsidP="00DA6C3A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Toc167905891"/>
      <w:r w:rsidRPr="00EC63CD">
        <w:rPr>
          <w:rFonts w:ascii="Times New Roman" w:hAnsi="Times New Roman" w:cs="Times New Roman"/>
          <w:sz w:val="24"/>
          <w:szCs w:val="24"/>
        </w:rPr>
        <w:t xml:space="preserve">Раздел 2. </w:t>
      </w:r>
      <w:r w:rsidRPr="00EC63CD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0"/>
      <w:bookmarkEnd w:id="22"/>
    </w:p>
    <w:p w:rsidR="00DA6C3A" w:rsidRPr="00EC63CD" w:rsidRDefault="00DA6C3A" w:rsidP="00DA6C3A"/>
    <w:p w:rsidR="00DA6C3A" w:rsidRPr="00EC63CD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3" w:name="_Toc40887299"/>
      <w:bookmarkStart w:id="24" w:name="_Toc167905892"/>
      <w:r w:rsidRPr="00EC63CD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4"/>
    </w:p>
    <w:p w:rsidR="00C9237E" w:rsidRPr="00EC63CD" w:rsidRDefault="00C9237E" w:rsidP="00C9237E">
      <w:pPr>
        <w:spacing w:before="240"/>
        <w:ind w:firstLine="709"/>
        <w:jc w:val="both"/>
      </w:pPr>
      <w:r w:rsidRPr="00EC63CD">
        <w:t>На территории муниципального образования в сфере теплоснабжения до 28.12.2023 осуществляла деятельность одна организация - МУП ТМР «ТутаевТеплоЭнерго».</w:t>
      </w:r>
    </w:p>
    <w:p w:rsidR="00C9237E" w:rsidRPr="00EC63CD" w:rsidRDefault="00C9237E" w:rsidP="00C9237E">
      <w:pPr>
        <w:ind w:firstLine="709"/>
        <w:jc w:val="both"/>
      </w:pPr>
      <w:r w:rsidRPr="00EC63CD">
        <w:t>Согласно Постановлению Администрации Тутаевского муниципального района от 28.12.2023 № 940-п было принято решение о ликвидации МУП ТМР «ТутаевТеплоЭнерго».</w:t>
      </w:r>
    </w:p>
    <w:p w:rsidR="00C9237E" w:rsidRPr="00EC63CD" w:rsidRDefault="00C9237E" w:rsidP="00C9237E">
      <w:pPr>
        <w:ind w:firstLine="709"/>
        <w:jc w:val="both"/>
      </w:pPr>
      <w:r w:rsidRPr="00EC63CD">
        <w:t>Согласно распоряжению Министерства имущественных отношений Ярославской области от 29.12.2023 № 4284-р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«Северный водоканал» («Тутаевский участок по теплоснабжению» в составе производственно-технического подразделения «Ярославский теплоресурс»).</w:t>
      </w:r>
    </w:p>
    <w:p w:rsidR="00C9237E" w:rsidRPr="00EC63CD" w:rsidRDefault="00C9237E" w:rsidP="00C9237E">
      <w:pPr>
        <w:autoSpaceDE w:val="0"/>
        <w:autoSpaceDN w:val="0"/>
        <w:adjustRightInd w:val="0"/>
        <w:spacing w:before="240" w:line="276" w:lineRule="auto"/>
        <w:ind w:firstLine="709"/>
        <w:jc w:val="both"/>
      </w:pPr>
      <w:r w:rsidRPr="00EC63CD">
        <w:t xml:space="preserve">ГП ЯО «Северный водоканал» эксплуатирует 2 котельные, </w:t>
      </w:r>
      <w:r w:rsidRPr="00EC63CD">
        <w:rPr>
          <w:szCs w:val="26"/>
        </w:rPr>
        <w:t>расположенные в п. Никульское и п. Чебаково</w:t>
      </w:r>
    </w:p>
    <w:p w:rsidR="00C9237E" w:rsidRPr="00EC63CD" w:rsidRDefault="00C9237E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2"/>
        </w:rPr>
      </w:pPr>
    </w:p>
    <w:p w:rsidR="0039349F" w:rsidRPr="00EC63CD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EC63CD" w:rsidRDefault="00E608C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EC63CD" w:rsidRDefault="00E608C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bookmarkEnd w:id="21"/>
    <w:p w:rsidR="0039349F" w:rsidRPr="00EC63CD" w:rsidRDefault="0039349F" w:rsidP="0039349F">
      <w:pPr>
        <w:ind w:firstLine="709"/>
      </w:pPr>
    </w:p>
    <w:p w:rsidR="003055D2" w:rsidRPr="00EC63CD" w:rsidRDefault="003055D2" w:rsidP="003055D2">
      <w:pPr>
        <w:ind w:firstLine="709"/>
        <w:jc w:val="both"/>
        <w:rPr>
          <w:rFonts w:eastAsiaTheme="minorHAnsi" w:cstheme="minorBidi"/>
          <w:sz w:val="26"/>
          <w:szCs w:val="26"/>
        </w:rPr>
      </w:pPr>
    </w:p>
    <w:p w:rsidR="003055D2" w:rsidRPr="00EC63CD" w:rsidRDefault="003055D2" w:rsidP="003055D2">
      <w:pPr>
        <w:ind w:firstLine="709"/>
        <w:jc w:val="both"/>
        <w:rPr>
          <w:rFonts w:eastAsiaTheme="minorHAnsi" w:cstheme="minorBidi"/>
          <w:color w:val="FF0000"/>
          <w:sz w:val="26"/>
          <w:szCs w:val="26"/>
        </w:rPr>
      </w:pPr>
    </w:p>
    <w:p w:rsidR="00DA6C3A" w:rsidRPr="00EC63CD" w:rsidRDefault="00DA6C3A" w:rsidP="003055D2">
      <w:pPr>
        <w:jc w:val="center"/>
        <w:rPr>
          <w:rFonts w:eastAsiaTheme="minorHAnsi" w:cstheme="minorBidi"/>
          <w:sz w:val="26"/>
          <w:szCs w:val="26"/>
        </w:rPr>
        <w:sectPr w:rsidR="00DA6C3A" w:rsidRPr="00EC63CD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055D2" w:rsidRPr="00EC63CD" w:rsidRDefault="00A544B9" w:rsidP="003055D2">
      <w:pPr>
        <w:jc w:val="center"/>
        <w:rPr>
          <w:rFonts w:eastAsiaTheme="minorHAnsi" w:cstheme="minorBidi"/>
          <w:szCs w:val="22"/>
        </w:rPr>
      </w:pPr>
      <w:r w:rsidRPr="00EC63CD">
        <w:rPr>
          <w:noProof/>
        </w:rPr>
        <w:drawing>
          <wp:inline distT="0" distB="0" distL="0" distR="0" wp14:anchorId="083AA998" wp14:editId="4D88E311">
            <wp:extent cx="6435767" cy="444137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63" cy="44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D2" w:rsidRPr="00EC63CD" w:rsidRDefault="003055D2" w:rsidP="003055D2">
      <w:pPr>
        <w:spacing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Рисунок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Рисунок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Схема тепловых сетей </w:t>
      </w:r>
      <w:r w:rsidR="00A544B9" w:rsidRPr="00EC63CD">
        <w:rPr>
          <w:rFonts w:eastAsia="Times New Roman"/>
          <w:b/>
          <w:bCs/>
          <w:sz w:val="20"/>
          <w:szCs w:val="20"/>
        </w:rPr>
        <w:t>п. Никульское</w:t>
      </w:r>
    </w:p>
    <w:p w:rsidR="003055D2" w:rsidRPr="00EC63CD" w:rsidRDefault="00A544B9" w:rsidP="003055D2">
      <w:pPr>
        <w:keepNext/>
        <w:ind w:firstLine="709"/>
        <w:jc w:val="center"/>
        <w:rPr>
          <w:rFonts w:eastAsiaTheme="minorHAnsi" w:cstheme="minorBidi"/>
          <w:szCs w:val="22"/>
          <w:lang w:eastAsia="en-US"/>
        </w:rPr>
      </w:pPr>
      <w:r w:rsidRPr="00EC63CD">
        <w:rPr>
          <w:noProof/>
        </w:rPr>
        <w:drawing>
          <wp:inline distT="0" distB="0" distL="0" distR="0" wp14:anchorId="177BDB85" wp14:editId="05A136B7">
            <wp:extent cx="7246326" cy="48213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679" cy="48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D2" w:rsidRPr="00EC63CD" w:rsidRDefault="003055D2" w:rsidP="003055D2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Рисунок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Рисунок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2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Схема тепловых сетей </w:t>
      </w:r>
      <w:r w:rsidR="00A544B9" w:rsidRPr="00EC63CD">
        <w:rPr>
          <w:rFonts w:eastAsia="Times New Roman"/>
          <w:b/>
          <w:bCs/>
          <w:sz w:val="20"/>
          <w:szCs w:val="20"/>
        </w:rPr>
        <w:t>п. Чебаково</w:t>
      </w:r>
    </w:p>
    <w:p w:rsidR="003055D2" w:rsidRPr="00EC63CD" w:rsidRDefault="003055D2" w:rsidP="00A544B9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</w:p>
    <w:p w:rsidR="003A1EDA" w:rsidRPr="00EC63CD" w:rsidRDefault="003A1EDA" w:rsidP="00A544B9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  <w:sectPr w:rsidR="003A1EDA" w:rsidRPr="00EC63CD" w:rsidSect="003055D2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EC63CD" w:rsidRDefault="003A1EDA" w:rsidP="003A1ED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5" w:name="_Toc40887300"/>
      <w:bookmarkStart w:id="26" w:name="_Toc167905893"/>
      <w:bookmarkStart w:id="27" w:name="_Toc40887301"/>
      <w:bookmarkStart w:id="28" w:name="_Toc384653979"/>
      <w:bookmarkStart w:id="29" w:name="_Toc421654917"/>
      <w:bookmarkStart w:id="30" w:name="_Toc474145843"/>
      <w:r w:rsidRPr="00EC63CD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25"/>
      <w:bookmarkEnd w:id="26"/>
    </w:p>
    <w:p w:rsidR="003A1EDA" w:rsidRPr="00EC63CD" w:rsidRDefault="003A1EDA" w:rsidP="003A1EDA">
      <w:pPr>
        <w:spacing w:before="240"/>
        <w:ind w:firstLine="709"/>
        <w:jc w:val="both"/>
        <w:rPr>
          <w:rFonts w:eastAsiaTheme="minorHAnsi"/>
          <w:lang w:eastAsia="en-US"/>
        </w:rPr>
      </w:pPr>
      <w:r w:rsidRPr="00EC63CD">
        <w:rPr>
          <w:rFonts w:eastAsiaTheme="minorHAnsi"/>
          <w:lang w:eastAsia="en-US"/>
        </w:rPr>
        <w:t>Использование источников индивидуального теплоснабжения, согласно ФЗ-190 от 27.07.2010 (ред. от 02.07.2013) «О теплоснабжении» (с изменениями и дополнениями, вступающими в силу с 01.01.2014), для отопления жилых помещений в многоквартирных домах может осуществляться только при соответствии этих источников перечню условий, определенному Правилами подключения (технического присоединения) к системам теплоснабжения.</w:t>
      </w:r>
    </w:p>
    <w:p w:rsidR="003A1EDA" w:rsidRPr="00EC63CD" w:rsidRDefault="003A1EDA" w:rsidP="003A1EDA">
      <w:pPr>
        <w:ind w:firstLine="709"/>
        <w:jc w:val="both"/>
        <w:rPr>
          <w:rFonts w:eastAsiaTheme="minorHAnsi"/>
          <w:lang w:eastAsia="en-US"/>
        </w:rPr>
      </w:pPr>
      <w:r w:rsidRPr="00EC63CD">
        <w:rPr>
          <w:rFonts w:eastAsiaTheme="minorHAnsi"/>
          <w:lang w:eastAsia="en-US"/>
        </w:rPr>
        <w:t>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используются.</w:t>
      </w:r>
    </w:p>
    <w:p w:rsidR="003A1EDA" w:rsidRPr="00EC63CD" w:rsidRDefault="003A1EDA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A1EDA" w:rsidRPr="00EC63CD" w:rsidRDefault="003A1EDA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DA6C3A" w:rsidRPr="00EC63CD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1" w:name="_Toc167905894"/>
      <w:r w:rsidRPr="00EC63CD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7"/>
      <w:bookmarkEnd w:id="31"/>
    </w:p>
    <w:p w:rsidR="003A1EDA" w:rsidRPr="00EC63CD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 xml:space="preserve">Данные базового уровня потребления тепловой энергии, поставляемой </w:t>
      </w:r>
      <w:r w:rsidR="00C9237E" w:rsidRPr="00EC63CD">
        <w:t>МУП ТМР «ТутаевТеплоЭнерго» (после 28.12.2023 - ГП ЯО «Северный водоканал»)</w:t>
      </w:r>
      <w:r w:rsidRPr="00EC63CD">
        <w:rPr>
          <w:rFonts w:eastAsiaTheme="minorHAnsi" w:cstheme="minorBidi"/>
          <w:szCs w:val="26"/>
          <w:lang w:eastAsia="en-US"/>
        </w:rPr>
        <w:t xml:space="preserve"> на цели теплоснабжения представлены в таблице ниже.</w:t>
      </w:r>
    </w:p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11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27"/>
        <w:gridCol w:w="1403"/>
        <w:gridCol w:w="2258"/>
        <w:gridCol w:w="2256"/>
      </w:tblGrid>
      <w:tr w:rsidR="00C9237E" w:rsidRPr="00EC63CD" w:rsidTr="00B37033">
        <w:trPr>
          <w:trHeight w:val="300"/>
        </w:trPr>
        <w:tc>
          <w:tcPr>
            <w:tcW w:w="1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2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2023 год</w:t>
            </w:r>
          </w:p>
        </w:tc>
      </w:tr>
      <w:tr w:rsidR="00C9237E" w:rsidRPr="00EC63CD" w:rsidTr="00B37033">
        <w:trPr>
          <w:trHeight w:val="600"/>
        </w:trPr>
        <w:tc>
          <w:tcPr>
            <w:tcW w:w="1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C9237E" w:rsidRPr="00EC63CD" w:rsidTr="00B37033">
        <w:trPr>
          <w:trHeight w:val="300"/>
        </w:trPr>
        <w:tc>
          <w:tcPr>
            <w:tcW w:w="1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3845,62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2146,35</w:t>
            </w:r>
          </w:p>
        </w:tc>
      </w:tr>
      <w:tr w:rsidR="00C9237E" w:rsidRPr="00EC63CD" w:rsidTr="00B37033">
        <w:trPr>
          <w:trHeight w:val="300"/>
        </w:trPr>
        <w:tc>
          <w:tcPr>
            <w:tcW w:w="1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3829,5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2095,53</w:t>
            </w:r>
          </w:p>
        </w:tc>
      </w:tr>
      <w:tr w:rsidR="00C9237E" w:rsidRPr="00EC63CD" w:rsidTr="00B37033">
        <w:trPr>
          <w:trHeight w:val="600"/>
        </w:trPr>
        <w:tc>
          <w:tcPr>
            <w:tcW w:w="1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16,111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50,81</w:t>
            </w:r>
          </w:p>
        </w:tc>
      </w:tr>
      <w:tr w:rsidR="00C9237E" w:rsidRPr="00EC63CD" w:rsidTr="00B37033">
        <w:trPr>
          <w:trHeight w:val="443"/>
        </w:trPr>
        <w:tc>
          <w:tcPr>
            <w:tcW w:w="18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874,4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874,1</w:t>
            </w:r>
          </w:p>
        </w:tc>
      </w:tr>
      <w:tr w:rsidR="00C9237E" w:rsidRPr="00EC63CD" w:rsidTr="00B37033">
        <w:trPr>
          <w:trHeight w:val="300"/>
        </w:trPr>
        <w:tc>
          <w:tcPr>
            <w:tcW w:w="18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22,73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40,72</w:t>
            </w:r>
          </w:p>
        </w:tc>
      </w:tr>
      <w:tr w:rsidR="00C9237E" w:rsidRPr="00EC63CD" w:rsidTr="00B37033">
        <w:trPr>
          <w:trHeight w:val="300"/>
        </w:trPr>
        <w:tc>
          <w:tcPr>
            <w:tcW w:w="1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color w:val="000000"/>
                <w:sz w:val="22"/>
              </w:rPr>
              <w:t>2955,1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color w:val="000000"/>
                <w:sz w:val="22"/>
              </w:rPr>
              <w:t>1221,43</w:t>
            </w:r>
          </w:p>
        </w:tc>
      </w:tr>
    </w:tbl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12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Баланс тепловой мощности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03"/>
        <w:gridCol w:w="2564"/>
        <w:gridCol w:w="2977"/>
      </w:tblGrid>
      <w:tr w:rsidR="006673F8" w:rsidRPr="00EC63CD" w:rsidTr="00FA528A">
        <w:trPr>
          <w:trHeight w:val="300"/>
          <w:tblHeader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Никульское</w:t>
            </w:r>
          </w:p>
        </w:tc>
        <w:tc>
          <w:tcPr>
            <w:tcW w:w="1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2"/>
              </w:rPr>
              <w:t>Чебаково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1,50</w:t>
            </w:r>
          </w:p>
        </w:tc>
      </w:tr>
      <w:tr w:rsidR="006673F8" w:rsidRPr="00EC63CD" w:rsidTr="00FA528A">
        <w:trPr>
          <w:trHeight w:val="9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0,0009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  <w:tr w:rsidR="006673F8" w:rsidRPr="00EC63CD" w:rsidTr="00FA528A">
        <w:trPr>
          <w:trHeight w:val="3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0,1716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0,11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0,75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0,32</w:t>
            </w:r>
          </w:p>
        </w:tc>
      </w:tr>
      <w:tr w:rsidR="006673F8" w:rsidRPr="00EC63CD" w:rsidTr="00FA528A">
        <w:trPr>
          <w:trHeight w:val="6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3,08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1,06</w:t>
            </w:r>
          </w:p>
        </w:tc>
      </w:tr>
      <w:tr w:rsidR="006673F8" w:rsidRPr="00EC63CD" w:rsidTr="00FA528A">
        <w:trPr>
          <w:trHeight w:val="300"/>
        </w:trPr>
        <w:tc>
          <w:tcPr>
            <w:tcW w:w="2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76,94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C63CD">
              <w:rPr>
                <w:rFonts w:eastAsia="Times New Roman"/>
                <w:color w:val="000000"/>
                <w:sz w:val="22"/>
              </w:rPr>
              <w:t>70,99</w:t>
            </w:r>
          </w:p>
        </w:tc>
      </w:tr>
    </w:tbl>
    <w:p w:rsidR="003A1EDA" w:rsidRPr="00EC63CD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szCs w:val="26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:rsidR="003A1EDA" w:rsidRPr="00EC63CD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>Первый вариант</w:t>
      </w:r>
      <w:r w:rsidRPr="00EC63CD">
        <w:rPr>
          <w:rFonts w:eastAsiaTheme="minorHAnsi" w:cstheme="minorBidi"/>
          <w:szCs w:val="26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3A1EDA" w:rsidRPr="00EC63CD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EC63CD">
        <w:rPr>
          <w:rFonts w:eastAsiaTheme="minorHAnsi" w:cstheme="minorBidi"/>
          <w:b/>
          <w:szCs w:val="26"/>
          <w:lang w:eastAsia="en-US"/>
        </w:rPr>
        <w:t>Второй вариант</w:t>
      </w:r>
      <w:r w:rsidRPr="00EC63CD">
        <w:rPr>
          <w:rFonts w:eastAsiaTheme="minorHAnsi" w:cstheme="minorBidi"/>
          <w:szCs w:val="26"/>
          <w:lang w:eastAsia="en-US"/>
        </w:rPr>
        <w:t xml:space="preserve"> предполагает отопление перспективной застройки с помощью индивидуальных источников.</w:t>
      </w:r>
    </w:p>
    <w:p w:rsidR="003A1EDA" w:rsidRPr="00EC63CD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3A1EDA" w:rsidRPr="00EC63CD" w:rsidSect="001D0CCC">
          <w:footerReference w:type="default" r:id="rId12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13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5"/>
        <w:gridCol w:w="797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810"/>
      </w:tblGrid>
      <w:tr w:rsidR="00C9237E" w:rsidRPr="00EC63CD" w:rsidTr="00B37033">
        <w:trPr>
          <w:trHeight w:val="510"/>
          <w:tblHeader/>
        </w:trPr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51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C9237E" w:rsidRPr="00EC63CD" w:rsidTr="00B37033">
        <w:trPr>
          <w:trHeight w:val="765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EC63CD" w:rsidTr="00B37033">
        <w:trPr>
          <w:trHeight w:val="51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EC63CD" w:rsidTr="00B37033">
        <w:trPr>
          <w:trHeight w:val="765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0,9976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0,9966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0,9956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0,9946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0,9926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0,9916</w:t>
            </w:r>
          </w:p>
        </w:tc>
      </w:tr>
      <w:tr w:rsidR="00C9237E" w:rsidRPr="00EC63CD" w:rsidTr="00B37033">
        <w:trPr>
          <w:trHeight w:val="300"/>
        </w:trPr>
        <w:tc>
          <w:tcPr>
            <w:tcW w:w="1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66,64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66,24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66,11</w:t>
            </w:r>
          </w:p>
        </w:tc>
      </w:tr>
    </w:tbl>
    <w:p w:rsidR="003A1EDA" w:rsidRPr="00EC63CD" w:rsidRDefault="003A1ED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14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02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C9237E" w:rsidRPr="00EC63CD" w:rsidTr="00B37033">
        <w:trPr>
          <w:trHeight w:val="510"/>
          <w:tblHeader/>
        </w:trPr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C9237E" w:rsidRPr="00EC63CD" w:rsidTr="00B37033">
        <w:trPr>
          <w:trHeight w:val="51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</w:tr>
      <w:tr w:rsidR="00C9237E" w:rsidRPr="00EC63CD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</w:tr>
      <w:tr w:rsidR="00C9237E" w:rsidRPr="00994BEA" w:rsidTr="00B37033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994BEA" w:rsidTr="00B37033">
        <w:trPr>
          <w:trHeight w:val="51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</w:tr>
      <w:tr w:rsidR="00C9237E" w:rsidRPr="00994BEA" w:rsidTr="00B37033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994BEA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94BEA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</w:tr>
    </w:tbl>
    <w:p w:rsidR="003A1EDA" w:rsidRPr="00C9237E" w:rsidRDefault="003A1EDA" w:rsidP="00DA6C3A">
      <w:pPr>
        <w:jc w:val="center"/>
        <w:rPr>
          <w:rFonts w:eastAsiaTheme="minorHAnsi" w:cstheme="minorBidi"/>
          <w:color w:val="FF0000"/>
          <w:sz w:val="26"/>
          <w:szCs w:val="26"/>
          <w:highlight w:val="yellow"/>
        </w:rPr>
        <w:sectPr w:rsidR="003A1EDA" w:rsidRPr="00C9237E" w:rsidSect="003A1EDA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C9237E" w:rsidRDefault="003A1EDA" w:rsidP="00DA6C3A">
      <w:pPr>
        <w:jc w:val="center"/>
        <w:rPr>
          <w:rFonts w:eastAsiaTheme="minorHAnsi" w:cstheme="minorBidi"/>
          <w:color w:val="FF0000"/>
          <w:sz w:val="26"/>
          <w:szCs w:val="26"/>
        </w:rPr>
      </w:pPr>
    </w:p>
    <w:p w:rsidR="00DA6C3A" w:rsidRPr="00C9237E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</w:pPr>
      <w:bookmarkStart w:id="32" w:name="_Toc40887302"/>
      <w:bookmarkStart w:id="33" w:name="_Toc167905895"/>
      <w:r w:rsidRPr="00C9237E">
        <w:rPr>
          <w:rFonts w:ascii="TimesNewRomanPSMT" w:hAnsi="TimesNewRomanPSMT" w:cs="TimesNewRomanPSMT"/>
          <w:b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2"/>
      <w:bookmarkEnd w:id="33"/>
    </w:p>
    <w:p w:rsidR="003A1EDA" w:rsidRPr="00C9237E" w:rsidRDefault="003A1EDA" w:rsidP="003A1EDA">
      <w:pPr>
        <w:spacing w:line="276" w:lineRule="auto"/>
        <w:ind w:firstLine="709"/>
        <w:jc w:val="both"/>
      </w:pPr>
      <w:r w:rsidRPr="00C9237E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:rsidR="00DA6C3A" w:rsidRPr="00C9237E" w:rsidRDefault="00DA6C3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3A1EDA" w:rsidRPr="00C9237E" w:rsidRDefault="003A1ED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DA6C3A" w:rsidRPr="00C9237E" w:rsidRDefault="00DA6C3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DA6C3A" w:rsidRPr="00C9237E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4" w:name="_Toc40887303"/>
      <w:bookmarkStart w:id="35" w:name="_Toc167905896"/>
      <w:r w:rsidRPr="00C9237E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4"/>
      <w:bookmarkEnd w:id="35"/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затраты на строительство новых участков тепловой сети и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реконструкция существующих;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пропускная способность существующих магистральных тепловых сетей;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затраты на перекачку теплоносителя в тепловых сетях;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потери тепловой энергии в тепловых сетях при ее передаче;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- надежность системы теплоснабжения.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Комплексная оценка вышеперечисленных факторов, определяет величину оптимального радиуса теплоснабжения.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соотношений действующие в, то время ценовые индикаторы.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Методика расчета.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>4) Определяется материальная характеристика тепловой сети.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rFonts w:ascii="Cambria Math" w:hAnsi="Cambria Math" w:cs="Cambria Math"/>
          <w:szCs w:val="26"/>
        </w:rPr>
        <w:t>𝑀</w:t>
      </w:r>
      <w:r w:rsidRPr="00C9237E">
        <w:rPr>
          <w:szCs w:val="26"/>
        </w:rPr>
        <w:t>=Σ(</w:t>
      </w:r>
      <w:r w:rsidRPr="00C9237E">
        <w:rPr>
          <w:rFonts w:ascii="Cambria Math" w:hAnsi="Cambria Math" w:cs="Cambria Math"/>
          <w:szCs w:val="26"/>
        </w:rPr>
        <w:t>𝑑𝑖∗𝐿𝑖</w:t>
      </w:r>
      <w:r w:rsidRPr="00C9237E">
        <w:rPr>
          <w:szCs w:val="26"/>
        </w:rPr>
        <w:t>)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>6) Определяется оптимальный радиус тепловых сетей</w:t>
      </w:r>
    </w:p>
    <w:p w:rsidR="00DA6C3A" w:rsidRPr="00C9237E" w:rsidRDefault="00000000" w:rsidP="00DA6C3A">
      <w:pPr>
        <w:spacing w:line="276" w:lineRule="auto"/>
        <w:ind w:firstLine="709"/>
        <w:jc w:val="both"/>
        <w:rPr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6"/>
                </w:rPr>
              </m:ctrlPr>
            </m:sSubPr>
            <m:e>
              <m:r>
                <w:rPr>
                  <w:rFonts w:ascii="Cambria Math" w:hAnsi="Cambria Math"/>
                  <w:szCs w:val="26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6"/>
                </w:rPr>
                <m:t>опт</m:t>
              </m:r>
            </m:sub>
          </m:sSub>
          <m:r>
            <w:rPr>
              <w:rFonts w:ascii="Cambria Math" w:hAnsi="Cambria Math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6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Cs w:val="26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Cs w:val="26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6"/>
                </w:rPr>
                <m:t>φ</m:t>
              </m:r>
            </m:e>
            <m:sup>
              <m:r>
                <w:rPr>
                  <w:rFonts w:ascii="Cambria Math" w:hAnsi="Cambria Math"/>
                  <w:szCs w:val="26"/>
                </w:rPr>
                <m:t>0.4</m:t>
              </m:r>
            </m:sup>
          </m:sSup>
          <m:r>
            <w:rPr>
              <w:rFonts w:ascii="Cambria Math" w:hAnsi="Cambria Math"/>
              <w:szCs w:val="26"/>
            </w:rPr>
            <m:t>*</m:t>
          </m:r>
          <m:d>
            <m:dPr>
              <m:ctrlPr>
                <w:rPr>
                  <w:rFonts w:ascii="Cambria Math" w:hAnsi="Cambria Math"/>
                  <w:i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6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Cs w:val="26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Cs w:val="26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w:rPr>
                  <w:rFonts w:ascii="Cambria Math" w:hAnsi="Cambria Math"/>
                  <w:szCs w:val="26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6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  <w:szCs w:val="26"/>
                    </w:rPr>
                    <m:t>П</m:t>
                  </m:r>
                </m:den>
              </m:f>
              <m:r>
                <w:rPr>
                  <w:rFonts w:ascii="Cambria Math" w:hAnsi="Cambria Math"/>
                  <w:szCs w:val="26"/>
                </w:rPr>
                <m:t>)</m:t>
              </m:r>
            </m:e>
            <m:sup>
              <m:r>
                <w:rPr>
                  <w:rFonts w:ascii="Cambria Math" w:hAnsi="Cambria Math"/>
                  <w:szCs w:val="26"/>
                </w:rPr>
                <m:t>0.15</m:t>
              </m:r>
            </m:sup>
          </m:sSup>
        </m:oMath>
      </m:oMathPara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км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C9237E">
        <w:rPr>
          <w:szCs w:val="26"/>
        </w:rPr>
        <w:t xml:space="preserve">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s – удельная стоимость материальной характеристики тепловой сети, , </w:t>
      </w: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C9237E">
        <w:rPr>
          <w:rFonts w:eastAsia="Times New Roman"/>
          <w:szCs w:val="26"/>
        </w:rPr>
        <w:t>/Гкал/ч</w:t>
      </w:r>
      <w:r w:rsidRPr="00C9237E">
        <w:rPr>
          <w:szCs w:val="26"/>
        </w:rPr>
        <w:t>;;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>П – теплоплотность района, Гкал/ч.</w:t>
      </w:r>
      <m:oMath>
        <m:r>
          <w:rPr>
            <w:rFonts w:ascii="Cambria Math" w:hAnsi="Cambria Math"/>
            <w:szCs w:val="2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км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C9237E">
        <w:rPr>
          <w:szCs w:val="26"/>
        </w:rPr>
        <w:t xml:space="preserve">;;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Δτ – расчетный перепад температур теплоносителя в тепловой сети, °C; </w:t>
      </w:r>
    </w:p>
    <w:p w:rsidR="00DA6C3A" w:rsidRPr="00C9237E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 xml:space="preserve">φ – поправочный коэффициент, зависящий от постоянной части расходов на сооружение котельной. </w:t>
      </w:r>
    </w:p>
    <w:p w:rsidR="00DA6C3A" w:rsidRPr="00C9237E" w:rsidRDefault="00DA6C3A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15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88"/>
        <w:gridCol w:w="3338"/>
        <w:gridCol w:w="1446"/>
        <w:gridCol w:w="1697"/>
        <w:gridCol w:w="1775"/>
      </w:tblGrid>
      <w:tr w:rsidR="00DA6C3A" w:rsidRPr="00C9237E" w:rsidTr="00DA6C3A">
        <w:trPr>
          <w:trHeight w:val="300"/>
          <w:tblHeader/>
        </w:trPr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1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Ед.изм.</w:t>
            </w:r>
          </w:p>
        </w:tc>
        <w:tc>
          <w:tcPr>
            <w:tcW w:w="1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Расчет</w:t>
            </w:r>
          </w:p>
        </w:tc>
      </w:tr>
      <w:tr w:rsidR="00DA6C3A" w:rsidRPr="00C9237E" w:rsidTr="00DA6C3A">
        <w:trPr>
          <w:trHeight w:val="510"/>
          <w:tblHeader/>
        </w:trPr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C9237E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C9237E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C9237E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Площадь зоны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1,6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0,9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Количество абонентов в зоне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Ед.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Суммарная присоединенная нагрузка всех потребителей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Гкал/ч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1,19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0,364</w:t>
            </w:r>
          </w:p>
        </w:tc>
      </w:tr>
      <w:tr w:rsidR="00DA6C3A" w:rsidRPr="00C9237E" w:rsidTr="00DA6C3A">
        <w:trPr>
          <w:trHeight w:val="76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км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0,847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0,545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Расчетная температура в подающем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C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95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95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Расчетная температура в обратном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C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70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70</w:t>
            </w:r>
          </w:p>
        </w:tc>
      </w:tr>
      <w:tr w:rsidR="00DA6C3A" w:rsidRPr="00C9237E" w:rsidTr="00DA6C3A">
        <w:trPr>
          <w:trHeight w:val="93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1/км2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11,25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13,33</w:t>
            </w:r>
          </w:p>
        </w:tc>
      </w:tr>
      <w:tr w:rsidR="00DA6C3A" w:rsidRPr="00C9237E" w:rsidTr="00DA6C3A">
        <w:trPr>
          <w:trHeight w:val="45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Теплоплотность района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Гкал/ч*км2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0,744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0,404</w:t>
            </w:r>
          </w:p>
        </w:tc>
      </w:tr>
      <w:tr w:rsidR="00DA6C3A" w:rsidRPr="00C9237E" w:rsidTr="00DA6C3A">
        <w:trPr>
          <w:trHeight w:val="30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Материальная характеристика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1098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1200</w:t>
            </w:r>
          </w:p>
        </w:tc>
      </w:tr>
      <w:tr w:rsidR="00DA6C3A" w:rsidRPr="00C9237E" w:rsidTr="00DA6C3A">
        <w:trPr>
          <w:trHeight w:val="76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Удельная стоимость материальной характеристики сетей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м2/Гкал/ч;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980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1103</w:t>
            </w:r>
          </w:p>
        </w:tc>
      </w:tr>
      <w:tr w:rsidR="00DA6C3A" w:rsidRPr="00C9237E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Поправочный коэффициент (1,3 для ТЭЦ и 1 для котельных)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1</w:t>
            </w:r>
          </w:p>
        </w:tc>
      </w:tr>
      <w:tr w:rsidR="00DA6C3A" w:rsidRPr="00C9237E" w:rsidTr="00DA6C3A">
        <w:trPr>
          <w:trHeight w:val="30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Эффективный радиус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км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C9237E">
              <w:rPr>
                <w:rFonts w:eastAsia="Times New Roman"/>
                <w:sz w:val="22"/>
              </w:rPr>
              <w:t>6,8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C9237E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2,9</w:t>
            </w:r>
          </w:p>
        </w:tc>
      </w:tr>
    </w:tbl>
    <w:p w:rsidR="00DA6C3A" w:rsidRPr="00C9237E" w:rsidRDefault="00DA6C3A" w:rsidP="00681356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bookmarkEnd w:id="28"/>
    <w:bookmarkEnd w:id="29"/>
    <w:bookmarkEnd w:id="30"/>
    <w:p w:rsidR="003055D2" w:rsidRPr="00C9237E" w:rsidRDefault="003055D2" w:rsidP="003055D2">
      <w:pPr>
        <w:ind w:firstLine="709"/>
        <w:jc w:val="both"/>
        <w:rPr>
          <w:rFonts w:eastAsiaTheme="minorHAnsi" w:cstheme="minorBidi"/>
          <w:color w:val="FF0000"/>
          <w:sz w:val="26"/>
          <w:szCs w:val="26"/>
        </w:rPr>
      </w:pPr>
    </w:p>
    <w:p w:rsidR="0039349F" w:rsidRPr="00C9237E" w:rsidRDefault="0039349F" w:rsidP="0039349F">
      <w:pPr>
        <w:rPr>
          <w:color w:val="FF0000"/>
        </w:rPr>
        <w:sectPr w:rsidR="0039349F" w:rsidRPr="00C9237E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DA6C3A" w:rsidRPr="00C9237E" w:rsidRDefault="00DA6C3A" w:rsidP="00DA6C3A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36" w:name="_Toc384653981"/>
      <w:bookmarkStart w:id="37" w:name="_Toc421654919"/>
      <w:bookmarkStart w:id="38" w:name="_Toc474145859"/>
      <w:bookmarkStart w:id="39" w:name="_Toc40887304"/>
      <w:bookmarkStart w:id="40" w:name="_Toc167905897"/>
      <w:r w:rsidRPr="00C9237E">
        <w:rPr>
          <w:sz w:val="24"/>
          <w:szCs w:val="24"/>
        </w:rPr>
        <w:t xml:space="preserve">Раздел 3. </w:t>
      </w:r>
      <w:bookmarkEnd w:id="36"/>
      <w:bookmarkEnd w:id="37"/>
      <w:bookmarkEnd w:id="38"/>
      <w:r w:rsidRPr="00C9237E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39"/>
      <w:bookmarkEnd w:id="40"/>
    </w:p>
    <w:p w:rsidR="00DA6C3A" w:rsidRPr="00C9237E" w:rsidRDefault="00DA6C3A" w:rsidP="00DA6C3A">
      <w:pPr>
        <w:pStyle w:val="af8"/>
        <w:numPr>
          <w:ilvl w:val="0"/>
          <w:numId w:val="31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41" w:name="_Toc40887305"/>
      <w:bookmarkStart w:id="42" w:name="_Toc167905898"/>
      <w:r w:rsidRPr="00C9237E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1"/>
      <w:bookmarkEnd w:id="42"/>
    </w:p>
    <w:p w:rsidR="00E608CF" w:rsidRPr="00C9237E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C9237E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:rsidR="00E608CF" w:rsidRPr="00C9237E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C9237E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</w:t>
      </w:r>
      <w:r w:rsidR="00DA6C3A" w:rsidRPr="00C9237E">
        <w:rPr>
          <w:rFonts w:eastAsiaTheme="minorHAnsi" w:cstheme="minorBidi"/>
          <w:lang w:eastAsia="en-US"/>
        </w:rPr>
        <w:t>-02-2003 «Тепловые сети»</w:t>
      </w:r>
      <w:r w:rsidRPr="00C9237E">
        <w:rPr>
          <w:rFonts w:eastAsiaTheme="minorHAnsi" w:cstheme="minorBidi"/>
          <w:lang w:eastAsia="en-US"/>
        </w:rPr>
        <w:t>.</w:t>
      </w:r>
    </w:p>
    <w:p w:rsidR="00E608CF" w:rsidRPr="00C9237E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C9237E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:rsidR="00E608CF" w:rsidRPr="00C9237E" w:rsidRDefault="00E608CF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16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1215"/>
        <w:gridCol w:w="2893"/>
        <w:gridCol w:w="3497"/>
      </w:tblGrid>
      <w:tr w:rsidR="00C9237E" w:rsidRPr="00C9237E" w:rsidTr="00B37033">
        <w:trPr>
          <w:trHeight w:val="1980"/>
          <w:tblHeader/>
        </w:trPr>
        <w:tc>
          <w:tcPr>
            <w:tcW w:w="809" w:type="pct"/>
            <w:vMerge w:val="restar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№ п/п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Год</w:t>
            </w:r>
          </w:p>
        </w:tc>
        <w:tc>
          <w:tcPr>
            <w:tcW w:w="1580" w:type="pct"/>
            <w:vMerge w:val="restar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Объем тепловых сетей, м</w:t>
            </w:r>
            <w:r w:rsidRPr="00C9237E">
              <w:rPr>
                <w:rFonts w:eastAsia="Times New Roman"/>
                <w:color w:val="000000"/>
                <w:vertAlign w:val="superscript"/>
              </w:rPr>
              <w:t>3</w:t>
            </w:r>
          </w:p>
        </w:tc>
        <w:tc>
          <w:tcPr>
            <w:tcW w:w="1935" w:type="pct"/>
            <w:vMerge w:val="restar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Необходимая производительность ВПУ (согласно СНиП 41-02-2003), т/ч</w:t>
            </w:r>
          </w:p>
        </w:tc>
      </w:tr>
      <w:tr w:rsidR="00C9237E" w:rsidRPr="00C9237E" w:rsidTr="00B37033">
        <w:trPr>
          <w:trHeight w:val="276"/>
          <w:tblHeader/>
        </w:trPr>
        <w:tc>
          <w:tcPr>
            <w:tcW w:w="809" w:type="pct"/>
            <w:vMerge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80" w:type="pct"/>
            <w:vMerge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935" w:type="pct"/>
            <w:vMerge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color w:val="000000"/>
              </w:rPr>
            </w:pPr>
            <w:r w:rsidRPr="00C9237E">
              <w:rPr>
                <w:rFonts w:eastAsia="Times New Roman"/>
                <w:b/>
                <w:color w:val="000000"/>
              </w:rPr>
              <w:t>Котельная п. Никульское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1580" w:type="pct"/>
            <w:shd w:val="clear" w:color="auto" w:fill="auto"/>
            <w:hideMark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1580" w:type="pct"/>
            <w:shd w:val="clear" w:color="auto" w:fill="auto"/>
            <w:hideMark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1580" w:type="pct"/>
            <w:shd w:val="clear" w:color="auto" w:fill="auto"/>
            <w:hideMark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1580" w:type="pct"/>
            <w:shd w:val="clear" w:color="auto" w:fill="auto"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1580" w:type="pct"/>
            <w:shd w:val="clear" w:color="auto" w:fill="auto"/>
            <w:hideMark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2029-2035</w:t>
            </w:r>
          </w:p>
        </w:tc>
        <w:tc>
          <w:tcPr>
            <w:tcW w:w="1580" w:type="pct"/>
            <w:shd w:val="clear" w:color="auto" w:fill="auto"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2036-2039</w:t>
            </w:r>
          </w:p>
        </w:tc>
        <w:tc>
          <w:tcPr>
            <w:tcW w:w="1580" w:type="pct"/>
            <w:shd w:val="clear" w:color="auto" w:fill="auto"/>
          </w:tcPr>
          <w:p w:rsidR="00C9237E" w:rsidRPr="00C9237E" w:rsidRDefault="00C9237E" w:rsidP="00B37033">
            <w:pPr>
              <w:jc w:val="center"/>
            </w:pPr>
            <w:r w:rsidRPr="00C9237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</w:tcPr>
          <w:p w:rsidR="00C9237E" w:rsidRPr="00C9237E" w:rsidRDefault="00C9237E" w:rsidP="00B37033">
            <w:pPr>
              <w:ind w:hanging="23"/>
              <w:jc w:val="center"/>
            </w:pPr>
            <w:r w:rsidRPr="00C9237E">
              <w:rPr>
                <w:rFonts w:eastAsia="Times New Roman"/>
                <w:color w:val="000000"/>
              </w:rPr>
              <w:t>0,74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color w:val="000000"/>
              </w:rPr>
            </w:pPr>
            <w:r w:rsidRPr="00C9237E">
              <w:rPr>
                <w:rFonts w:eastAsia="Times New Roman"/>
                <w:b/>
                <w:color w:val="000000"/>
              </w:rPr>
              <w:t>Котельная п. Чебаково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2029-2035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  <w:tr w:rsidR="00C9237E" w:rsidRPr="00C9237E" w:rsidTr="00B37033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2036-2039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</w:rPr>
            </w:pPr>
            <w:r w:rsidRPr="00C9237E">
              <w:rPr>
                <w:rFonts w:eastAsia="Times New Roman"/>
                <w:color w:val="000000"/>
              </w:rPr>
              <w:t>0,37</w:t>
            </w:r>
          </w:p>
        </w:tc>
      </w:tr>
    </w:tbl>
    <w:p w:rsidR="0039349F" w:rsidRPr="00C9237E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8CF" w:rsidRPr="00C9237E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C9237E" w:rsidRDefault="00DA6C3A" w:rsidP="00DA6C3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C9237E" w:rsidRDefault="00DA6C3A" w:rsidP="00DA6C3A">
      <w:pPr>
        <w:pStyle w:val="af8"/>
        <w:numPr>
          <w:ilvl w:val="0"/>
          <w:numId w:val="3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3" w:name="_Toc40887306"/>
      <w:bookmarkStart w:id="44" w:name="_Toc167905899"/>
      <w:r w:rsidRPr="00C9237E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3"/>
      <w:bookmarkEnd w:id="44"/>
    </w:p>
    <w:p w:rsidR="0039349F" w:rsidRPr="00C9237E" w:rsidRDefault="0039349F" w:rsidP="00681356">
      <w:pPr>
        <w:spacing w:line="276" w:lineRule="auto"/>
        <w:ind w:firstLine="709"/>
        <w:jc w:val="both"/>
        <w:rPr>
          <w:szCs w:val="26"/>
        </w:rPr>
      </w:pPr>
      <w:r w:rsidRPr="00C9237E">
        <w:rPr>
          <w:szCs w:val="26"/>
        </w:rPr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39349F" w:rsidRPr="00C9237E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zCs w:val="26"/>
        </w:rPr>
      </w:pPr>
      <w:r w:rsidRPr="00C9237E">
        <w:rPr>
          <w:rFonts w:eastAsia="Times New Roman"/>
          <w:color w:val="000000"/>
          <w:szCs w:val="26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C9237E">
        <w:rPr>
          <w:rFonts w:eastAsia="Times New Roman"/>
          <w:szCs w:val="26"/>
        </w:rPr>
        <w:t>систем теплоснабжения.</w:t>
      </w:r>
    </w:p>
    <w:p w:rsidR="00DA6C3A" w:rsidRPr="00C9237E" w:rsidRDefault="00DA6C3A">
      <w:pPr>
        <w:rPr>
          <w:b/>
          <w:bCs/>
          <w:kern w:val="32"/>
        </w:rPr>
      </w:pPr>
      <w:bookmarkStart w:id="45" w:name="_Toc40887307"/>
      <w:bookmarkStart w:id="46" w:name="_Toc384653982"/>
      <w:bookmarkStart w:id="47" w:name="_Toc421654922"/>
      <w:bookmarkStart w:id="48" w:name="_Toc474145862"/>
      <w:r w:rsidRPr="00C9237E">
        <w:br w:type="page"/>
      </w:r>
    </w:p>
    <w:p w:rsidR="00DA6C3A" w:rsidRPr="00C9237E" w:rsidRDefault="00DA6C3A" w:rsidP="00DA6C3A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Toc167905900"/>
      <w:r w:rsidRPr="00C9237E">
        <w:rPr>
          <w:rFonts w:ascii="Times New Roman" w:hAnsi="Times New Roman" w:cs="Times New Roman"/>
          <w:sz w:val="24"/>
          <w:szCs w:val="24"/>
        </w:rPr>
        <w:t xml:space="preserve">Раздел 4. </w:t>
      </w:r>
      <w:r w:rsidRPr="00C9237E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45"/>
      <w:bookmarkEnd w:id="49"/>
    </w:p>
    <w:p w:rsidR="00DA6C3A" w:rsidRPr="00C9237E" w:rsidRDefault="00DA6C3A" w:rsidP="00DA6C3A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DA6C3A" w:rsidRPr="00C9237E" w:rsidRDefault="00DA6C3A" w:rsidP="00DA6C3A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50" w:name="_Toc40887308"/>
      <w:bookmarkStart w:id="51" w:name="_Toc167905901"/>
      <w:r w:rsidRPr="00C9237E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50"/>
      <w:bookmarkEnd w:id="51"/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 xml:space="preserve">Схемой теплоснабжения предлагается два варианта развития. 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Первый вариант предполагает подключение перспективной застройки к существующим источникам теплоснабжения.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Второй вариант предполагает отопление перспективной застройки с помощью индивидуальных источников.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В 2024 году планируется замена мазутной  емкости  (объемом  30,0 т.)  на  котельной  пос. Чебаково.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В 2025 году - замена  котла  КВГМ- 1,0  в  котельной  пос. Чебаково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В 2026 году - установка  системы  химводоподготовки  (ХВП)  в  котельной  пос. Чебаково</w:t>
      </w:r>
    </w:p>
    <w:p w:rsidR="006673F8" w:rsidRPr="00C9237E" w:rsidRDefault="006673F8" w:rsidP="006673F8">
      <w:pPr>
        <w:ind w:firstLine="709"/>
        <w:jc w:val="both"/>
        <w:rPr>
          <w:rFonts w:eastAsia="Calibri"/>
          <w:szCs w:val="26"/>
          <w:lang w:eastAsia="en-US"/>
        </w:rPr>
      </w:pPr>
    </w:p>
    <w:p w:rsidR="00DA6C3A" w:rsidRPr="00C9237E" w:rsidRDefault="00DA6C3A" w:rsidP="00DA6C3A">
      <w:pPr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DA6C3A" w:rsidRPr="00C9237E" w:rsidRDefault="00DA6C3A" w:rsidP="00DA6C3A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52" w:name="_Toc40887309"/>
      <w:bookmarkStart w:id="53" w:name="_Toc167905902"/>
      <w:r w:rsidRPr="00C9237E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2"/>
      <w:bookmarkEnd w:id="53"/>
    </w:p>
    <w:p w:rsidR="003A1EDA" w:rsidRPr="00C9237E" w:rsidRDefault="003A1EDA" w:rsidP="003A1EDA">
      <w:pPr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bookmarkStart w:id="54" w:name="_Toc40887310"/>
      <w:bookmarkEnd w:id="46"/>
      <w:bookmarkEnd w:id="47"/>
      <w:bookmarkEnd w:id="48"/>
      <w:r w:rsidRPr="00C9237E">
        <w:rPr>
          <w:rFonts w:eastAsiaTheme="minorHAnsi" w:cstheme="minorBidi"/>
          <w:szCs w:val="22"/>
          <w:lang w:eastAsia="en-US"/>
        </w:rPr>
        <w:t xml:space="preserve">Схемой теплоснабжения предлагается к реализации </w:t>
      </w:r>
      <w:r w:rsidRPr="00C9237E">
        <w:rPr>
          <w:rFonts w:eastAsiaTheme="minorHAnsi" w:cstheme="minorBidi"/>
          <w:b/>
          <w:szCs w:val="22"/>
          <w:lang w:eastAsia="en-US"/>
        </w:rPr>
        <w:t>второй</w:t>
      </w:r>
      <w:r w:rsidRPr="00C9237E">
        <w:rPr>
          <w:rFonts w:eastAsiaTheme="minorHAnsi" w:cstheme="minorBidi"/>
          <w:szCs w:val="22"/>
          <w:lang w:eastAsia="en-US"/>
        </w:rPr>
        <w:t xml:space="preserve"> вариант развития. Согласно материалам генерального плана, планируется увеличение площадей жилищного фонда. </w:t>
      </w:r>
    </w:p>
    <w:p w:rsidR="003A1EDA" w:rsidRPr="00C9237E" w:rsidRDefault="003A1EDA" w:rsidP="003A1EDA">
      <w:pPr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C9237E">
        <w:rPr>
          <w:rFonts w:eastAsiaTheme="minorHAnsi" w:cstheme="minorBidi"/>
          <w:szCs w:val="22"/>
          <w:lang w:eastAsia="en-US"/>
        </w:rPr>
        <w:t>За последние 2 года увеличение тепловой нагрузки (из-за подключения новых объектов теплопотребления) не наблюдалось. На данный момент происходит строительство ИЖС, многоэтажная застройка не планируется. Учитывая нынешнее положение, строительство котельной нецелесообразно. Во-первых, фактические объемы строительства крайне малы. Во-вторых, на существующих котельных имеется резерв мощности, который позволит осуществить подключение новых потребителей, если такая необходимость проявится.</w:t>
      </w:r>
    </w:p>
    <w:p w:rsidR="003A1EDA" w:rsidRPr="00C9237E" w:rsidRDefault="003A1EDA" w:rsidP="003A1EDA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DA6C3A" w:rsidRPr="00C9237E" w:rsidRDefault="00DA6C3A">
      <w:pPr>
        <w:rPr>
          <w:b/>
          <w:bCs/>
          <w:kern w:val="32"/>
        </w:rPr>
      </w:pPr>
      <w:r w:rsidRPr="00C9237E">
        <w:br w:type="page"/>
      </w:r>
    </w:p>
    <w:p w:rsidR="00DA6C3A" w:rsidRPr="00C9237E" w:rsidRDefault="00DA6C3A" w:rsidP="00DA6C3A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167905903"/>
      <w:r w:rsidRPr="00C9237E">
        <w:rPr>
          <w:rFonts w:ascii="Times New Roman" w:hAnsi="Times New Roman" w:cs="Times New Roman"/>
          <w:sz w:val="24"/>
          <w:szCs w:val="24"/>
        </w:rPr>
        <w:t xml:space="preserve">Раздел 5. </w:t>
      </w:r>
      <w:r w:rsidRPr="00C9237E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4"/>
      <w:bookmarkEnd w:id="55"/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56" w:name="_Toc40887311"/>
      <w:bookmarkStart w:id="57" w:name="_Toc167905904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56"/>
      <w:bookmarkEnd w:id="57"/>
    </w:p>
    <w:p w:rsidR="0039349F" w:rsidRPr="00C9237E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:rsidR="0039349F" w:rsidRPr="00C9237E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szCs w:val="26"/>
        </w:rPr>
      </w:pPr>
      <w:r w:rsidRPr="00C9237E">
        <w:rPr>
          <w:szCs w:val="26"/>
        </w:rPr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</w:p>
    <w:p w:rsidR="0039349F" w:rsidRPr="00C9237E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58" w:name="_Toc40887312"/>
      <w:bookmarkStart w:id="59" w:name="_Toc167905905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8"/>
      <w:bookmarkEnd w:id="59"/>
    </w:p>
    <w:p w:rsidR="006673F8" w:rsidRPr="00C9237E" w:rsidRDefault="006673F8" w:rsidP="006673F8">
      <w:pPr>
        <w:spacing w:before="240" w:line="276" w:lineRule="auto"/>
        <w:ind w:firstLine="709"/>
      </w:pPr>
      <w:r w:rsidRPr="00C9237E">
        <w:rPr>
          <w:rFonts w:eastAsia="Calibri"/>
          <w:szCs w:val="26"/>
        </w:rPr>
        <w:t xml:space="preserve">В 2024 году планируется замена </w:t>
      </w:r>
      <w:r w:rsidRPr="00C9237E">
        <w:t>мазутной  емкости  (объемом  30,0 т.)  на  котельной  пос. Чебаково.</w:t>
      </w:r>
    </w:p>
    <w:p w:rsidR="006673F8" w:rsidRPr="00C9237E" w:rsidRDefault="006673F8" w:rsidP="006673F8">
      <w:pPr>
        <w:spacing w:line="276" w:lineRule="auto"/>
        <w:ind w:firstLine="709"/>
      </w:pPr>
      <w:r w:rsidRPr="00C9237E">
        <w:t>В 2025 году - замена  котла  КВГМ- 1,0  в  котельной  пос. Чебаково</w:t>
      </w:r>
    </w:p>
    <w:p w:rsidR="006673F8" w:rsidRPr="00C9237E" w:rsidRDefault="006673F8" w:rsidP="006673F8">
      <w:pPr>
        <w:spacing w:line="276" w:lineRule="auto"/>
        <w:ind w:firstLine="709"/>
        <w:rPr>
          <w:rFonts w:eastAsia="Calibri"/>
          <w:szCs w:val="26"/>
        </w:rPr>
      </w:pPr>
      <w:r w:rsidRPr="00C9237E">
        <w:rPr>
          <w:rFonts w:eastAsia="Calibri"/>
          <w:szCs w:val="26"/>
        </w:rPr>
        <w:t xml:space="preserve">В 2026 году - </w:t>
      </w:r>
      <w:r w:rsidRPr="00C9237E">
        <w:t>установка  системы  химводоподготовки  (ХВП)  в  котельной  пос. Чебаково</w:t>
      </w:r>
    </w:p>
    <w:p w:rsidR="006673F8" w:rsidRPr="00C9237E" w:rsidRDefault="006673F8" w:rsidP="006673F8">
      <w:pPr>
        <w:pStyle w:val="a7"/>
        <w:keepNext/>
        <w:spacing w:before="120"/>
      </w:pPr>
      <w:r w:rsidRPr="00C9237E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C63CD">
        <w:rPr>
          <w:noProof/>
        </w:rPr>
        <w:t>17</w:t>
      </w:r>
      <w:r w:rsidR="00000000">
        <w:rPr>
          <w:noProof/>
        </w:rPr>
        <w:fldChar w:fldCharType="end"/>
      </w:r>
      <w:r w:rsidRPr="00C9237E">
        <w:t xml:space="preserve"> Ориентировочная стоимость реконструкции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11"/>
        <w:gridCol w:w="1150"/>
      </w:tblGrid>
      <w:tr w:rsidR="006673F8" w:rsidRPr="00C9237E" w:rsidTr="006673F8">
        <w:trPr>
          <w:trHeight w:val="20"/>
        </w:trPr>
        <w:tc>
          <w:tcPr>
            <w:tcW w:w="4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</w:tr>
      <w:tr w:rsidR="006673F8" w:rsidRPr="00C9237E" w:rsidTr="006673F8">
        <w:trPr>
          <w:trHeight w:val="2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участков тепловых сетей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96788,1</w:t>
            </w:r>
          </w:p>
        </w:tc>
      </w:tr>
      <w:tr w:rsidR="006673F8" w:rsidRPr="00C9237E" w:rsidTr="006673F8">
        <w:trPr>
          <w:trHeight w:val="2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 мазутной  емкости  (объемом  30,0 т.)  на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953,55</w:t>
            </w:r>
          </w:p>
        </w:tc>
      </w:tr>
      <w:tr w:rsidR="006673F8" w:rsidRPr="00C9237E" w:rsidTr="006673F8">
        <w:trPr>
          <w:trHeight w:val="2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 котла  КВГМ- 1,0  в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1578</w:t>
            </w:r>
          </w:p>
        </w:tc>
      </w:tr>
      <w:tr w:rsidR="006673F8" w:rsidRPr="00C9237E" w:rsidTr="006673F8">
        <w:trPr>
          <w:trHeight w:val="2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Установка  системы  химводоподготовки  (ХВП)  в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1350</w:t>
            </w:r>
          </w:p>
        </w:tc>
      </w:tr>
      <w:tr w:rsidR="006673F8" w:rsidRPr="00C9237E" w:rsidTr="006673F8">
        <w:trPr>
          <w:trHeight w:val="2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</w:tr>
    </w:tbl>
    <w:p w:rsidR="007C7076" w:rsidRPr="00C9237E" w:rsidRDefault="007C7076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9349F" w:rsidRPr="00C9237E" w:rsidRDefault="0039349F" w:rsidP="0039349F">
      <w:pPr>
        <w:ind w:firstLine="709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0" w:name="_Toc40887313"/>
      <w:bookmarkStart w:id="61" w:name="_Toc167905906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0"/>
      <w:bookmarkEnd w:id="61"/>
    </w:p>
    <w:p w:rsidR="006673F8" w:rsidRPr="00C9237E" w:rsidRDefault="006673F8" w:rsidP="006673F8">
      <w:pPr>
        <w:spacing w:before="240" w:line="276" w:lineRule="auto"/>
        <w:ind w:firstLine="709"/>
      </w:pPr>
      <w:r w:rsidRPr="00C9237E">
        <w:rPr>
          <w:rFonts w:eastAsia="Calibri"/>
          <w:szCs w:val="26"/>
        </w:rPr>
        <w:t xml:space="preserve">В 2024 году планируется замена </w:t>
      </w:r>
      <w:r w:rsidRPr="00C9237E">
        <w:t>мазутной  емкости  (объемом  30,0 т.)  на  котельной  пос. Чебаково.</w:t>
      </w:r>
    </w:p>
    <w:p w:rsidR="006673F8" w:rsidRPr="00C9237E" w:rsidRDefault="006673F8" w:rsidP="006673F8">
      <w:pPr>
        <w:spacing w:line="276" w:lineRule="auto"/>
        <w:ind w:firstLine="709"/>
      </w:pPr>
      <w:r w:rsidRPr="00C9237E">
        <w:t>В 2025 году - замена  котла  КВГМ- 1,0  в  котельной  пос. Чебаково</w:t>
      </w:r>
    </w:p>
    <w:p w:rsidR="006673F8" w:rsidRPr="00C9237E" w:rsidRDefault="006673F8" w:rsidP="006673F8">
      <w:pPr>
        <w:spacing w:line="276" w:lineRule="auto"/>
        <w:ind w:firstLine="709"/>
        <w:rPr>
          <w:rFonts w:eastAsia="Calibri"/>
          <w:szCs w:val="26"/>
        </w:rPr>
      </w:pPr>
      <w:r w:rsidRPr="00C9237E">
        <w:rPr>
          <w:rFonts w:eastAsia="Calibri"/>
          <w:szCs w:val="26"/>
        </w:rPr>
        <w:t xml:space="preserve">В 2026 году - </w:t>
      </w:r>
      <w:r w:rsidRPr="00C9237E">
        <w:t>установка  системы  химводоподготовки  (ХВП)  в  котельной  пос. Чебаково</w:t>
      </w:r>
    </w:p>
    <w:p w:rsidR="007C7076" w:rsidRPr="00C9237E" w:rsidRDefault="007C7076" w:rsidP="00A544B9">
      <w:pPr>
        <w:spacing w:before="240"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2" w:name="_Toc40887314"/>
      <w:bookmarkStart w:id="63" w:name="_Toc167905907"/>
      <w:r w:rsidRPr="00C9237E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2"/>
      <w:bookmarkEnd w:id="63"/>
    </w:p>
    <w:p w:rsidR="0039349F" w:rsidRPr="00C9237E" w:rsidRDefault="0039349F" w:rsidP="0039349F">
      <w:pPr>
        <w:ind w:firstLine="709"/>
      </w:pPr>
    </w:p>
    <w:p w:rsidR="0039349F" w:rsidRPr="00C9237E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:rsidR="0039349F" w:rsidRPr="00C9237E" w:rsidRDefault="0039349F" w:rsidP="0039349F">
      <w:pPr>
        <w:ind w:firstLine="709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4" w:name="_Toc40887315"/>
      <w:bookmarkStart w:id="65" w:name="_Toc167905908"/>
      <w:r w:rsidRPr="00C9237E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4"/>
      <w:bookmarkEnd w:id="65"/>
    </w:p>
    <w:p w:rsidR="0039349F" w:rsidRPr="00C9237E" w:rsidRDefault="0039349F" w:rsidP="0039349F">
      <w:pPr>
        <w:ind w:firstLine="709"/>
        <w:jc w:val="both"/>
      </w:pPr>
    </w:p>
    <w:p w:rsidR="0039349F" w:rsidRPr="00C9237E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:rsidR="0039349F" w:rsidRPr="00C9237E" w:rsidRDefault="0039349F" w:rsidP="0039349F">
      <w:pPr>
        <w:ind w:firstLine="709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6" w:name="_Toc40887316"/>
      <w:bookmarkStart w:id="67" w:name="_Toc167905909"/>
      <w:r w:rsidRPr="00C9237E">
        <w:rPr>
          <w:rFonts w:ascii="TimesNewRomanPSMT" w:hAnsi="TimesNewRomanPSMT" w:cs="TimesNewRomanPSMT"/>
          <w:b/>
          <w:sz w:val="24"/>
          <w:szCs w:val="24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6"/>
      <w:bookmarkEnd w:id="67"/>
    </w:p>
    <w:p w:rsidR="0039349F" w:rsidRPr="00C9237E" w:rsidRDefault="0039349F" w:rsidP="0039349F">
      <w:pPr>
        <w:ind w:firstLine="709"/>
      </w:pPr>
    </w:p>
    <w:p w:rsidR="0039349F" w:rsidRPr="00C9237E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>Источники комбинированной выработки электрической и тепловой энергии на территории поселения отсутствуют.</w:t>
      </w:r>
    </w:p>
    <w:p w:rsidR="0039349F" w:rsidRPr="00C9237E" w:rsidRDefault="0039349F" w:rsidP="0039349F">
      <w:pPr>
        <w:ind w:firstLine="709"/>
        <w:jc w:val="both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8" w:name="_Toc40887317"/>
      <w:bookmarkStart w:id="69" w:name="_Toc167905910"/>
      <w:r w:rsidRPr="00C9237E">
        <w:rPr>
          <w:rFonts w:ascii="TimesNewRomanPSMT" w:hAnsi="TimesNewRomanPSMT" w:cs="TimesNewRomanPSMT"/>
          <w:b/>
          <w:sz w:val="24"/>
          <w:szCs w:val="24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8"/>
      <w:bookmarkEnd w:id="69"/>
    </w:p>
    <w:p w:rsidR="00263E98" w:rsidRPr="00C9237E" w:rsidRDefault="00263E98" w:rsidP="00263E98">
      <w:pPr>
        <w:ind w:firstLine="709"/>
        <w:jc w:val="both"/>
        <w:rPr>
          <w:rFonts w:eastAsia="Calibri"/>
          <w:lang w:eastAsia="en-US"/>
        </w:rPr>
      </w:pPr>
    </w:p>
    <w:p w:rsidR="001B50A6" w:rsidRPr="00C9237E" w:rsidRDefault="003055D2" w:rsidP="0039349F">
      <w:pPr>
        <w:ind w:firstLine="709"/>
        <w:jc w:val="both"/>
        <w:rPr>
          <w:szCs w:val="26"/>
        </w:rPr>
      </w:pPr>
      <w:r w:rsidRPr="00C9237E">
        <w:rPr>
          <w:szCs w:val="26"/>
        </w:rPr>
        <w:t>Перераспределение тепловой нагрузки потребителей между источниками не предусматривается.</w:t>
      </w:r>
    </w:p>
    <w:p w:rsidR="001B50A6" w:rsidRPr="00C9237E" w:rsidRDefault="001B50A6" w:rsidP="0039349F">
      <w:pPr>
        <w:ind w:firstLine="709"/>
        <w:jc w:val="both"/>
      </w:pPr>
    </w:p>
    <w:p w:rsidR="0039349F" w:rsidRPr="00C9237E" w:rsidRDefault="0039349F" w:rsidP="0039349F">
      <w:pPr>
        <w:ind w:firstLine="709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0" w:name="_Toc40887318"/>
      <w:bookmarkStart w:id="71" w:name="_Toc167905911"/>
      <w:r w:rsidRPr="00C9237E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0"/>
      <w:bookmarkEnd w:id="71"/>
    </w:p>
    <w:p w:rsidR="007C7076" w:rsidRPr="00C9237E" w:rsidRDefault="007C7076" w:rsidP="007C7076">
      <w:pPr>
        <w:spacing w:before="240" w:line="276" w:lineRule="auto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C9237E">
        <w:rPr>
          <w:rFonts w:eastAsiaTheme="minorHAnsi"/>
          <w:szCs w:val="26"/>
          <w:u w:val="single"/>
          <w:lang w:eastAsia="en-US"/>
        </w:rPr>
        <w:t>Котельная п. Чебаково.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Способ регулирования отпуска тепловой энергии – качественный, по совмещенной нагрузке на отопление и горячее водоснабжение. Температурный график отпуска тепловой энергии – 95 – 70 °С. Выбор температурного графика обусловлен отсутствием центральных тепловых пунктов, непосредственным (без смешения) присоединением абонентов к тепловым сетям и установленного котельного оборудования с tmax = 95 °С.</w:t>
      </w:r>
    </w:p>
    <w:p w:rsidR="007C7076" w:rsidRPr="00C9237E" w:rsidRDefault="007C7076" w:rsidP="007C7076">
      <w:pPr>
        <w:spacing w:before="240" w:line="276" w:lineRule="auto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C9237E">
        <w:rPr>
          <w:rFonts w:eastAsiaTheme="minorHAnsi"/>
          <w:szCs w:val="26"/>
          <w:u w:val="single"/>
          <w:lang w:eastAsia="en-US"/>
        </w:rPr>
        <w:t>Котельная п. Никульское.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Способ регулирования отпуска тепловой энергии – качественный, по нагрузке на отопление. Температурный график отпуска тепловой энергии – 95 – 70 °С. Выбор температурного графика обусловлен отсутствием центральных тепловых пунктов, непосредственным (без смешения) присоединением абонентов к тепловым сетям и установленного котельного оборудования с tmax = 95 °С.</w:t>
      </w:r>
    </w:p>
    <w:p w:rsidR="007C7076" w:rsidRPr="00C9237E" w:rsidRDefault="007C7076" w:rsidP="0039349F">
      <w:pPr>
        <w:rPr>
          <w:sz w:val="26"/>
          <w:szCs w:val="26"/>
          <w:u w:val="single"/>
        </w:rPr>
      </w:pPr>
    </w:p>
    <w:p w:rsidR="007C7076" w:rsidRPr="00C9237E" w:rsidRDefault="007C7076" w:rsidP="0039349F"/>
    <w:p w:rsidR="0039349F" w:rsidRPr="00C9237E" w:rsidRDefault="0039349F" w:rsidP="0039349F"/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2" w:name="_Toc40887319"/>
      <w:bookmarkStart w:id="73" w:name="_Toc167905912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2"/>
      <w:bookmarkEnd w:id="73"/>
    </w:p>
    <w:p w:rsidR="0039349F" w:rsidRPr="00C9237E" w:rsidRDefault="0039349F" w:rsidP="0039349F">
      <w:pPr>
        <w:ind w:firstLine="709"/>
      </w:pPr>
    </w:p>
    <w:p w:rsidR="0039349F" w:rsidRPr="00C9237E" w:rsidRDefault="0039349F" w:rsidP="0039349F">
      <w:pPr>
        <w:ind w:firstLine="709"/>
        <w:jc w:val="both"/>
        <w:rPr>
          <w:snapToGrid w:val="0"/>
          <w:szCs w:val="26"/>
        </w:rPr>
      </w:pPr>
      <w:r w:rsidRPr="00C9237E">
        <w:rPr>
          <w:snapToGrid w:val="0"/>
          <w:szCs w:val="26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:rsidR="0039349F" w:rsidRPr="00C9237E" w:rsidRDefault="0039349F" w:rsidP="0039349F">
      <w:pPr>
        <w:ind w:firstLine="709"/>
      </w:pPr>
    </w:p>
    <w:p w:rsidR="00DA6C3A" w:rsidRPr="00C9237E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4" w:name="_Toc40887320"/>
      <w:bookmarkStart w:id="75" w:name="_Toc167905913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4"/>
      <w:bookmarkEnd w:id="75"/>
    </w:p>
    <w:p w:rsidR="0039349F" w:rsidRPr="00C9237E" w:rsidRDefault="0039349F" w:rsidP="0039349F">
      <w:pPr>
        <w:ind w:firstLine="709"/>
      </w:pPr>
    </w:p>
    <w:p w:rsidR="003055D2" w:rsidRPr="00C9237E" w:rsidRDefault="003055D2" w:rsidP="0039349F">
      <w:pPr>
        <w:ind w:firstLine="709"/>
        <w:jc w:val="both"/>
        <w:rPr>
          <w:snapToGrid w:val="0"/>
          <w:szCs w:val="26"/>
        </w:rPr>
      </w:pPr>
      <w:r w:rsidRPr="00C9237E">
        <w:rPr>
          <w:snapToGrid w:val="0"/>
          <w:szCs w:val="26"/>
        </w:rPr>
        <w:t>Использование возобновляемых источников тепловой энергии не предусматривается.</w:t>
      </w:r>
    </w:p>
    <w:p w:rsidR="003055D2" w:rsidRPr="00C9237E" w:rsidRDefault="003055D2" w:rsidP="0039349F">
      <w:pPr>
        <w:ind w:firstLine="709"/>
        <w:jc w:val="both"/>
        <w:rPr>
          <w:snapToGrid w:val="0"/>
          <w:sz w:val="26"/>
          <w:szCs w:val="26"/>
        </w:rPr>
      </w:pPr>
    </w:p>
    <w:p w:rsidR="0039349F" w:rsidRPr="00C9237E" w:rsidRDefault="0039349F" w:rsidP="00A16CF2">
      <w:pPr>
        <w:ind w:firstLine="709"/>
        <w:jc w:val="both"/>
        <w:sectPr w:rsidR="0039349F" w:rsidRPr="00C9237E" w:rsidSect="00BD5B61">
          <w:footerReference w:type="first" r:id="rId13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84653983"/>
      <w:bookmarkStart w:id="77" w:name="_Toc421654933"/>
      <w:bookmarkStart w:id="78" w:name="_Toc474145872"/>
      <w:bookmarkStart w:id="79" w:name="_Toc40887321"/>
      <w:bookmarkStart w:id="80" w:name="_Toc167905914"/>
      <w:r w:rsidRPr="00C9237E">
        <w:rPr>
          <w:rFonts w:ascii="Times New Roman" w:hAnsi="Times New Roman" w:cs="Times New Roman"/>
          <w:sz w:val="24"/>
          <w:szCs w:val="24"/>
        </w:rPr>
        <w:t xml:space="preserve">Раздел 6. </w:t>
      </w:r>
      <w:bookmarkEnd w:id="76"/>
      <w:bookmarkEnd w:id="77"/>
      <w:bookmarkEnd w:id="78"/>
      <w:r w:rsidRPr="00C9237E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79"/>
      <w:bookmarkEnd w:id="80"/>
    </w:p>
    <w:p w:rsidR="00361B63" w:rsidRPr="00C9237E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8"/>
          <w:szCs w:val="24"/>
        </w:rPr>
      </w:pPr>
      <w:bookmarkStart w:id="81" w:name="_Toc40887322"/>
      <w:bookmarkStart w:id="82" w:name="_Toc167905915"/>
      <w:r w:rsidRPr="00C9237E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1"/>
      <w:bookmarkEnd w:id="82"/>
    </w:p>
    <w:p w:rsidR="003055D2" w:rsidRPr="00C9237E" w:rsidRDefault="003055D2" w:rsidP="003055D2">
      <w:pPr>
        <w:spacing w:before="240"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C9237E">
        <w:rPr>
          <w:rFonts w:eastAsiaTheme="minorHAnsi" w:cstheme="minorBidi"/>
          <w:szCs w:val="26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9349F" w:rsidRPr="00C9237E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C9237E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3" w:name="_Toc40887323"/>
      <w:bookmarkStart w:id="84" w:name="_Toc167905916"/>
      <w:r w:rsidRPr="00C9237E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83"/>
      <w:bookmarkEnd w:id="84"/>
    </w:p>
    <w:p w:rsidR="003055D2" w:rsidRPr="00C9237E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:rsidR="0039349F" w:rsidRPr="00C9237E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C9237E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5" w:name="_Toc40887324"/>
      <w:bookmarkStart w:id="86" w:name="_Toc167905917"/>
      <w:r w:rsidRPr="00C9237E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85"/>
      <w:bookmarkEnd w:id="86"/>
    </w:p>
    <w:p w:rsidR="003055D2" w:rsidRPr="00C9237E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:rsidR="0039349F" w:rsidRPr="00C9237E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C9237E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7" w:name="_Toc40887325"/>
      <w:bookmarkStart w:id="88" w:name="_Toc167905918"/>
      <w:r w:rsidRPr="00C9237E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87"/>
      <w:bookmarkEnd w:id="88"/>
    </w:p>
    <w:p w:rsidR="0039349F" w:rsidRPr="00C9237E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- высокий износ тепловых сетей;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- большие потери тепловой энергии при транспортировке;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- отсутствие или низкое качество теплоизоляции трубопроводов;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- утечки из тепловых сетей из-за изношенности трубопроводов.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3055D2" w:rsidRPr="00C9237E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4E0986" w:rsidRPr="00C9237E" w:rsidRDefault="004E0986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C9237E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9" w:name="_Toc40887326"/>
      <w:bookmarkStart w:id="90" w:name="_Toc167905919"/>
      <w:r w:rsidRPr="00C9237E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9"/>
      <w:bookmarkEnd w:id="90"/>
    </w:p>
    <w:p w:rsidR="0039349F" w:rsidRPr="00C9237E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В системе теплоснабжения физический износ тепловых сетей уже в данный момент составляет 95%.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6673F8" w:rsidRPr="00C9237E" w:rsidRDefault="006673F8" w:rsidP="006673F8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Износ тепловых сетей Чебаковского сельского поселения составляет 95%. К замене подлежат все участки тепловой сети общей протяженностью 3086 км в двухтрубном исчислении.</w:t>
      </w:r>
    </w:p>
    <w:p w:rsidR="006673F8" w:rsidRPr="00C9237E" w:rsidRDefault="006673F8" w:rsidP="006673F8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C9237E">
        <w:rPr>
          <w:rFonts w:eastAsiaTheme="minorHAnsi"/>
          <w:szCs w:val="26"/>
          <w:lang w:eastAsia="en-US"/>
        </w:rPr>
        <w:t>Стоимость замены трубопроводов (в соответствие  НЦС 81-02-13-2023. Сборник 13. Наружные тепловые сети) представлены в таблице ниже.</w:t>
      </w:r>
    </w:p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18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Никульское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29"/>
        <w:gridCol w:w="1058"/>
        <w:gridCol w:w="1069"/>
        <w:gridCol w:w="1356"/>
        <w:gridCol w:w="1356"/>
        <w:gridCol w:w="1328"/>
        <w:gridCol w:w="1265"/>
      </w:tblGrid>
      <w:tr w:rsidR="006673F8" w:rsidRPr="00C9237E" w:rsidTr="00FA528A">
        <w:trPr>
          <w:trHeight w:val="1010"/>
          <w:tblHeader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 участка теплосети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 трубы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 процент износа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Подземное исполнение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 исполнение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 замены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Котельная - тепловая камера у дороги Тутаев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13029,92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Тепловая камера у дороги Тутаев - Шопша -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6122,679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Центральная, 14 - ул. Центральная, 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6628,015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д/с "Малыш"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1379,73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15-16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3449,325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6-7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4-5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1-2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1379,73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Транзит через ж/д №1 по ул. Центральная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322,163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Всего: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282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ind w:hanging="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b/>
                <w:bCs/>
                <w:color w:val="000000"/>
                <w:sz w:val="20"/>
                <w:szCs w:val="20"/>
              </w:rPr>
              <w:t>37 485,72</w:t>
            </w:r>
          </w:p>
        </w:tc>
      </w:tr>
    </w:tbl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19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Чебаково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98"/>
        <w:gridCol w:w="951"/>
        <w:gridCol w:w="962"/>
        <w:gridCol w:w="1218"/>
        <w:gridCol w:w="1194"/>
        <w:gridCol w:w="1138"/>
      </w:tblGrid>
      <w:tr w:rsidR="006673F8" w:rsidRPr="00C9237E" w:rsidTr="00FA528A">
        <w:trPr>
          <w:trHeight w:val="1200"/>
          <w:tblHeader/>
        </w:trPr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 участка теплосети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 трубы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 процент износа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 исполнение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 замены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11015,13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Магистраль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939,821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здание школы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3993,872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Здание школы - поворот на д/с "Звездочка"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3088,064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Поворот на д/с "Звездочка" - здание д/с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2013,886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ул. Школьная, 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4849,734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12392,03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2-в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1569,005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2-д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537,089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2-в - библиотека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939,821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здание ДК - котельная (по ул. Депутатской)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6041,771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Депутатская (вводы в дома)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 в дом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805,577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 в дом ул. Строителей,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Вводы в дома по ул. Строителей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644,439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7 - ул. Строителей, 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3490,796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5 -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1879,642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1879,642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 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59302,51</w:t>
            </w:r>
          </w:p>
        </w:tc>
      </w:tr>
    </w:tbl>
    <w:p w:rsidR="007C7076" w:rsidRPr="00C9237E" w:rsidRDefault="007C7076" w:rsidP="003055D2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7C7076" w:rsidRPr="00C9237E" w:rsidRDefault="007C7076" w:rsidP="003055D2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39349F" w:rsidRPr="00C9237E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C9237E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shd w:val="clear" w:color="auto" w:fill="FFFFFF"/>
        </w:rPr>
        <w:sectPr w:rsidR="0039349F" w:rsidRPr="00C9237E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91" w:name="_Toc421654939"/>
      <w:bookmarkStart w:id="92" w:name="_Toc474145878"/>
      <w:r w:rsidRPr="00C9237E">
        <w:rPr>
          <w:sz w:val="24"/>
          <w:szCs w:val="24"/>
          <w:shd w:val="clear" w:color="auto" w:fill="FFFFFF"/>
        </w:rPr>
        <w:t xml:space="preserve"> </w:t>
      </w: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3" w:name="_Toc40887327"/>
      <w:bookmarkStart w:id="94" w:name="_Toc167905920"/>
      <w:r w:rsidRPr="00C9237E">
        <w:rPr>
          <w:rFonts w:ascii="Times New Roman" w:hAnsi="Times New Roman" w:cs="Times New Roman"/>
          <w:sz w:val="24"/>
          <w:szCs w:val="24"/>
        </w:rPr>
        <w:t xml:space="preserve">Раздел 7. </w:t>
      </w:r>
      <w:r w:rsidRPr="00C9237E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93"/>
      <w:bookmarkEnd w:id="94"/>
    </w:p>
    <w:p w:rsidR="00361B63" w:rsidRPr="00C9237E" w:rsidRDefault="00361B63" w:rsidP="00361B63"/>
    <w:p w:rsidR="00361B63" w:rsidRPr="00C9237E" w:rsidRDefault="00361B63" w:rsidP="00361B63">
      <w:pPr>
        <w:pStyle w:val="af8"/>
        <w:numPr>
          <w:ilvl w:val="0"/>
          <w:numId w:val="3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5" w:name="_Toc40887328"/>
      <w:bookmarkStart w:id="96" w:name="_Toc167905921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95"/>
      <w:bookmarkEnd w:id="96"/>
    </w:p>
    <w:p w:rsidR="007C7076" w:rsidRPr="00C9237E" w:rsidRDefault="007C7076" w:rsidP="007C7076">
      <w:pPr>
        <w:ind w:firstLine="709"/>
        <w:jc w:val="both"/>
        <w:rPr>
          <w:rFonts w:eastAsia="Calibri"/>
          <w:szCs w:val="26"/>
          <w:u w:val="single"/>
          <w:lang w:eastAsia="en-US"/>
        </w:rPr>
      </w:pPr>
      <w:r w:rsidRPr="00C9237E">
        <w:rPr>
          <w:rFonts w:eastAsia="Calibri"/>
          <w:szCs w:val="26"/>
          <w:u w:val="single"/>
          <w:lang w:eastAsia="en-US"/>
        </w:rPr>
        <w:t xml:space="preserve">Котельная </w:t>
      </w:r>
      <w:r w:rsidRPr="00C9237E">
        <w:rPr>
          <w:rFonts w:eastAsia="Calibri"/>
          <w:szCs w:val="26"/>
          <w:u w:val="single"/>
        </w:rPr>
        <w:t>п. Никульское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="Calibri"/>
          <w:szCs w:val="26"/>
        </w:rPr>
      </w:pPr>
      <w:r w:rsidRPr="00C9237E">
        <w:rPr>
          <w:rFonts w:eastAsia="Calibri"/>
          <w:szCs w:val="26"/>
        </w:rPr>
        <w:t>Схема теплоснабжения – двухтрубная, закрытая. Температурный график отпуска тепловой энергии – 95 – 70 °С.</w:t>
      </w:r>
    </w:p>
    <w:p w:rsidR="007C7076" w:rsidRPr="00C9237E" w:rsidRDefault="007C7076" w:rsidP="007C7076">
      <w:pPr>
        <w:spacing w:before="240"/>
        <w:ind w:firstLine="709"/>
        <w:jc w:val="both"/>
        <w:rPr>
          <w:rFonts w:eastAsia="Calibri"/>
          <w:i/>
          <w:szCs w:val="26"/>
          <w:u w:val="single"/>
          <w:lang w:eastAsia="en-US"/>
        </w:rPr>
      </w:pPr>
      <w:r w:rsidRPr="00C9237E">
        <w:rPr>
          <w:rFonts w:eastAsia="Calibri"/>
          <w:szCs w:val="26"/>
          <w:u w:val="single"/>
          <w:lang w:eastAsia="en-US"/>
        </w:rPr>
        <w:t xml:space="preserve">Котельная </w:t>
      </w:r>
      <w:r w:rsidRPr="00C9237E">
        <w:rPr>
          <w:rFonts w:eastAsia="Calibri"/>
          <w:szCs w:val="26"/>
          <w:u w:val="single"/>
        </w:rPr>
        <w:t>п. Чебаково</w:t>
      </w:r>
    </w:p>
    <w:p w:rsidR="007C7076" w:rsidRPr="00C9237E" w:rsidRDefault="007C7076" w:rsidP="007C7076">
      <w:pPr>
        <w:ind w:firstLine="709"/>
        <w:jc w:val="both"/>
        <w:rPr>
          <w:rFonts w:eastAsia="Calibri"/>
          <w:szCs w:val="26"/>
        </w:rPr>
      </w:pPr>
      <w:r w:rsidRPr="00C9237E">
        <w:rPr>
          <w:rFonts w:eastAsia="Calibri"/>
          <w:szCs w:val="26"/>
        </w:rPr>
        <w:t xml:space="preserve">Схема теплоснабжения – двухтрубная, открытая. Температурный  график отпуска тепловой энергии – 95 – 70 °C. </w:t>
      </w:r>
    </w:p>
    <w:p w:rsidR="007C7076" w:rsidRPr="00C9237E" w:rsidRDefault="007C7076" w:rsidP="007C7076">
      <w:pPr>
        <w:ind w:firstLine="709"/>
        <w:jc w:val="both"/>
        <w:rPr>
          <w:rFonts w:eastAsia="Calibri"/>
          <w:szCs w:val="22"/>
          <w:lang w:eastAsia="en-US"/>
        </w:rPr>
      </w:pPr>
      <w:r w:rsidRPr="00C9237E">
        <w:rPr>
          <w:rFonts w:eastAsia="Calibri"/>
          <w:szCs w:val="26"/>
        </w:rPr>
        <w:t xml:space="preserve">Необходимо предусмотреть установку ИТП. Схемой предусматривается проведение технического обследования на предмет возможности установки ИТП. </w:t>
      </w:r>
    </w:p>
    <w:p w:rsidR="007C7076" w:rsidRPr="00C9237E" w:rsidRDefault="007C7076" w:rsidP="00361B63">
      <w:pPr>
        <w:ind w:firstLine="709"/>
        <w:jc w:val="both"/>
        <w:rPr>
          <w:color w:val="FF0000"/>
        </w:rPr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C9237E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C9237E" w:rsidRDefault="00361B63" w:rsidP="00361B63">
      <w:pPr>
        <w:pStyle w:val="af8"/>
        <w:numPr>
          <w:ilvl w:val="0"/>
          <w:numId w:val="3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7" w:name="_Toc40887329"/>
      <w:bookmarkStart w:id="98" w:name="_Toc167905922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7"/>
      <w:bookmarkEnd w:id="98"/>
    </w:p>
    <w:p w:rsidR="007C7076" w:rsidRPr="00C9237E" w:rsidRDefault="007C7076" w:rsidP="007C7076">
      <w:pPr>
        <w:ind w:firstLine="709"/>
        <w:jc w:val="both"/>
        <w:rPr>
          <w:rFonts w:eastAsia="Calibri"/>
          <w:szCs w:val="26"/>
          <w:u w:val="single"/>
          <w:lang w:eastAsia="en-US"/>
        </w:rPr>
      </w:pPr>
      <w:r w:rsidRPr="00C9237E">
        <w:rPr>
          <w:rFonts w:eastAsia="Calibri"/>
          <w:szCs w:val="26"/>
          <w:u w:val="single"/>
          <w:lang w:eastAsia="en-US"/>
        </w:rPr>
        <w:t xml:space="preserve">Котельная </w:t>
      </w:r>
      <w:r w:rsidRPr="00C9237E">
        <w:rPr>
          <w:rFonts w:eastAsia="Calibri"/>
          <w:szCs w:val="26"/>
          <w:u w:val="single"/>
        </w:rPr>
        <w:t>п. Никульское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="Calibri"/>
          <w:szCs w:val="26"/>
        </w:rPr>
      </w:pPr>
      <w:r w:rsidRPr="00C9237E">
        <w:rPr>
          <w:rFonts w:eastAsia="Calibri"/>
          <w:szCs w:val="26"/>
        </w:rPr>
        <w:t>Схема теплоснабжения – двухтрубная, закрытая. Температурный график отпуска тепловой энергии – 95 – 70 °С.</w:t>
      </w:r>
    </w:p>
    <w:p w:rsidR="007C7076" w:rsidRPr="00C9237E" w:rsidRDefault="007C7076" w:rsidP="007C7076">
      <w:pPr>
        <w:spacing w:before="240"/>
        <w:ind w:firstLine="709"/>
        <w:jc w:val="both"/>
        <w:rPr>
          <w:rFonts w:eastAsia="Calibri"/>
          <w:i/>
          <w:szCs w:val="26"/>
          <w:u w:val="single"/>
          <w:lang w:eastAsia="en-US"/>
        </w:rPr>
      </w:pPr>
      <w:r w:rsidRPr="00C9237E">
        <w:rPr>
          <w:rFonts w:eastAsia="Calibri"/>
          <w:szCs w:val="26"/>
          <w:u w:val="single"/>
          <w:lang w:eastAsia="en-US"/>
        </w:rPr>
        <w:t xml:space="preserve">Котельная </w:t>
      </w:r>
      <w:r w:rsidRPr="00C9237E">
        <w:rPr>
          <w:rFonts w:eastAsia="Calibri"/>
          <w:szCs w:val="26"/>
          <w:u w:val="single"/>
        </w:rPr>
        <w:t>п. Чебаково</w:t>
      </w:r>
    </w:p>
    <w:p w:rsidR="007C7076" w:rsidRPr="00C9237E" w:rsidRDefault="007C7076" w:rsidP="007C7076">
      <w:pPr>
        <w:ind w:firstLine="709"/>
        <w:jc w:val="both"/>
        <w:rPr>
          <w:rFonts w:eastAsia="Calibri"/>
          <w:szCs w:val="26"/>
        </w:rPr>
      </w:pPr>
      <w:r w:rsidRPr="00C9237E">
        <w:rPr>
          <w:rFonts w:eastAsia="Calibri"/>
          <w:szCs w:val="26"/>
        </w:rPr>
        <w:t xml:space="preserve">Схема теплоснабжения – двухтрубная, открытая. Температурный  график отпуска тепловой энергии – 95 – 70 °C. </w:t>
      </w:r>
    </w:p>
    <w:p w:rsidR="007C7076" w:rsidRPr="00C9237E" w:rsidRDefault="007C7076" w:rsidP="007C7076">
      <w:pPr>
        <w:ind w:firstLine="709"/>
        <w:jc w:val="both"/>
        <w:rPr>
          <w:rFonts w:eastAsia="Calibri"/>
          <w:szCs w:val="22"/>
          <w:lang w:eastAsia="en-US"/>
        </w:rPr>
      </w:pPr>
      <w:r w:rsidRPr="00C9237E">
        <w:rPr>
          <w:rFonts w:eastAsia="Calibri"/>
          <w:szCs w:val="26"/>
        </w:rPr>
        <w:t xml:space="preserve">Необходимо предусмотреть установку ИТП. Схемой предусматривается проведение технического обследования на предмет возможности установки ИТП. </w:t>
      </w:r>
    </w:p>
    <w:p w:rsidR="007C7076" w:rsidRPr="00C9237E" w:rsidRDefault="007C7076" w:rsidP="00361B63">
      <w:pPr>
        <w:ind w:firstLine="709"/>
        <w:jc w:val="both"/>
        <w:rPr>
          <w:color w:val="FF0000"/>
        </w:rPr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C9237E" w:rsidRDefault="00361B63" w:rsidP="00361B63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99" w:name="_Toc40887330"/>
      <w:bookmarkStart w:id="100" w:name="_Toc167905923"/>
      <w:bookmarkStart w:id="101" w:name="_Toc421654940"/>
      <w:bookmarkStart w:id="102" w:name="_Toc474145879"/>
      <w:bookmarkEnd w:id="91"/>
      <w:bookmarkEnd w:id="92"/>
      <w:r w:rsidRPr="00C9237E">
        <w:rPr>
          <w:sz w:val="24"/>
          <w:szCs w:val="24"/>
        </w:rPr>
        <w:t>Раздел 8. Перспективные топливные балансы</w:t>
      </w:r>
      <w:bookmarkEnd w:id="99"/>
      <w:bookmarkEnd w:id="100"/>
    </w:p>
    <w:p w:rsidR="00361B63" w:rsidRPr="00C9237E" w:rsidRDefault="00361B63" w:rsidP="00361B63">
      <w:pPr>
        <w:ind w:firstLine="709"/>
        <w:rPr>
          <w:color w:val="FF0000"/>
        </w:rPr>
      </w:pPr>
    </w:p>
    <w:p w:rsidR="00361B63" w:rsidRPr="00C9237E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3" w:name="_Toc40887331"/>
      <w:bookmarkStart w:id="104" w:name="_Toc167905924"/>
      <w:r w:rsidRPr="00C9237E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3"/>
      <w:bookmarkEnd w:id="104"/>
      <w:r w:rsidRPr="00C9237E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7C7076" w:rsidRPr="00C9237E" w:rsidRDefault="007C7076" w:rsidP="007C7076">
      <w:pPr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C9237E">
        <w:rPr>
          <w:rFonts w:eastAsiaTheme="minorHAnsi" w:cstheme="minorBidi"/>
          <w:szCs w:val="26"/>
          <w:lang w:eastAsia="en-US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20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Баланс потребления топлива (1 вариант развития)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72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C9237E" w:rsidRPr="00C9237E" w:rsidTr="00B37033">
        <w:trPr>
          <w:trHeight w:val="600"/>
          <w:tblHeader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2031-2035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2036-2039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 тыс.м3/тонн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</w:tr>
      <w:tr w:rsidR="00C9237E" w:rsidRPr="00C9237E" w:rsidTr="00B37033">
        <w:trPr>
          <w:trHeight w:val="6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714,38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716,04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717,7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719,36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721,02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722,68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714,38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716,04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717,7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719,36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721,02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722,68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Мазут (основное топливо), тыс.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500,52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501,74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502,96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504,18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505,4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506,62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500,52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501,74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502,96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504,18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505,4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506,62</w:t>
            </w:r>
          </w:p>
        </w:tc>
      </w:tr>
    </w:tbl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21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Баланс потребления топлива котельных (2 вариант развития)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72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C9237E" w:rsidRPr="00C9237E" w:rsidTr="00B37033">
        <w:trPr>
          <w:trHeight w:val="600"/>
          <w:tblHeader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2031-2035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2036-2039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 тыс.м3/тонн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</w:tr>
      <w:tr w:rsidR="00C9237E" w:rsidRPr="00C9237E" w:rsidTr="00B37033">
        <w:trPr>
          <w:trHeight w:val="6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713,72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714,72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715,72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716,72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717,72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718,72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719,72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720,72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712,72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713,72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714,72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715,72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716,72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717,72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718,72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719,72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720,72</w:t>
            </w:r>
          </w:p>
        </w:tc>
      </w:tr>
      <w:tr w:rsidR="00C9237E" w:rsidRPr="00C9237E" w:rsidTr="00B37033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Мазут (основное топливо), тыс.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500,3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501,3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502,3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503,3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504,3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505,3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506,3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507,3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C9237E" w:rsidRPr="00C9237E" w:rsidTr="00B37033">
        <w:trPr>
          <w:trHeight w:val="30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499,3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500,3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501,3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502,3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503,3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504,3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505,3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506,3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507,3</w:t>
            </w:r>
          </w:p>
        </w:tc>
      </w:tr>
    </w:tbl>
    <w:p w:rsidR="007C7076" w:rsidRPr="00C9237E" w:rsidRDefault="007C7076" w:rsidP="00E608CF">
      <w:pPr>
        <w:spacing w:before="240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61B63" w:rsidRPr="00C9237E" w:rsidRDefault="00361B63" w:rsidP="0039349F">
      <w:pPr>
        <w:ind w:firstLine="709"/>
      </w:pPr>
    </w:p>
    <w:p w:rsidR="00361B63" w:rsidRPr="00C9237E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5" w:name="_Toc40887332"/>
      <w:bookmarkStart w:id="106" w:name="_Toc167905925"/>
      <w:r w:rsidRPr="00C9237E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5"/>
      <w:bookmarkEnd w:id="106"/>
      <w:r w:rsidRPr="00C9237E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7C7076" w:rsidRPr="00C9237E" w:rsidRDefault="007C7076" w:rsidP="00361B63">
      <w:pPr>
        <w:autoSpaceDE w:val="0"/>
        <w:autoSpaceDN w:val="0"/>
        <w:adjustRightInd w:val="0"/>
        <w:ind w:firstLine="709"/>
        <w:jc w:val="both"/>
      </w:pPr>
    </w:p>
    <w:p w:rsidR="007C7076" w:rsidRPr="00C9237E" w:rsidRDefault="007C7076" w:rsidP="007C707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2"/>
          <w:lang w:eastAsia="en-US"/>
        </w:rPr>
      </w:pPr>
      <w:r w:rsidRPr="00C9237E">
        <w:rPr>
          <w:rFonts w:eastAsiaTheme="minorHAnsi"/>
          <w:szCs w:val="26"/>
          <w:lang w:eastAsia="en-US"/>
        </w:rPr>
        <w:t>Виды топлив представлены в таблице ниже, аварийное и резервное топливо не предусмотрено.</w:t>
      </w:r>
    </w:p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22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Виды и количество потребляемого топлива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1342"/>
        <w:gridCol w:w="1344"/>
        <w:gridCol w:w="1290"/>
        <w:gridCol w:w="1214"/>
        <w:gridCol w:w="1214"/>
        <w:gridCol w:w="1212"/>
      </w:tblGrid>
      <w:tr w:rsidR="00C9237E" w:rsidRPr="00C9237E" w:rsidTr="00B37033">
        <w:trPr>
          <w:trHeight w:val="600"/>
        </w:trPr>
        <w:tc>
          <w:tcPr>
            <w:tcW w:w="797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Вид топлива/назначение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топлива, тыс.м3/ тонн, 2017 год</w:t>
            </w:r>
          </w:p>
        </w:tc>
        <w:tc>
          <w:tcPr>
            <w:tcW w:w="712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C9237E" w:rsidRPr="00C9237E" w:rsidRDefault="00C9237E" w:rsidP="00B3703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тыс. м3 или тонн 2018-2019 годы</w:t>
            </w:r>
          </w:p>
        </w:tc>
        <w:tc>
          <w:tcPr>
            <w:tcW w:w="670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тыс. м3 или тонн 2020 год</w:t>
            </w:r>
          </w:p>
        </w:tc>
        <w:tc>
          <w:tcPr>
            <w:tcW w:w="670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тыс. м3 или тонн 2022 год</w:t>
            </w:r>
          </w:p>
        </w:tc>
        <w:tc>
          <w:tcPr>
            <w:tcW w:w="669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тыс. м3 или тонн 2023 год</w:t>
            </w:r>
          </w:p>
        </w:tc>
      </w:tr>
      <w:tr w:rsidR="00C9237E" w:rsidRPr="00542668" w:rsidTr="00B37033">
        <w:trPr>
          <w:trHeight w:val="300"/>
        </w:trPr>
        <w:tc>
          <w:tcPr>
            <w:tcW w:w="797" w:type="pct"/>
            <w:vMerge w:val="restar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Котельная п. Никульское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Основное топливо -газ природный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712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631,253</w:t>
            </w:r>
          </w:p>
        </w:tc>
        <w:tc>
          <w:tcPr>
            <w:tcW w:w="670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567,55</w:t>
            </w:r>
          </w:p>
        </w:tc>
        <w:tc>
          <w:tcPr>
            <w:tcW w:w="670" w:type="pct"/>
            <w:vAlign w:val="center"/>
          </w:tcPr>
          <w:p w:rsidR="00C9237E" w:rsidRPr="00C9237E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770,54</w:t>
            </w:r>
          </w:p>
        </w:tc>
        <w:tc>
          <w:tcPr>
            <w:tcW w:w="669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C9237E">
              <w:rPr>
                <w:rFonts w:eastAsia="Times New Roman"/>
                <w:color w:val="000000"/>
                <w:sz w:val="22"/>
              </w:rPr>
              <w:t>391,61</w:t>
            </w:r>
          </w:p>
        </w:tc>
      </w:tr>
      <w:tr w:rsidR="00C9237E" w:rsidRPr="00542668" w:rsidTr="00B37033">
        <w:trPr>
          <w:trHeight w:val="300"/>
        </w:trPr>
        <w:tc>
          <w:tcPr>
            <w:tcW w:w="797" w:type="pct"/>
            <w:vMerge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отсутствует</w:t>
            </w:r>
          </w:p>
        </w:tc>
        <w:tc>
          <w:tcPr>
            <w:tcW w:w="712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69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C9237E" w:rsidRPr="00542668" w:rsidTr="00B37033">
        <w:trPr>
          <w:trHeight w:val="300"/>
        </w:trPr>
        <w:tc>
          <w:tcPr>
            <w:tcW w:w="797" w:type="pct"/>
            <w:vMerge w:val="restar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Котельная п. Чебаково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Основное топливо –мазут топочный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712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366,35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486,19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547,59</w:t>
            </w:r>
          </w:p>
        </w:tc>
        <w:tc>
          <w:tcPr>
            <w:tcW w:w="669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479,61</w:t>
            </w:r>
          </w:p>
        </w:tc>
      </w:tr>
      <w:tr w:rsidR="00C9237E" w:rsidRPr="00542668" w:rsidTr="00B37033">
        <w:trPr>
          <w:trHeight w:val="300"/>
        </w:trPr>
        <w:tc>
          <w:tcPr>
            <w:tcW w:w="797" w:type="pct"/>
            <w:vMerge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отсутствует</w:t>
            </w:r>
          </w:p>
        </w:tc>
        <w:tc>
          <w:tcPr>
            <w:tcW w:w="712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70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542668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669" w:type="pct"/>
            <w:vAlign w:val="center"/>
          </w:tcPr>
          <w:p w:rsidR="00C9237E" w:rsidRPr="00542668" w:rsidRDefault="00C9237E" w:rsidP="00B37033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-</w:t>
            </w:r>
          </w:p>
        </w:tc>
      </w:tr>
    </w:tbl>
    <w:p w:rsidR="007C7076" w:rsidRPr="00C9237E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  <w:highlight w:val="yellow"/>
        </w:rPr>
      </w:pPr>
    </w:p>
    <w:p w:rsidR="007C7076" w:rsidRPr="00C9237E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  <w:highlight w:val="yellow"/>
        </w:rPr>
      </w:pPr>
    </w:p>
    <w:p w:rsidR="00361B63" w:rsidRPr="00C9237E" w:rsidRDefault="00361B63" w:rsidP="00361B63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7" w:name="_Toc40887333"/>
      <w:bookmarkStart w:id="108" w:name="_Toc167905926"/>
      <w:r w:rsidRPr="00C9237E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7"/>
      <w:bookmarkEnd w:id="108"/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</w:pPr>
      <w:r w:rsidRPr="00C9237E">
        <w:t>Основным топливом котельных является природный газ, аварийное и резервное топливо не предусмотрено.</w:t>
      </w:r>
    </w:p>
    <w:p w:rsidR="007C7076" w:rsidRPr="00C9237E" w:rsidRDefault="007C7076" w:rsidP="007C7076">
      <w:pPr>
        <w:jc w:val="center"/>
        <w:rPr>
          <w:highlight w:val="yellow"/>
        </w:rPr>
      </w:pPr>
    </w:p>
    <w:p w:rsidR="007C7076" w:rsidRPr="00C9237E" w:rsidRDefault="007C7076" w:rsidP="007C7076">
      <w:pPr>
        <w:pStyle w:val="a7"/>
        <w:keepNext/>
        <w:rPr>
          <w:highlight w:val="yellow"/>
        </w:rPr>
      </w:pPr>
    </w:p>
    <w:p w:rsidR="007C7076" w:rsidRDefault="00C9237E" w:rsidP="007C7076">
      <w:pPr>
        <w:autoSpaceDE w:val="0"/>
        <w:autoSpaceDN w:val="0"/>
        <w:adjustRightInd w:val="0"/>
        <w:jc w:val="both"/>
        <w:rPr>
          <w:color w:val="FF0000"/>
          <w:highlight w:val="yellow"/>
        </w:rPr>
      </w:pPr>
      <w:r>
        <w:rPr>
          <w:noProof/>
        </w:rPr>
        <w:drawing>
          <wp:inline distT="0" distB="0" distL="0" distR="0" wp14:anchorId="77690E71" wp14:editId="145BED6E">
            <wp:extent cx="5759450" cy="8277225"/>
            <wp:effectExtent l="0" t="0" r="0" b="9525"/>
            <wp:docPr id="1" name="Рисунок 1" descr="паспорт качества газа 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качества газа 3_page-0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7E" w:rsidRDefault="00C9237E" w:rsidP="007C7076">
      <w:pPr>
        <w:autoSpaceDE w:val="0"/>
        <w:autoSpaceDN w:val="0"/>
        <w:adjustRightInd w:val="0"/>
        <w:jc w:val="both"/>
        <w:rPr>
          <w:color w:val="FF0000"/>
          <w:highlight w:val="yellow"/>
        </w:rPr>
      </w:pPr>
    </w:p>
    <w:p w:rsidR="00C9237E" w:rsidRPr="00C9237E" w:rsidRDefault="00C9237E" w:rsidP="007C7076">
      <w:pPr>
        <w:autoSpaceDE w:val="0"/>
        <w:autoSpaceDN w:val="0"/>
        <w:adjustRightInd w:val="0"/>
        <w:jc w:val="both"/>
        <w:rPr>
          <w:color w:val="FF0000"/>
          <w:highlight w:val="yellow"/>
        </w:rPr>
      </w:pPr>
      <w:r>
        <w:rPr>
          <w:noProof/>
        </w:rPr>
        <w:drawing>
          <wp:inline distT="0" distB="0" distL="0" distR="0" wp14:anchorId="25B0497D" wp14:editId="7700008C">
            <wp:extent cx="5759450" cy="8265160"/>
            <wp:effectExtent l="0" t="0" r="0" b="2540"/>
            <wp:docPr id="2" name="Рисунок 2" descr="паспорт качества газа 3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орт качества газа 3_page-0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76" w:rsidRPr="00C9237E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  <w:highlight w:val="yellow"/>
        </w:rPr>
      </w:pPr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  <w:rPr>
          <w:color w:val="FF0000"/>
          <w:highlight w:val="yellow"/>
        </w:rPr>
      </w:pPr>
    </w:p>
    <w:p w:rsidR="00361B63" w:rsidRPr="00C9237E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9" w:name="_Toc40887334"/>
      <w:bookmarkStart w:id="110" w:name="_Toc167905927"/>
      <w:r w:rsidRPr="00C9237E">
        <w:rPr>
          <w:rFonts w:ascii="TimesNewRomanPSMT" w:hAnsi="TimesNewRomanPSMT" w:cs="TimesNewRomanPSMT"/>
          <w:b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09"/>
      <w:bookmarkEnd w:id="110"/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</w:pPr>
      <w:r w:rsidRPr="00C9237E">
        <w:t>Основным топливом котельных является природный газ, аварийное и резервное топливо не предусмотрено.</w:t>
      </w: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361B63" w:rsidRPr="00C9237E" w:rsidRDefault="00361B63" w:rsidP="00361B63">
      <w:pPr>
        <w:pStyle w:val="af8"/>
        <w:numPr>
          <w:ilvl w:val="0"/>
          <w:numId w:val="37"/>
        </w:numPr>
        <w:jc w:val="both"/>
        <w:outlineLvl w:val="1"/>
        <w:rPr>
          <w:b/>
          <w:sz w:val="24"/>
          <w:szCs w:val="24"/>
        </w:rPr>
      </w:pPr>
      <w:bookmarkStart w:id="111" w:name="_Toc40887335"/>
      <w:bookmarkStart w:id="112" w:name="_Toc167905928"/>
      <w:r w:rsidRPr="00C9237E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111"/>
      <w:bookmarkEnd w:id="112"/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</w:pPr>
      <w:r w:rsidRPr="00C9237E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</w:pPr>
      <w:r w:rsidRPr="00C9237E">
        <w:t>Система поставок топлива работает надежно.</w:t>
      </w:r>
    </w:p>
    <w:p w:rsidR="00361B63" w:rsidRPr="00C9237E" w:rsidRDefault="00361B63" w:rsidP="00361B63">
      <w:pPr>
        <w:autoSpaceDE w:val="0"/>
        <w:autoSpaceDN w:val="0"/>
        <w:adjustRightInd w:val="0"/>
        <w:ind w:firstLine="709"/>
        <w:jc w:val="both"/>
        <w:sectPr w:rsidR="00361B63" w:rsidRPr="00C9237E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3" w:name="_Toc40887336"/>
      <w:bookmarkStart w:id="114" w:name="_Toc167905929"/>
      <w:bookmarkEnd w:id="101"/>
      <w:bookmarkEnd w:id="102"/>
      <w:r w:rsidRPr="00C9237E">
        <w:rPr>
          <w:rFonts w:ascii="Times New Roman" w:hAnsi="Times New Roman" w:cs="Times New Roman"/>
          <w:sz w:val="24"/>
          <w:szCs w:val="24"/>
        </w:rPr>
        <w:t xml:space="preserve">Раздел 9. </w:t>
      </w:r>
      <w:r w:rsidRPr="00C9237E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113"/>
      <w:bookmarkEnd w:id="114"/>
    </w:p>
    <w:p w:rsidR="00361B63" w:rsidRPr="00C9237E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5" w:name="_Toc40887337"/>
      <w:bookmarkStart w:id="116" w:name="_Toc167905930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5"/>
      <w:bookmarkEnd w:id="116"/>
    </w:p>
    <w:p w:rsidR="006673F8" w:rsidRPr="00C9237E" w:rsidRDefault="006673F8" w:rsidP="006673F8">
      <w:pPr>
        <w:spacing w:line="276" w:lineRule="auto"/>
        <w:ind w:firstLine="709"/>
      </w:pPr>
      <w:r w:rsidRPr="00C9237E">
        <w:rPr>
          <w:rFonts w:eastAsia="Calibri"/>
          <w:szCs w:val="26"/>
        </w:rPr>
        <w:t xml:space="preserve">В 2024 году планируется замена </w:t>
      </w:r>
      <w:r w:rsidRPr="00C9237E">
        <w:t>мазутной  емкости  (объемом  30,0 т.)  на  котельной  пос. Чебаково.</w:t>
      </w:r>
    </w:p>
    <w:p w:rsidR="006673F8" w:rsidRPr="00C9237E" w:rsidRDefault="006673F8" w:rsidP="006673F8">
      <w:pPr>
        <w:spacing w:line="276" w:lineRule="auto"/>
        <w:ind w:firstLine="709"/>
      </w:pPr>
      <w:r w:rsidRPr="00C9237E">
        <w:t>В 2025 году - замена  котла  КВГМ- 1,0  в  котельной  пос. Чебаково</w:t>
      </w:r>
    </w:p>
    <w:p w:rsidR="006673F8" w:rsidRPr="00C9237E" w:rsidRDefault="006673F8" w:rsidP="006673F8">
      <w:pPr>
        <w:spacing w:line="276" w:lineRule="auto"/>
        <w:ind w:firstLine="709"/>
        <w:rPr>
          <w:rFonts w:eastAsia="Calibri"/>
          <w:szCs w:val="26"/>
        </w:rPr>
      </w:pPr>
      <w:r w:rsidRPr="00C9237E">
        <w:rPr>
          <w:rFonts w:eastAsia="Calibri"/>
          <w:szCs w:val="26"/>
        </w:rPr>
        <w:t xml:space="preserve">В 2026 году - </w:t>
      </w:r>
      <w:r w:rsidRPr="00C9237E">
        <w:t>установка  системы  химводоподготовки  (ХВП)  в  котельной  пос. Чебаково</w:t>
      </w:r>
    </w:p>
    <w:p w:rsidR="006673F8" w:rsidRPr="00C9237E" w:rsidRDefault="006673F8" w:rsidP="006673F8">
      <w:pPr>
        <w:pStyle w:val="a7"/>
        <w:keepNext/>
        <w:spacing w:before="120"/>
      </w:pPr>
      <w:r w:rsidRPr="00C9237E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C63CD">
        <w:rPr>
          <w:noProof/>
        </w:rPr>
        <w:t>23</w:t>
      </w:r>
      <w:r w:rsidR="00000000">
        <w:rPr>
          <w:noProof/>
        </w:rPr>
        <w:fldChar w:fldCharType="end"/>
      </w:r>
      <w:r w:rsidRPr="00C9237E">
        <w:t xml:space="preserve"> Ориентировочная стоимость реконструкции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11"/>
        <w:gridCol w:w="1150"/>
      </w:tblGrid>
      <w:tr w:rsidR="006673F8" w:rsidRPr="00C9237E" w:rsidTr="00FA528A">
        <w:trPr>
          <w:trHeight w:val="300"/>
        </w:trPr>
        <w:tc>
          <w:tcPr>
            <w:tcW w:w="4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</w:tr>
      <w:tr w:rsidR="006673F8" w:rsidRPr="00C9237E" w:rsidTr="00FA528A">
        <w:trPr>
          <w:trHeight w:val="30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участков тепловых сетей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96788,1</w:t>
            </w:r>
          </w:p>
        </w:tc>
      </w:tr>
      <w:tr w:rsidR="006673F8" w:rsidRPr="00C9237E" w:rsidTr="00FA528A">
        <w:trPr>
          <w:trHeight w:val="63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 мазутной  емкости  (объемом  30,0 т.)  на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953,55</w:t>
            </w:r>
          </w:p>
        </w:tc>
      </w:tr>
      <w:tr w:rsidR="006673F8" w:rsidRPr="00C9237E" w:rsidTr="00FA528A">
        <w:trPr>
          <w:trHeight w:val="63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Замена  котла  КВГМ- 1,0  в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1578</w:t>
            </w:r>
          </w:p>
        </w:tc>
      </w:tr>
      <w:tr w:rsidR="006673F8" w:rsidRPr="00C9237E" w:rsidTr="00FA528A">
        <w:trPr>
          <w:trHeight w:val="945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Установка  системы  химводоподготовки  (ХВП)  в  котельной  пос. Чебаково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1350</w:t>
            </w:r>
          </w:p>
        </w:tc>
      </w:tr>
      <w:tr w:rsidR="006673F8" w:rsidRPr="00C9237E" w:rsidTr="00FA528A">
        <w:trPr>
          <w:trHeight w:val="600"/>
        </w:trPr>
        <w:tc>
          <w:tcPr>
            <w:tcW w:w="4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9237E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</w:tr>
    </w:tbl>
    <w:p w:rsidR="004E0986" w:rsidRPr="00C9237E" w:rsidRDefault="004E0986" w:rsidP="00263E98">
      <w:pPr>
        <w:ind w:firstLine="709"/>
        <w:jc w:val="both"/>
      </w:pPr>
    </w:p>
    <w:p w:rsidR="00361B63" w:rsidRPr="00C9237E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7" w:name="_Toc40887338"/>
      <w:bookmarkStart w:id="118" w:name="_Toc167905931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7"/>
      <w:bookmarkEnd w:id="118"/>
      <w:r w:rsidRPr="00C9237E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7C7076" w:rsidRPr="00C9237E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>Износ тепловых сетей Чебаковского сельского поселения составляет 95%. К замене подлежат все участки тепловой сети общей протяженностью 3086 км в двухтрубном исчислении.</w:t>
      </w:r>
    </w:p>
    <w:p w:rsidR="007C7076" w:rsidRPr="00C9237E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C9237E">
        <w:rPr>
          <w:rFonts w:eastAsia="Calibri"/>
          <w:szCs w:val="26"/>
          <w:lang w:eastAsia="en-US"/>
        </w:rPr>
        <w:t xml:space="preserve">Стоимость замены трубопроводов (в соответствие  </w:t>
      </w:r>
      <w:r w:rsidR="000962BA" w:rsidRPr="00C9237E">
        <w:rPr>
          <w:rFonts w:eastAsia="Calibri"/>
          <w:szCs w:val="26"/>
        </w:rPr>
        <w:t>НЦС 81-02-13-202</w:t>
      </w:r>
      <w:r w:rsidR="006673F8" w:rsidRPr="00C9237E">
        <w:rPr>
          <w:rFonts w:eastAsia="Calibri"/>
          <w:szCs w:val="26"/>
        </w:rPr>
        <w:t>3</w:t>
      </w:r>
      <w:r w:rsidRPr="00C9237E">
        <w:rPr>
          <w:rFonts w:eastAsia="Calibri"/>
          <w:szCs w:val="26"/>
          <w:lang w:eastAsia="en-US"/>
        </w:rPr>
        <w:t>. Сборник 13. Наружные тепловые сети) представлены в таблице ниже.</w:t>
      </w:r>
    </w:p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24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Никульское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29"/>
        <w:gridCol w:w="1058"/>
        <w:gridCol w:w="1069"/>
        <w:gridCol w:w="1356"/>
        <w:gridCol w:w="1356"/>
        <w:gridCol w:w="1328"/>
        <w:gridCol w:w="1265"/>
      </w:tblGrid>
      <w:tr w:rsidR="006673F8" w:rsidRPr="00C9237E" w:rsidTr="00FA528A">
        <w:trPr>
          <w:trHeight w:val="1010"/>
          <w:tblHeader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 участка теплосети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 трубы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 процент износа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Подземное исполнение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 исполнение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 замены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Котельная - тепловая камера у дороги Тутаев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13029,92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Тепловая камера у дороги Тутаев - Шопша -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6122,679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Центральная, 14 - ул. Центральная, 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6628,015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д/с "Малыш"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1379,73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15-16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3449,325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6-7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4-5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1724,719</w:t>
            </w:r>
          </w:p>
        </w:tc>
      </w:tr>
      <w:tr w:rsidR="006673F8" w:rsidRPr="00C9237E" w:rsidTr="00FA528A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1-2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1379,73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Транзит через ж/д №1 по ул. Центральная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322,163</w:t>
            </w:r>
          </w:p>
        </w:tc>
      </w:tr>
      <w:tr w:rsidR="006673F8" w:rsidRPr="00C9237E" w:rsidTr="00FA528A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Всего: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282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ind w:hanging="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b/>
                <w:bCs/>
                <w:color w:val="000000"/>
                <w:sz w:val="20"/>
                <w:szCs w:val="20"/>
              </w:rPr>
              <w:t>37 485,72</w:t>
            </w:r>
          </w:p>
        </w:tc>
      </w:tr>
    </w:tbl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Pr="00C9237E">
        <w:rPr>
          <w:rFonts w:eastAsia="Times New Roman"/>
          <w:b/>
          <w:bCs/>
          <w:sz w:val="20"/>
          <w:szCs w:val="20"/>
        </w:rPr>
        <w:fldChar w:fldCharType="begin"/>
      </w:r>
      <w:r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25</w:t>
      </w:r>
      <w:r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Чебаково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98"/>
        <w:gridCol w:w="951"/>
        <w:gridCol w:w="962"/>
        <w:gridCol w:w="1218"/>
        <w:gridCol w:w="1194"/>
        <w:gridCol w:w="1138"/>
      </w:tblGrid>
      <w:tr w:rsidR="006673F8" w:rsidRPr="00C9237E" w:rsidTr="00FA528A">
        <w:trPr>
          <w:trHeight w:val="1200"/>
          <w:tblHeader/>
        </w:trPr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 участка теплосети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 трубы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 процент износа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 исполнение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 замены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11015,13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Магистраль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939,821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здание школы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3993,872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Здание школы - поворот на д/с "Звездочка"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3088,064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Поворот на д/с "Звездочка" - здание д/с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2013,886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ул. Школьная, 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4849,734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12392,03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2-в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1569,005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2-д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537,089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2-в - библиотека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939,821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здание ДК - котельная (по ул. Депутатской)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6041,771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ул. Депутатская (вводы в дома)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 в дом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805,577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 в дом ул. Строителей,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</w:rPr>
              <w:t>Вводы в дома по ул. Строителей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644,439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7 - ул. Строителей, 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3490,796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5 -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1879,642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1879,642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 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1074,065</w:t>
            </w:r>
          </w:p>
        </w:tc>
      </w:tr>
      <w:tr w:rsidR="006673F8" w:rsidRPr="00C9237E" w:rsidTr="00FA528A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 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9237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C9237E" w:rsidRDefault="006673F8" w:rsidP="00FA528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C9237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59302,51</w:t>
            </w:r>
          </w:p>
        </w:tc>
      </w:tr>
    </w:tbl>
    <w:p w:rsidR="004E0986" w:rsidRPr="00C9237E" w:rsidRDefault="004E0986" w:rsidP="0039349F">
      <w:pPr>
        <w:ind w:firstLine="709"/>
        <w:sectPr w:rsidR="004E0986" w:rsidRPr="00C9237E" w:rsidSect="004E0986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7C7076" w:rsidRPr="00C9237E" w:rsidRDefault="007C7076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begin"/>
      </w:r>
      <w:r w:rsidR="00B95A6B"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26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Стоимость и источники финансирования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17"/>
        <w:gridCol w:w="1593"/>
        <w:gridCol w:w="1025"/>
        <w:gridCol w:w="1022"/>
        <w:gridCol w:w="1025"/>
        <w:gridCol w:w="1025"/>
        <w:gridCol w:w="1022"/>
        <w:gridCol w:w="1025"/>
        <w:gridCol w:w="1022"/>
      </w:tblGrid>
      <w:tr w:rsidR="00C9237E" w:rsidRPr="0082709A" w:rsidTr="00B37033">
        <w:trPr>
          <w:trHeight w:val="300"/>
        </w:trPr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2028-2032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2033-2038</w:t>
            </w:r>
          </w:p>
        </w:tc>
      </w:tr>
      <w:tr w:rsidR="00C9237E" w:rsidRPr="0082709A" w:rsidTr="00B37033">
        <w:trPr>
          <w:trHeight w:val="300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Замена участков тепловых сетей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96788,1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32262,7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32262,7</w:t>
            </w:r>
          </w:p>
        </w:tc>
      </w:tr>
      <w:tr w:rsidR="00C9237E" w:rsidRPr="0082709A" w:rsidTr="00B37033">
        <w:trPr>
          <w:trHeight w:val="630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</w:rPr>
            </w:pPr>
            <w:r w:rsidRPr="0082709A">
              <w:rPr>
                <w:rFonts w:eastAsia="Times New Roman"/>
                <w:color w:val="000000"/>
              </w:rPr>
              <w:t>Замена  мазутной  емкости  (объемом  30,0 т.)  на  котельной  пос. Чебаково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953,55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953,55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C9237E" w:rsidRPr="0082709A" w:rsidTr="00B37033">
        <w:trPr>
          <w:trHeight w:val="630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</w:rPr>
            </w:pPr>
            <w:r w:rsidRPr="0082709A">
              <w:rPr>
                <w:rFonts w:eastAsia="Times New Roman"/>
                <w:color w:val="000000"/>
              </w:rPr>
              <w:t>Замена  котла  КВГМ- 1,0  в  котельной  пос. Чебаково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1578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1578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C9237E" w:rsidRPr="0082709A" w:rsidTr="00B37033">
        <w:trPr>
          <w:trHeight w:val="945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</w:rPr>
            </w:pPr>
            <w:r w:rsidRPr="0082709A">
              <w:rPr>
                <w:rFonts w:eastAsia="Times New Roman"/>
                <w:color w:val="000000"/>
              </w:rPr>
              <w:t>Установка  системы  химводоподготовки  (ХВП)  в  котельной  пос. Чебаково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1350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1350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C9237E" w:rsidRPr="0082709A" w:rsidTr="00B37033">
        <w:trPr>
          <w:trHeight w:val="600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1000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1000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C9237E" w:rsidRPr="0082709A" w:rsidTr="00B37033">
        <w:trPr>
          <w:trHeight w:val="300"/>
        </w:trPr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101669,65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7406,09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9030,54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7802,54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6452,54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32262,7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32262,7</w:t>
            </w:r>
          </w:p>
        </w:tc>
      </w:tr>
    </w:tbl>
    <w:p w:rsidR="005504A5" w:rsidRPr="00C9237E" w:rsidRDefault="005504A5" w:rsidP="0039349F">
      <w:pPr>
        <w:ind w:firstLine="709"/>
        <w:rPr>
          <w:highlight w:val="yellow"/>
        </w:rPr>
      </w:pPr>
    </w:p>
    <w:p w:rsidR="005504A5" w:rsidRPr="00C9237E" w:rsidRDefault="005504A5" w:rsidP="0039349F">
      <w:pPr>
        <w:ind w:firstLine="709"/>
        <w:rPr>
          <w:highlight w:val="yellow"/>
        </w:rPr>
      </w:pPr>
    </w:p>
    <w:p w:rsidR="00361B63" w:rsidRPr="00C9237E" w:rsidRDefault="00361B63" w:rsidP="00361B63">
      <w:pPr>
        <w:pStyle w:val="af8"/>
        <w:numPr>
          <w:ilvl w:val="0"/>
          <w:numId w:val="3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  <w:highlight w:val="yellow"/>
        </w:rPr>
        <w:sectPr w:rsidR="00361B63" w:rsidRPr="00C9237E" w:rsidSect="0039349F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119" w:name="_Toc40887339"/>
    </w:p>
    <w:p w:rsidR="00361B63" w:rsidRPr="00C9237E" w:rsidRDefault="00361B63" w:rsidP="007C7076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0" w:name="_Toc167905932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9"/>
      <w:bookmarkEnd w:id="120"/>
    </w:p>
    <w:p w:rsidR="005504A5" w:rsidRPr="00C9237E" w:rsidRDefault="005504A5" w:rsidP="005504A5">
      <w:pPr>
        <w:ind w:firstLine="709"/>
        <w:jc w:val="both"/>
        <w:rPr>
          <w:szCs w:val="26"/>
        </w:rPr>
      </w:pPr>
      <w:r w:rsidRPr="00C9237E">
        <w:rPr>
          <w:szCs w:val="26"/>
        </w:rPr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:rsidR="007C7076" w:rsidRPr="00C9237E" w:rsidRDefault="007C7076" w:rsidP="005504A5">
      <w:pPr>
        <w:ind w:firstLine="709"/>
        <w:jc w:val="both"/>
        <w:rPr>
          <w:szCs w:val="26"/>
        </w:rPr>
      </w:pPr>
    </w:p>
    <w:p w:rsidR="0039349F" w:rsidRPr="00C9237E" w:rsidRDefault="0039349F" w:rsidP="0039349F">
      <w:pPr>
        <w:ind w:firstLine="709"/>
      </w:pPr>
    </w:p>
    <w:p w:rsidR="00361B63" w:rsidRPr="00C9237E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1" w:name="_Toc40887340"/>
      <w:bookmarkStart w:id="122" w:name="_Toc167905933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21"/>
      <w:bookmarkEnd w:id="122"/>
    </w:p>
    <w:p w:rsidR="007C7076" w:rsidRPr="00C9237E" w:rsidRDefault="007C7076" w:rsidP="007C7076">
      <w:pPr>
        <w:spacing w:before="240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C9237E">
        <w:rPr>
          <w:rFonts w:eastAsiaTheme="minorHAnsi"/>
          <w:szCs w:val="26"/>
          <w:u w:val="single"/>
          <w:lang w:eastAsia="en-US"/>
        </w:rPr>
        <w:t xml:space="preserve">Котельная </w:t>
      </w:r>
      <w:r w:rsidRPr="00C9237E">
        <w:rPr>
          <w:rFonts w:eastAsiaTheme="minorHAnsi"/>
          <w:szCs w:val="26"/>
          <w:u w:val="single"/>
        </w:rPr>
        <w:t>п. Никульское</w:t>
      </w:r>
    </w:p>
    <w:p w:rsidR="007C7076" w:rsidRPr="00C9237E" w:rsidRDefault="007C7076" w:rsidP="007C7076">
      <w:pPr>
        <w:spacing w:line="276" w:lineRule="auto"/>
        <w:ind w:firstLine="709"/>
        <w:jc w:val="both"/>
        <w:rPr>
          <w:rFonts w:eastAsiaTheme="minorHAnsi" w:cstheme="minorBidi"/>
          <w:szCs w:val="26"/>
        </w:rPr>
      </w:pPr>
      <w:r w:rsidRPr="00C9237E">
        <w:rPr>
          <w:rFonts w:eastAsiaTheme="minorHAnsi" w:cstheme="minorBidi"/>
          <w:szCs w:val="26"/>
        </w:rPr>
        <w:t>Схема теплоснабжения – двухтрубная, закрытая. Температурный график отпуска тепловой энергии – 95 – 70 °С. Подпитка системы теплоснабжения предусмотрена от артезианской скважины пос. Никульское.</w:t>
      </w:r>
    </w:p>
    <w:p w:rsidR="007C7076" w:rsidRPr="00C9237E" w:rsidRDefault="007C7076" w:rsidP="007C7076">
      <w:pPr>
        <w:tabs>
          <w:tab w:val="left" w:pos="3572"/>
        </w:tabs>
        <w:spacing w:before="240"/>
        <w:ind w:firstLine="709"/>
        <w:jc w:val="both"/>
        <w:rPr>
          <w:rFonts w:eastAsiaTheme="minorHAnsi"/>
          <w:i/>
          <w:szCs w:val="26"/>
          <w:u w:val="single"/>
          <w:lang w:eastAsia="en-US"/>
        </w:rPr>
      </w:pPr>
      <w:r w:rsidRPr="00C9237E">
        <w:rPr>
          <w:rFonts w:eastAsiaTheme="minorHAnsi"/>
          <w:szCs w:val="26"/>
          <w:u w:val="single"/>
          <w:lang w:eastAsia="en-US"/>
        </w:rPr>
        <w:t xml:space="preserve">Котельная </w:t>
      </w:r>
      <w:r w:rsidRPr="00C9237E">
        <w:rPr>
          <w:rFonts w:eastAsiaTheme="minorHAnsi"/>
          <w:szCs w:val="26"/>
          <w:u w:val="single"/>
        </w:rPr>
        <w:t>п. Чебаково</w:t>
      </w:r>
    </w:p>
    <w:p w:rsidR="007C7076" w:rsidRPr="00C9237E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  <w:r w:rsidRPr="00C9237E">
        <w:rPr>
          <w:rFonts w:eastAsiaTheme="minorHAnsi" w:cstheme="minorBidi"/>
          <w:szCs w:val="26"/>
        </w:rPr>
        <w:t xml:space="preserve">Схема теплоснабжения – двухтрубная, открытая. </w:t>
      </w:r>
    </w:p>
    <w:p w:rsidR="007C7076" w:rsidRPr="00C9237E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  <w:r w:rsidRPr="00C9237E">
        <w:rPr>
          <w:rFonts w:eastAsiaTheme="minorHAnsi" w:cstheme="minorBidi"/>
          <w:szCs w:val="26"/>
        </w:rPr>
        <w:t>Необходимо предусмотреть установку ИТП. Схемой предусматривается проведение технического обследования на предмет возможности установки ИТП. После проведения технического обследования будут определяться предложения по реконструкции сетей.</w:t>
      </w:r>
    </w:p>
    <w:p w:rsidR="007C7076" w:rsidRPr="00C9237E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338"/>
        <w:gridCol w:w="1241"/>
        <w:gridCol w:w="1241"/>
        <w:gridCol w:w="1241"/>
      </w:tblGrid>
      <w:tr w:rsidR="00C9237E" w:rsidRPr="0082709A" w:rsidTr="00B37033">
        <w:trPr>
          <w:trHeight w:val="300"/>
          <w:tblHeader/>
        </w:trPr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2709A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</w:tr>
      <w:tr w:rsidR="00C9237E" w:rsidRPr="0082709A" w:rsidTr="00B37033">
        <w:trPr>
          <w:trHeight w:val="600"/>
        </w:trPr>
        <w:tc>
          <w:tcPr>
            <w:tcW w:w="2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1000</w:t>
            </w:r>
          </w:p>
        </w:tc>
      </w:tr>
    </w:tbl>
    <w:p w:rsidR="007C7076" w:rsidRPr="00C9237E" w:rsidRDefault="007C7076" w:rsidP="007C7076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7C7076" w:rsidRPr="00C9237E" w:rsidRDefault="007C7076" w:rsidP="00361B63">
      <w:pPr>
        <w:ind w:firstLine="709"/>
        <w:jc w:val="both"/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3" w:name="_Toc40887341"/>
      <w:bookmarkStart w:id="124" w:name="_Toc167905934"/>
      <w:r w:rsidRPr="00C9237E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123"/>
      <w:bookmarkEnd w:id="124"/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ind w:firstLine="709"/>
        <w:jc w:val="both"/>
      </w:pPr>
      <w:r w:rsidRPr="00C9237E">
        <w:t>Оценка эффективности инвестиций по отдельным предложениям не проводится.</w:t>
      </w: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5" w:name="_Toc40887342"/>
      <w:bookmarkStart w:id="126" w:name="_Toc167905935"/>
      <w:r w:rsidRPr="00C9237E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5"/>
      <w:bookmarkEnd w:id="126"/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C9237E" w:rsidRDefault="00361B63" w:rsidP="00361B63">
      <w:pPr>
        <w:ind w:firstLine="709"/>
        <w:jc w:val="both"/>
      </w:pPr>
      <w:r w:rsidRPr="00C9237E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:rsidR="00361B63" w:rsidRPr="00C9237E" w:rsidRDefault="00361B63" w:rsidP="00361B63">
      <w:pPr>
        <w:ind w:firstLine="709"/>
        <w:jc w:val="both"/>
        <w:rPr>
          <w:color w:val="FF0000"/>
        </w:rPr>
        <w:sectPr w:rsidR="00361B63" w:rsidRPr="00C9237E" w:rsidSect="003A1EDA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7" w:name="_Toc421654944"/>
      <w:bookmarkStart w:id="128" w:name="_Toc474145883"/>
      <w:bookmarkStart w:id="129" w:name="_Toc40887343"/>
      <w:bookmarkStart w:id="130" w:name="_Toc167905936"/>
      <w:r w:rsidRPr="00C9237E">
        <w:rPr>
          <w:rFonts w:ascii="Times New Roman" w:hAnsi="Times New Roman" w:cs="Times New Roman"/>
          <w:sz w:val="24"/>
          <w:szCs w:val="24"/>
        </w:rPr>
        <w:t xml:space="preserve">Раздел 10. </w:t>
      </w:r>
      <w:bookmarkEnd w:id="127"/>
      <w:bookmarkEnd w:id="128"/>
      <w:r w:rsidRPr="00C9237E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29"/>
      <w:bookmarkEnd w:id="130"/>
    </w:p>
    <w:p w:rsidR="00361B63" w:rsidRPr="00C9237E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1" w:name="_Toc40887344"/>
      <w:bookmarkStart w:id="132" w:name="_Toc167905937"/>
      <w:r w:rsidRPr="00C9237E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31"/>
      <w:bookmarkEnd w:id="132"/>
    </w:p>
    <w:p w:rsidR="00C9237E" w:rsidRDefault="00C9237E" w:rsidP="00C9237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5937885" cy="8383905"/>
            <wp:effectExtent l="0" t="0" r="5715" b="0"/>
            <wp:docPr id="3" name="Рисунок 3" descr="967-п-лишение-ЧСП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7-п-лишение-ЧСП_page-0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7E" w:rsidRDefault="00C9237E" w:rsidP="00C9237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C9237E" w:rsidRDefault="00C9237E" w:rsidP="00C9237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5937885" cy="8383905"/>
            <wp:effectExtent l="0" t="0" r="5715" b="0"/>
            <wp:docPr id="6" name="Рисунок 6" descr="974-п-присвоение-ЧСП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74-п-присвоение-ЧСП_page-0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7E" w:rsidRDefault="00C9237E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361B63" w:rsidRPr="00C9237E" w:rsidRDefault="00361B63" w:rsidP="00361B63">
      <w:pPr>
        <w:pStyle w:val="1"/>
        <w:ind w:firstLine="709"/>
        <w:jc w:val="both"/>
        <w:rPr>
          <w:rFonts w:ascii="TimesNewRomanPSMT" w:eastAsia="Times New Roman" w:hAnsi="TimesNewRomanPSMT" w:cs="TimesNewRomanPSMT"/>
        </w:rPr>
      </w:pPr>
    </w:p>
    <w:p w:rsidR="00361B63" w:rsidRPr="00C9237E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3" w:name="_Toc40887345"/>
      <w:bookmarkStart w:id="134" w:name="_Toc167905938"/>
      <w:r w:rsidRPr="00C9237E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133"/>
      <w:bookmarkEnd w:id="134"/>
    </w:p>
    <w:p w:rsidR="00361B63" w:rsidRPr="00C9237E" w:rsidRDefault="00361B63" w:rsidP="00EC63C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 xml:space="preserve">Зонами деятельности единой теплоснабжающей организацией </w:t>
      </w:r>
      <w:r w:rsidR="00C9237E" w:rsidRPr="00C9237E">
        <w:t xml:space="preserve">ГП ЯО «Северный водоканал»  </w:t>
      </w:r>
      <w:r w:rsidRPr="00C9237E">
        <w:rPr>
          <w:rFonts w:eastAsiaTheme="minorHAnsi"/>
          <w:lang w:eastAsia="en-US"/>
        </w:rPr>
        <w:t xml:space="preserve"> в границах </w:t>
      </w:r>
      <w:r w:rsidR="0098417D" w:rsidRPr="00C9237E">
        <w:rPr>
          <w:rFonts w:eastAsiaTheme="minorHAnsi"/>
          <w:lang w:eastAsia="en-US"/>
        </w:rPr>
        <w:t>Чебаковское</w:t>
      </w:r>
      <w:r w:rsidRPr="00C9237E">
        <w:rPr>
          <w:rFonts w:eastAsiaTheme="minorHAnsi"/>
          <w:lang w:eastAsia="en-US"/>
        </w:rPr>
        <w:t xml:space="preserve"> сельского поселения являются:</w:t>
      </w:r>
    </w:p>
    <w:p w:rsidR="00361B63" w:rsidRPr="00C9237E" w:rsidRDefault="00361B63" w:rsidP="00361B63">
      <w:pPr>
        <w:pStyle w:val="a7"/>
        <w:keepNext/>
        <w:spacing w:before="240"/>
      </w:pPr>
      <w:r w:rsidRPr="00C9237E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C63CD">
        <w:rPr>
          <w:noProof/>
        </w:rPr>
        <w:t>27</w:t>
      </w:r>
      <w:r w:rsidR="00000000">
        <w:rPr>
          <w:noProof/>
        </w:rPr>
        <w:fldChar w:fldCharType="end"/>
      </w:r>
      <w:r w:rsidRPr="00C9237E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98417D" w:rsidRPr="00C9237E" w:rsidTr="00B3019D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98417D" w:rsidRPr="00C9237E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№</w:t>
            </w:r>
          </w:p>
          <w:p w:rsidR="0098417D" w:rsidRPr="00C9237E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 xml:space="preserve">Общая численность </w:t>
            </w:r>
          </w:p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Численность населения, подключенная к централизованной системе</w:t>
            </w:r>
          </w:p>
        </w:tc>
      </w:tr>
      <w:tr w:rsidR="0098417D" w:rsidRPr="00C9237E" w:rsidTr="00B3019D">
        <w:trPr>
          <w:trHeight w:val="300"/>
        </w:trPr>
        <w:tc>
          <w:tcPr>
            <w:tcW w:w="479" w:type="pct"/>
            <w:vAlign w:val="center"/>
            <w:hideMark/>
          </w:tcPr>
          <w:p w:rsidR="0098417D" w:rsidRPr="00C9237E" w:rsidRDefault="0098417D" w:rsidP="00B3019D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пос. Никульское</w:t>
            </w:r>
          </w:p>
        </w:tc>
        <w:tc>
          <w:tcPr>
            <w:tcW w:w="1565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655</w:t>
            </w:r>
          </w:p>
        </w:tc>
        <w:tc>
          <w:tcPr>
            <w:tcW w:w="1829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534</w:t>
            </w:r>
          </w:p>
        </w:tc>
      </w:tr>
      <w:tr w:rsidR="0098417D" w:rsidRPr="00C9237E" w:rsidTr="00B3019D">
        <w:trPr>
          <w:trHeight w:val="300"/>
        </w:trPr>
        <w:tc>
          <w:tcPr>
            <w:tcW w:w="479" w:type="pct"/>
            <w:vAlign w:val="center"/>
          </w:tcPr>
          <w:p w:rsidR="0098417D" w:rsidRPr="00C9237E" w:rsidRDefault="0098417D" w:rsidP="00B3019D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пос. Чебаково</w:t>
            </w:r>
          </w:p>
        </w:tc>
        <w:tc>
          <w:tcPr>
            <w:tcW w:w="1565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500</w:t>
            </w:r>
          </w:p>
        </w:tc>
        <w:tc>
          <w:tcPr>
            <w:tcW w:w="1829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268</w:t>
            </w:r>
          </w:p>
        </w:tc>
      </w:tr>
    </w:tbl>
    <w:p w:rsidR="00361B63" w:rsidRPr="00C9237E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C9237E" w:rsidRDefault="00361B63" w:rsidP="00361B63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361B63" w:rsidRPr="00C9237E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5" w:name="_Toc40887346"/>
      <w:bookmarkStart w:id="136" w:name="_Toc167905939"/>
      <w:r w:rsidRPr="00C9237E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5"/>
      <w:bookmarkEnd w:id="136"/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определить на несколько систем теплоснабжения единую теплоснабжающую организацию.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организации;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размер собственного капитала;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361B63" w:rsidRPr="00C9237E" w:rsidRDefault="00361B63" w:rsidP="00361B63">
      <w:pPr>
        <w:ind w:firstLine="709"/>
        <w:jc w:val="both"/>
        <w:rPr>
          <w:rFonts w:eastAsiaTheme="minorHAnsi"/>
        </w:rPr>
      </w:pPr>
      <w:r w:rsidRPr="00C9237E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7" w:name="_Toc40887347"/>
      <w:bookmarkStart w:id="138" w:name="_Toc167905940"/>
      <w:r w:rsidRPr="00C9237E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37"/>
      <w:bookmarkEnd w:id="138"/>
      <w:r w:rsidRPr="00C9237E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361B63" w:rsidRPr="00C9237E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Информация отсутствует.</w:t>
      </w:r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139" w:name="_Toc40887348"/>
      <w:bookmarkStart w:id="140" w:name="_Toc167905941"/>
      <w:r w:rsidRPr="00C9237E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9"/>
      <w:bookmarkEnd w:id="140"/>
    </w:p>
    <w:p w:rsidR="00361B63" w:rsidRPr="00C9237E" w:rsidRDefault="00361B63" w:rsidP="00C9237E">
      <w:pPr>
        <w:autoSpaceDE w:val="0"/>
        <w:autoSpaceDN w:val="0"/>
        <w:adjustRightInd w:val="0"/>
        <w:spacing w:line="276" w:lineRule="auto"/>
      </w:pPr>
      <w:r w:rsidRPr="00C9237E">
        <w:rPr>
          <w:rFonts w:eastAsiaTheme="minorHAnsi"/>
        </w:rPr>
        <w:t xml:space="preserve">Зонами деятельности единой теплоснабжающей организацией </w:t>
      </w:r>
      <w:r w:rsidR="00C9237E" w:rsidRPr="00AB411A">
        <w:t xml:space="preserve">ГП ЯО «Северный водоканал» </w:t>
      </w:r>
      <w:r w:rsidRPr="00C9237E">
        <w:rPr>
          <w:rFonts w:eastAsiaTheme="minorHAnsi"/>
        </w:rPr>
        <w:t xml:space="preserve"> в границах </w:t>
      </w:r>
      <w:r w:rsidR="0098417D" w:rsidRPr="00C9237E">
        <w:t xml:space="preserve">Чебаковского </w:t>
      </w:r>
      <w:r w:rsidRPr="00C9237E">
        <w:rPr>
          <w:rFonts w:eastAsiaTheme="minorHAnsi"/>
        </w:rPr>
        <w:t>сельского поселения являются: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98417D" w:rsidRPr="00C9237E" w:rsidTr="00B3019D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98417D" w:rsidRPr="00C9237E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№</w:t>
            </w:r>
          </w:p>
          <w:p w:rsidR="0098417D" w:rsidRPr="00C9237E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 xml:space="preserve">Общая численность </w:t>
            </w:r>
          </w:p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Численность населения, подключенная к централизованной системе</w:t>
            </w:r>
          </w:p>
        </w:tc>
      </w:tr>
      <w:tr w:rsidR="0098417D" w:rsidRPr="00C9237E" w:rsidTr="00B3019D">
        <w:trPr>
          <w:trHeight w:val="300"/>
        </w:trPr>
        <w:tc>
          <w:tcPr>
            <w:tcW w:w="479" w:type="pct"/>
            <w:vAlign w:val="center"/>
            <w:hideMark/>
          </w:tcPr>
          <w:p w:rsidR="0098417D" w:rsidRPr="00C9237E" w:rsidRDefault="0098417D" w:rsidP="00B3019D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пос. Никульское</w:t>
            </w:r>
          </w:p>
        </w:tc>
        <w:tc>
          <w:tcPr>
            <w:tcW w:w="1565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655</w:t>
            </w:r>
          </w:p>
        </w:tc>
        <w:tc>
          <w:tcPr>
            <w:tcW w:w="1829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534</w:t>
            </w:r>
          </w:p>
        </w:tc>
      </w:tr>
      <w:tr w:rsidR="0098417D" w:rsidRPr="00C9237E" w:rsidTr="00B3019D">
        <w:trPr>
          <w:trHeight w:val="300"/>
        </w:trPr>
        <w:tc>
          <w:tcPr>
            <w:tcW w:w="479" w:type="pct"/>
            <w:vAlign w:val="center"/>
          </w:tcPr>
          <w:p w:rsidR="0098417D" w:rsidRPr="00C9237E" w:rsidRDefault="0098417D" w:rsidP="00B3019D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пос. Чебаково</w:t>
            </w:r>
          </w:p>
        </w:tc>
        <w:tc>
          <w:tcPr>
            <w:tcW w:w="1565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500</w:t>
            </w:r>
          </w:p>
        </w:tc>
        <w:tc>
          <w:tcPr>
            <w:tcW w:w="1829" w:type="pct"/>
            <w:noWrap/>
            <w:vAlign w:val="center"/>
          </w:tcPr>
          <w:p w:rsidR="0098417D" w:rsidRPr="00C9237E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C9237E">
              <w:rPr>
                <w:bCs/>
                <w:sz w:val="22"/>
              </w:rPr>
              <w:t>268</w:t>
            </w:r>
          </w:p>
        </w:tc>
      </w:tr>
    </w:tbl>
    <w:p w:rsidR="00361B63" w:rsidRPr="00C9237E" w:rsidRDefault="00361B63" w:rsidP="00361B63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98417D" w:rsidRPr="00C9237E" w:rsidRDefault="0098417D">
      <w:pPr>
        <w:rPr>
          <w:b/>
          <w:bCs/>
          <w:color w:val="FF0000"/>
          <w:kern w:val="32"/>
        </w:rPr>
      </w:pPr>
      <w:bookmarkStart w:id="141" w:name="_Toc40887349"/>
      <w:r w:rsidRPr="00C9237E">
        <w:rPr>
          <w:color w:val="FF0000"/>
        </w:rPr>
        <w:br w:type="page"/>
      </w:r>
    </w:p>
    <w:p w:rsidR="00361B63" w:rsidRPr="00C9237E" w:rsidRDefault="00361B63" w:rsidP="00361B6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2" w:name="_Toc167905942"/>
      <w:r w:rsidRPr="00C9237E">
        <w:rPr>
          <w:rFonts w:ascii="Times New Roman" w:hAnsi="Times New Roman" w:cs="Times New Roman"/>
          <w:sz w:val="24"/>
          <w:szCs w:val="24"/>
        </w:rPr>
        <w:t>Раздел 11. Решения о распределении тепловой нагрузки между источниками тепловой энергии</w:t>
      </w:r>
      <w:bookmarkEnd w:id="141"/>
      <w:bookmarkEnd w:id="142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C9237E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61B63" w:rsidRPr="00C9237E" w:rsidRDefault="00361B63" w:rsidP="00361B63">
      <w:pPr>
        <w:ind w:firstLine="709"/>
        <w:jc w:val="both"/>
      </w:pPr>
    </w:p>
    <w:p w:rsidR="00361B63" w:rsidRPr="00C9237E" w:rsidRDefault="00361B63">
      <w:pPr>
        <w:rPr>
          <w:b/>
          <w:bCs/>
          <w:kern w:val="32"/>
        </w:rPr>
      </w:pPr>
      <w:bookmarkStart w:id="143" w:name="_Toc40887350"/>
      <w:r w:rsidRPr="00C9237E">
        <w:br w:type="page"/>
      </w:r>
    </w:p>
    <w:p w:rsidR="00361B63" w:rsidRPr="00C9237E" w:rsidRDefault="00361B63" w:rsidP="00361B6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4" w:name="_Toc167905943"/>
      <w:r w:rsidRPr="00C9237E">
        <w:rPr>
          <w:rFonts w:ascii="Times New Roman" w:hAnsi="Times New Roman" w:cs="Times New Roman"/>
          <w:sz w:val="24"/>
          <w:szCs w:val="24"/>
        </w:rPr>
        <w:t>Раздел 12. Решения по бесхозяйным тепловым сетям</w:t>
      </w:r>
      <w:bookmarkEnd w:id="143"/>
      <w:bookmarkEnd w:id="144"/>
    </w:p>
    <w:p w:rsidR="00361B63" w:rsidRPr="00C9237E" w:rsidRDefault="00361B63" w:rsidP="00361B63"/>
    <w:p w:rsidR="00361B63" w:rsidRPr="00C9237E" w:rsidRDefault="00361B63" w:rsidP="00361B63">
      <w:pPr>
        <w:ind w:firstLine="709"/>
        <w:rPr>
          <w:rFonts w:eastAsia="Times New Roman"/>
        </w:rPr>
      </w:pPr>
      <w:r w:rsidRPr="00C9237E">
        <w:rPr>
          <w:rFonts w:eastAsia="Times New Roman"/>
        </w:rPr>
        <w:t>Бесхозяйные тепловые сети отсутствуют.</w:t>
      </w:r>
    </w:p>
    <w:p w:rsidR="00361B63" w:rsidRPr="00C9237E" w:rsidRDefault="00361B63" w:rsidP="00361B63">
      <w:pPr>
        <w:ind w:firstLine="709"/>
        <w:rPr>
          <w:rFonts w:eastAsia="Times New Roman"/>
          <w:sz w:val="26"/>
          <w:szCs w:val="26"/>
        </w:rPr>
      </w:pPr>
    </w:p>
    <w:p w:rsidR="00361B63" w:rsidRPr="00C9237E" w:rsidRDefault="00361B63" w:rsidP="00361B63">
      <w:pPr>
        <w:ind w:firstLine="709"/>
        <w:rPr>
          <w:rFonts w:eastAsia="Times New Roman"/>
          <w:sz w:val="26"/>
          <w:szCs w:val="26"/>
        </w:rPr>
      </w:pPr>
    </w:p>
    <w:p w:rsidR="0098417D" w:rsidRPr="00C9237E" w:rsidRDefault="0098417D">
      <w:pPr>
        <w:rPr>
          <w:b/>
          <w:bCs/>
          <w:kern w:val="32"/>
        </w:rPr>
      </w:pPr>
      <w:bookmarkStart w:id="145" w:name="_Toc40887351"/>
      <w:r w:rsidRPr="00C9237E">
        <w:br w:type="page"/>
      </w: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6" w:name="_Toc167905944"/>
      <w:r w:rsidRPr="00C9237E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C9237E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45"/>
      <w:bookmarkEnd w:id="146"/>
    </w:p>
    <w:p w:rsidR="00361B63" w:rsidRPr="00C9237E" w:rsidRDefault="00361B63" w:rsidP="00361B63"/>
    <w:p w:rsidR="00361B63" w:rsidRPr="00C9237E" w:rsidRDefault="00361B63" w:rsidP="00361B63"/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7" w:name="_Toc40887352"/>
      <w:bookmarkStart w:id="148" w:name="_Toc167905945"/>
      <w:r w:rsidRPr="00C9237E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7"/>
      <w:bookmarkEnd w:id="148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Основным топливом котельных является природный газ, аварийное и резервное топливо не предусмотрено. Предложений о развитии системы газоснабжения нет.</w:t>
      </w:r>
    </w:p>
    <w:p w:rsidR="00361B63" w:rsidRPr="00C9237E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C9237E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9" w:name="_Toc40887353"/>
      <w:bookmarkStart w:id="150" w:name="_Toc167905946"/>
      <w:r w:rsidRPr="00C9237E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149"/>
      <w:bookmarkEnd w:id="150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1" w:name="_Toc40887354"/>
      <w:bookmarkStart w:id="152" w:name="_Toc167905947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1"/>
      <w:bookmarkEnd w:id="152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Предложения отсутствуют.</w:t>
      </w:r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3" w:name="_Toc40887355"/>
      <w:bookmarkStart w:id="154" w:name="_Toc167905948"/>
      <w:r w:rsidRPr="00C9237E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53"/>
      <w:bookmarkEnd w:id="154"/>
      <w:r w:rsidRPr="00C9237E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5" w:name="_Toc40887356"/>
      <w:bookmarkStart w:id="156" w:name="_Toc167905949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55"/>
      <w:bookmarkEnd w:id="156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7" w:name="_Toc40887357"/>
      <w:bookmarkStart w:id="158" w:name="_Toc167905950"/>
      <w:r w:rsidRPr="00C9237E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157"/>
      <w:bookmarkEnd w:id="158"/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159" w:name="_Toc40887358"/>
      <w:bookmarkStart w:id="160" w:name="_Toc167905951"/>
      <w:r w:rsidRPr="00C9237E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159"/>
      <w:bookmarkEnd w:id="160"/>
    </w:p>
    <w:p w:rsidR="00361B63" w:rsidRPr="00C9237E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C9237E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1" w:name="_Toc40887359"/>
      <w:bookmarkStart w:id="162" w:name="_Toc167905952"/>
      <w:r w:rsidRPr="00C9237E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1"/>
      <w:bookmarkEnd w:id="162"/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C9237E">
        <w:rPr>
          <w:rFonts w:eastAsiaTheme="minorHAnsi"/>
          <w:lang w:eastAsia="en-US"/>
        </w:rPr>
        <w:t>Предложения отсутствуют.</w:t>
      </w:r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C9237E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C9237E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98417D" w:rsidRPr="00C9237E" w:rsidRDefault="0098417D">
      <w:pPr>
        <w:rPr>
          <w:rFonts w:eastAsia="Times New Roman"/>
          <w:b/>
          <w:bCs/>
          <w:color w:val="FF0000"/>
          <w:kern w:val="32"/>
        </w:rPr>
      </w:pPr>
      <w:bookmarkStart w:id="163" w:name="_Toc40887360"/>
      <w:r w:rsidRPr="00C9237E">
        <w:rPr>
          <w:rFonts w:eastAsia="Times New Roman"/>
          <w:color w:val="FF0000"/>
        </w:rPr>
        <w:br w:type="page"/>
      </w:r>
    </w:p>
    <w:p w:rsidR="00361B63" w:rsidRPr="00C9237E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4" w:name="_Toc167905953"/>
      <w:r w:rsidRPr="00C9237E">
        <w:rPr>
          <w:rFonts w:ascii="Times New Roman" w:eastAsia="Times New Roman" w:hAnsi="Times New Roman" w:cs="Times New Roman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163"/>
      <w:bookmarkEnd w:id="164"/>
    </w:p>
    <w:p w:rsidR="00DC7B08" w:rsidRPr="00C9237E" w:rsidRDefault="00DC7B08" w:rsidP="00A16CF2">
      <w:pPr>
        <w:ind w:firstLine="709"/>
      </w:pPr>
    </w:p>
    <w:p w:rsidR="0098417D" w:rsidRPr="00C9237E" w:rsidRDefault="0098417D" w:rsidP="0098417D">
      <w:pPr>
        <w:pStyle w:val="a7"/>
        <w:keepNext/>
        <w:sectPr w:rsidR="0098417D" w:rsidRPr="00C9237E" w:rsidSect="001D0CCC">
          <w:footerReference w:type="first" r:id="rId18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417D" w:rsidRPr="00EC63CD" w:rsidRDefault="0098417D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begin"/>
      </w:r>
      <w:r w:rsidR="00B95A6B"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28</w: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4"/>
        <w:gridCol w:w="822"/>
        <w:gridCol w:w="822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C9237E" w:rsidRPr="00EC63CD" w:rsidTr="00B37033">
        <w:trPr>
          <w:trHeight w:val="510"/>
          <w:tblHeader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2036-2038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</w:tr>
      <w:tr w:rsidR="00C9237E" w:rsidRPr="00EC63CD" w:rsidTr="00B37033">
        <w:trPr>
          <w:trHeight w:val="765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3,0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75,1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EC63CD" w:rsidTr="00B37033">
        <w:trPr>
          <w:trHeight w:val="765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  <w:tr w:rsidR="00C9237E" w:rsidRPr="00EC63CD" w:rsidTr="00B37033">
        <w:trPr>
          <w:trHeight w:val="51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1,0006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0,9986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0,9976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0,9966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0,9956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0,9946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0,9936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0,9926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0,9916</w:t>
            </w:r>
          </w:p>
        </w:tc>
      </w:tr>
      <w:tr w:rsidR="00C9237E" w:rsidRPr="00EC63CD" w:rsidTr="00B37033">
        <w:trPr>
          <w:trHeight w:val="300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66,71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66,64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66,31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66,24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66,11</w:t>
            </w:r>
          </w:p>
        </w:tc>
      </w:tr>
    </w:tbl>
    <w:p w:rsidR="0098417D" w:rsidRPr="00EC63CD" w:rsidRDefault="0098417D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begin"/>
      </w:r>
      <w:r w:rsidR="00B95A6B"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29</w:t>
      </w:r>
      <w:r w:rsidR="00B95A6B"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87"/>
        <w:gridCol w:w="803"/>
        <w:gridCol w:w="803"/>
        <w:gridCol w:w="803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24"/>
      </w:tblGrid>
      <w:tr w:rsidR="00C9237E" w:rsidRPr="00EC63CD" w:rsidTr="00B37033">
        <w:trPr>
          <w:trHeight w:val="510"/>
          <w:tblHeader/>
        </w:trPr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2036-2038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4,0</w:t>
            </w:r>
          </w:p>
        </w:tc>
      </w:tr>
      <w:tr w:rsidR="00C9237E" w:rsidRPr="00EC63CD" w:rsidTr="00B37033">
        <w:trPr>
          <w:trHeight w:val="765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0,75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</w:tr>
      <w:tr w:rsidR="00C9237E" w:rsidRPr="00EC63CD" w:rsidTr="00B37033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C9237E" w:rsidRPr="00EC63CD" w:rsidTr="00B37033">
        <w:trPr>
          <w:trHeight w:val="765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0,32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C9237E" w:rsidRPr="00EC63CD" w:rsidTr="00B37033">
        <w:trPr>
          <w:trHeight w:val="51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1,0649</w:t>
            </w:r>
          </w:p>
        </w:tc>
      </w:tr>
      <w:tr w:rsidR="00C9237E" w:rsidRPr="00EC63CD" w:rsidTr="00B37033">
        <w:trPr>
          <w:trHeight w:val="300"/>
        </w:trPr>
        <w:tc>
          <w:tcPr>
            <w:tcW w:w="1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70,99</w:t>
            </w:r>
          </w:p>
        </w:tc>
      </w:tr>
    </w:tbl>
    <w:p w:rsidR="006415BA" w:rsidRPr="00EC63CD" w:rsidRDefault="006415BA" w:rsidP="00A16CF2">
      <w:pPr>
        <w:ind w:firstLine="709"/>
        <w:sectPr w:rsidR="006415BA" w:rsidRPr="00EC63CD" w:rsidSect="0098417D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61B63" w:rsidRPr="00EC63CD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5" w:name="_Toc40887361"/>
      <w:bookmarkStart w:id="166" w:name="_Toc167905954"/>
      <w:r w:rsidRPr="00EC63CD">
        <w:rPr>
          <w:rFonts w:ascii="Times New Roman" w:eastAsia="Times New Roman" w:hAnsi="Times New Roman" w:cs="Times New Roman"/>
          <w:sz w:val="24"/>
          <w:szCs w:val="24"/>
        </w:rPr>
        <w:t>Раздел 15. Ценовые (тарифные) последствия</w:t>
      </w:r>
      <w:bookmarkEnd w:id="165"/>
      <w:bookmarkEnd w:id="166"/>
    </w:p>
    <w:p w:rsidR="006673F8" w:rsidRPr="00EC63CD" w:rsidRDefault="006673F8" w:rsidP="006673F8">
      <w:pPr>
        <w:spacing w:before="240" w:line="276" w:lineRule="auto"/>
        <w:ind w:firstLine="709"/>
      </w:pPr>
      <w:r w:rsidRPr="00EC63CD">
        <w:t xml:space="preserve">Тарифы на тепловую энергию, поставляемую МУП ТМР «ТутаевТеплоЭнерго» потребителям </w:t>
      </w:r>
      <w:r w:rsidRPr="00EC63CD">
        <w:rPr>
          <w:szCs w:val="26"/>
        </w:rPr>
        <w:t xml:space="preserve">Чебаковского </w:t>
      </w:r>
      <w:r w:rsidRPr="00EC63CD">
        <w:t>сельского поселения представлены в таблице ниже.</w:t>
      </w:r>
    </w:p>
    <w:p w:rsidR="006673F8" w:rsidRPr="00EC63CD" w:rsidRDefault="006673F8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EC63CD">
        <w:rPr>
          <w:rFonts w:eastAsia="Times New Roman"/>
          <w:b/>
          <w:bCs/>
          <w:sz w:val="20"/>
          <w:szCs w:val="20"/>
        </w:rPr>
        <w:t xml:space="preserve">Таблица </w:t>
      </w:r>
      <w:r w:rsidRPr="00EC63CD">
        <w:rPr>
          <w:rFonts w:eastAsia="Times New Roman"/>
          <w:b/>
          <w:bCs/>
          <w:sz w:val="20"/>
          <w:szCs w:val="20"/>
        </w:rPr>
        <w:fldChar w:fldCharType="begin"/>
      </w:r>
      <w:r w:rsidRPr="00EC63CD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EC63CD">
        <w:rPr>
          <w:rFonts w:eastAsia="Times New Roman"/>
          <w:b/>
          <w:bCs/>
          <w:sz w:val="20"/>
          <w:szCs w:val="20"/>
        </w:rPr>
        <w:fldChar w:fldCharType="separate"/>
      </w:r>
      <w:r w:rsidR="00EC63CD" w:rsidRPr="00EC63CD">
        <w:rPr>
          <w:rFonts w:eastAsia="Times New Roman"/>
          <w:b/>
          <w:bCs/>
          <w:noProof/>
          <w:sz w:val="20"/>
          <w:szCs w:val="20"/>
        </w:rPr>
        <w:t>30</w:t>
      </w:r>
      <w:r w:rsidRPr="00EC63CD">
        <w:rPr>
          <w:rFonts w:eastAsia="Times New Roman"/>
          <w:b/>
          <w:bCs/>
          <w:sz w:val="20"/>
          <w:szCs w:val="20"/>
        </w:rPr>
        <w:fldChar w:fldCharType="end"/>
      </w:r>
      <w:r w:rsidRPr="00EC63CD">
        <w:rPr>
          <w:rFonts w:eastAsia="Times New Roman"/>
          <w:b/>
          <w:bCs/>
          <w:sz w:val="20"/>
          <w:szCs w:val="20"/>
        </w:rPr>
        <w:t xml:space="preserve"> Тарифы на тепловую энергию, ГВС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6"/>
        <w:gridCol w:w="2327"/>
        <w:gridCol w:w="1360"/>
        <w:gridCol w:w="1204"/>
        <w:gridCol w:w="867"/>
        <w:gridCol w:w="867"/>
        <w:gridCol w:w="867"/>
        <w:gridCol w:w="866"/>
      </w:tblGrid>
      <w:tr w:rsidR="006673F8" w:rsidRPr="00EC63CD" w:rsidTr="00C9237E">
        <w:trPr>
          <w:trHeight w:val="1020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№ п/п.</w:t>
            </w:r>
          </w:p>
        </w:tc>
        <w:tc>
          <w:tcPr>
            <w:tcW w:w="1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Наименование  коммунальных  услуг</w:t>
            </w:r>
          </w:p>
        </w:tc>
        <w:tc>
          <w:tcPr>
            <w:tcW w:w="13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Тарифы  для  населения  (с  НДС)</w:t>
            </w:r>
          </w:p>
        </w:tc>
        <w:tc>
          <w:tcPr>
            <w:tcW w:w="9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01.12. 2022 г. –  30.06. 2023 г.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01.07. – 31.12. 2023 г.</w:t>
            </w:r>
          </w:p>
        </w:tc>
      </w:tr>
      <w:tr w:rsidR="006673F8" w:rsidRPr="00EC63CD" w:rsidTr="00C9237E">
        <w:trPr>
          <w:trHeight w:val="765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первое  полугодие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 xml:space="preserve">второе  полугодие 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</w:tr>
      <w:tr w:rsidR="006673F8" w:rsidRPr="00EC63CD" w:rsidTr="00C9237E">
        <w:trPr>
          <w:trHeight w:val="1020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Теплоснабжение  по  Чебаковскому  сельскому  поселению  (пос. Никульское, пос. Чебаково)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1965,00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1965,00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</w:tr>
      <w:tr w:rsidR="006673F8" w:rsidRPr="00EC63CD" w:rsidTr="00C9237E">
        <w:trPr>
          <w:trHeight w:val="76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Горячее  водоснабжение  по  Чебаковскому  сельскому  поселению нагрев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</w:tr>
      <w:tr w:rsidR="006673F8" w:rsidRPr="00EC63CD" w:rsidTr="00C9237E">
        <w:trPr>
          <w:trHeight w:val="300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3F8" w:rsidRPr="00EC63CD" w:rsidRDefault="006673F8" w:rsidP="00FA528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теплоноситель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55,50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55,50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49,86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59,83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49,86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F8" w:rsidRPr="00EC63CD" w:rsidRDefault="006673F8" w:rsidP="00FA528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59,83</w:t>
            </w:r>
          </w:p>
        </w:tc>
      </w:tr>
    </w:tbl>
    <w:p w:rsidR="00C9237E" w:rsidRPr="00EC63CD" w:rsidRDefault="00C9237E" w:rsidP="00C9237E">
      <w:pPr>
        <w:pStyle w:val="a7"/>
        <w:keepNext/>
      </w:pPr>
      <w:r w:rsidRPr="00EC63CD">
        <w:t xml:space="preserve">Таблица </w:t>
      </w:r>
      <w:r w:rsidRPr="00EC63CD">
        <w:fldChar w:fldCharType="begin"/>
      </w:r>
      <w:r w:rsidRPr="00EC63CD">
        <w:instrText xml:space="preserve"> SEQ Таблица \* ARABIC </w:instrText>
      </w:r>
      <w:r w:rsidRPr="00EC63CD">
        <w:fldChar w:fldCharType="separate"/>
      </w:r>
      <w:r w:rsidR="00EC63CD" w:rsidRPr="00EC63CD">
        <w:rPr>
          <w:noProof/>
        </w:rPr>
        <w:t>31</w:t>
      </w:r>
      <w:r w:rsidRPr="00EC63CD">
        <w:rPr>
          <w:noProof/>
        </w:rPr>
        <w:fldChar w:fldCharType="end"/>
      </w:r>
      <w:r w:rsidRPr="00EC63CD">
        <w:t xml:space="preserve"> Тарифы на тепловую 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981"/>
        <w:gridCol w:w="1324"/>
        <w:gridCol w:w="1330"/>
        <w:gridCol w:w="1149"/>
        <w:gridCol w:w="1054"/>
        <w:gridCol w:w="1039"/>
        <w:gridCol w:w="931"/>
      </w:tblGrid>
      <w:tr w:rsidR="00C9237E" w:rsidRPr="00EC63CD" w:rsidTr="00B37033">
        <w:trPr>
          <w:trHeight w:val="1020"/>
        </w:trPr>
        <w:tc>
          <w:tcPr>
            <w:tcW w:w="281" w:type="pct"/>
            <w:vMerge w:val="restar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№ п/п.</w:t>
            </w:r>
          </w:p>
        </w:tc>
        <w:tc>
          <w:tcPr>
            <w:tcW w:w="1064" w:type="pct"/>
            <w:vMerge w:val="restar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Наименование  коммунальных  услуг</w:t>
            </w:r>
          </w:p>
        </w:tc>
        <w:tc>
          <w:tcPr>
            <w:tcW w:w="1427" w:type="pct"/>
            <w:gridSpan w:val="2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Тарифы  для  населения  (с  НДС)</w:t>
            </w:r>
          </w:p>
        </w:tc>
        <w:tc>
          <w:tcPr>
            <w:tcW w:w="1185" w:type="pct"/>
            <w:gridSpan w:val="2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20.03-30.06.2024 г.</w:t>
            </w:r>
          </w:p>
        </w:tc>
        <w:tc>
          <w:tcPr>
            <w:tcW w:w="1043" w:type="pct"/>
            <w:gridSpan w:val="2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01.07-31.12.2024 г.</w:t>
            </w:r>
          </w:p>
        </w:tc>
      </w:tr>
      <w:tr w:rsidR="00C9237E" w:rsidRPr="00EC63CD" w:rsidTr="00B37033">
        <w:trPr>
          <w:trHeight w:val="765"/>
        </w:trPr>
        <w:tc>
          <w:tcPr>
            <w:tcW w:w="281" w:type="pct"/>
            <w:vMerge/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64" w:type="pct"/>
            <w:vMerge/>
            <w:vAlign w:val="center"/>
            <w:hideMark/>
          </w:tcPr>
          <w:p w:rsidR="00C9237E" w:rsidRPr="00EC63CD" w:rsidRDefault="00C9237E" w:rsidP="00B37033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первое  полугодие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 xml:space="preserve">второе  полугодие  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</w:tr>
      <w:tr w:rsidR="00C9237E" w:rsidRPr="00EC63CD" w:rsidTr="00B37033">
        <w:trPr>
          <w:trHeight w:val="1020"/>
        </w:trPr>
        <w:tc>
          <w:tcPr>
            <w:tcW w:w="281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C63CD">
              <w:rPr>
                <w:rFonts w:eastAsia="Times New Roman"/>
                <w:color w:val="000000"/>
                <w:sz w:val="20"/>
                <w:szCs w:val="20"/>
              </w:rPr>
              <w:t>Теплоснабжение по  Чебаковскому  сельскому  поселению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2930,05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3260,12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2745,24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3294,29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2745,24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C9237E" w:rsidRPr="00EC63CD" w:rsidRDefault="00C9237E" w:rsidP="00B37033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EC63CD">
              <w:rPr>
                <w:sz w:val="22"/>
              </w:rPr>
              <w:t>3294,29</w:t>
            </w:r>
          </w:p>
        </w:tc>
      </w:tr>
    </w:tbl>
    <w:p w:rsidR="003B52EB" w:rsidRPr="00C9237E" w:rsidRDefault="003B52EB" w:rsidP="003B52EB">
      <w:pPr>
        <w:ind w:firstLine="567"/>
        <w:jc w:val="both"/>
        <w:rPr>
          <w:szCs w:val="26"/>
        </w:rPr>
      </w:pPr>
      <w:r w:rsidRPr="00EC63CD">
        <w:rPr>
          <w:szCs w:val="26"/>
        </w:rPr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</w:t>
      </w:r>
      <w:r w:rsidRPr="00C9237E">
        <w:rPr>
          <w:szCs w:val="26"/>
        </w:rPr>
        <w:t>заций ЖКХ в 2016-2030 гг. может происходить по трем вариантам:</w:t>
      </w:r>
    </w:p>
    <w:p w:rsidR="003B52EB" w:rsidRPr="00C9237E" w:rsidRDefault="003B52EB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begin"/>
      </w:r>
      <w:r w:rsidR="00B95A6B"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32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Прогноз тарифов в %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2246"/>
        <w:gridCol w:w="1796"/>
        <w:gridCol w:w="1768"/>
        <w:gridCol w:w="1768"/>
        <w:gridCol w:w="1766"/>
      </w:tblGrid>
      <w:tr w:rsidR="003B52EB" w:rsidRPr="00C9237E" w:rsidTr="00D4130E">
        <w:trPr>
          <w:tblHeader/>
        </w:trPr>
        <w:tc>
          <w:tcPr>
            <w:tcW w:w="1202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2026-2030 гг.</w:t>
            </w:r>
          </w:p>
        </w:tc>
      </w:tr>
      <w:tr w:rsidR="003B52EB" w:rsidRPr="00C9237E" w:rsidTr="00D4130E">
        <w:tc>
          <w:tcPr>
            <w:tcW w:w="1202" w:type="pct"/>
            <w:vMerge w:val="restar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115</w:t>
            </w:r>
          </w:p>
        </w:tc>
      </w:tr>
      <w:tr w:rsidR="003B52EB" w:rsidRPr="00C9237E" w:rsidTr="00D4130E">
        <w:tc>
          <w:tcPr>
            <w:tcW w:w="1202" w:type="pct"/>
            <w:vMerge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115</w:t>
            </w:r>
          </w:p>
        </w:tc>
      </w:tr>
      <w:tr w:rsidR="003B52EB" w:rsidRPr="00C9237E" w:rsidTr="00D4130E">
        <w:tc>
          <w:tcPr>
            <w:tcW w:w="1202" w:type="pct"/>
            <w:vMerge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:rsidR="003B52EB" w:rsidRPr="00C9237E" w:rsidRDefault="003B52EB" w:rsidP="00D4130E">
            <w:pPr>
              <w:jc w:val="center"/>
              <w:rPr>
                <w:sz w:val="22"/>
              </w:rPr>
            </w:pPr>
            <w:r w:rsidRPr="00C9237E">
              <w:rPr>
                <w:sz w:val="22"/>
              </w:rPr>
              <w:t>117</w:t>
            </w:r>
          </w:p>
        </w:tc>
      </w:tr>
    </w:tbl>
    <w:p w:rsidR="003B52EB" w:rsidRPr="00C9237E" w:rsidRDefault="003B52EB" w:rsidP="003B52EB">
      <w:pPr>
        <w:keepNext/>
        <w:jc w:val="center"/>
      </w:pPr>
    </w:p>
    <w:p w:rsidR="003B52EB" w:rsidRPr="00C9237E" w:rsidRDefault="003B52EB" w:rsidP="00F97689">
      <w:pPr>
        <w:ind w:firstLine="567"/>
        <w:jc w:val="both"/>
        <w:rPr>
          <w:szCs w:val="26"/>
        </w:rPr>
      </w:pPr>
      <w:r w:rsidRPr="00C9237E">
        <w:rPr>
          <w:szCs w:val="26"/>
        </w:rPr>
        <w:t xml:space="preserve">Прогноз тарифов на тепловую энергию, поставляемую </w:t>
      </w:r>
      <w:r w:rsidR="00F97689" w:rsidRPr="00F97689">
        <w:rPr>
          <w:szCs w:val="26"/>
        </w:rPr>
        <w:t>МУП ТМР «ТутаевТеплоЭнерго»</w:t>
      </w:r>
      <w:r w:rsidR="00F97689" w:rsidRPr="00E35FD5">
        <w:rPr>
          <w:szCs w:val="26"/>
        </w:rPr>
        <w:t xml:space="preserve"> (с 28.12.2023 - </w:t>
      </w:r>
      <w:r w:rsidR="00F97689" w:rsidRPr="00F97689">
        <w:rPr>
          <w:szCs w:val="26"/>
        </w:rPr>
        <w:t xml:space="preserve">ГП ЯО «Северный водоканал») </w:t>
      </w:r>
      <w:r w:rsidRPr="00C9237E">
        <w:rPr>
          <w:szCs w:val="26"/>
        </w:rPr>
        <w:t xml:space="preserve"> представлен в таблице ниже.</w:t>
      </w:r>
    </w:p>
    <w:p w:rsidR="003B52EB" w:rsidRPr="00C9237E" w:rsidRDefault="003B52EB" w:rsidP="006673F8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C9237E">
        <w:rPr>
          <w:rFonts w:eastAsia="Times New Roman"/>
          <w:b/>
          <w:bCs/>
          <w:sz w:val="20"/>
          <w:szCs w:val="20"/>
        </w:rPr>
        <w:t xml:space="preserve">Таблица 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begin"/>
      </w:r>
      <w:r w:rsidR="00B95A6B" w:rsidRPr="00C9237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separate"/>
      </w:r>
      <w:r w:rsidR="00EC63CD">
        <w:rPr>
          <w:rFonts w:eastAsia="Times New Roman"/>
          <w:b/>
          <w:bCs/>
          <w:noProof/>
          <w:sz w:val="20"/>
          <w:szCs w:val="20"/>
        </w:rPr>
        <w:t>33</w:t>
      </w:r>
      <w:r w:rsidR="00B95A6B" w:rsidRPr="00C9237E">
        <w:rPr>
          <w:rFonts w:eastAsia="Times New Roman"/>
          <w:b/>
          <w:bCs/>
          <w:sz w:val="20"/>
          <w:szCs w:val="20"/>
        </w:rPr>
        <w:fldChar w:fldCharType="end"/>
      </w:r>
      <w:r w:rsidRPr="00C9237E">
        <w:rPr>
          <w:rFonts w:eastAsia="Times New Roman"/>
          <w:b/>
          <w:bCs/>
          <w:sz w:val="20"/>
          <w:szCs w:val="20"/>
        </w:rPr>
        <w:t xml:space="preserve"> Прогноз тарифов на тепловую энергию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54"/>
        <w:gridCol w:w="767"/>
        <w:gridCol w:w="879"/>
        <w:gridCol w:w="878"/>
        <w:gridCol w:w="878"/>
        <w:gridCol w:w="878"/>
        <w:gridCol w:w="878"/>
        <w:gridCol w:w="878"/>
        <w:gridCol w:w="878"/>
        <w:gridCol w:w="876"/>
      </w:tblGrid>
      <w:tr w:rsidR="00C9237E" w:rsidRPr="0082709A" w:rsidTr="00C9237E">
        <w:trPr>
          <w:trHeight w:val="300"/>
          <w:tblHeader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Вар.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2031-2035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2036-2039</w:t>
            </w:r>
          </w:p>
        </w:tc>
      </w:tr>
      <w:tr w:rsidR="00C9237E" w:rsidRPr="0082709A" w:rsidTr="00B37033">
        <w:trPr>
          <w:trHeight w:val="300"/>
        </w:trPr>
        <w:tc>
          <w:tcPr>
            <w:tcW w:w="8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Тарифы на тепловую энергию (руб.)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3338,34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3455,2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3572,06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3688,92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3805,78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4508,54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4508,54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4813,84</w:t>
            </w:r>
          </w:p>
        </w:tc>
      </w:tr>
      <w:tr w:rsidR="00C9237E" w:rsidRPr="0082709A" w:rsidTr="00B37033">
        <w:trPr>
          <w:trHeight w:val="300"/>
        </w:trPr>
        <w:tc>
          <w:tcPr>
            <w:tcW w:w="8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3222,34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3281,2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3340,07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3398,93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3457,79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4395,82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4395,82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4701,12</w:t>
            </w:r>
          </w:p>
        </w:tc>
      </w:tr>
      <w:tr w:rsidR="00C9237E" w:rsidRPr="0082709A" w:rsidTr="00B37033">
        <w:trPr>
          <w:trHeight w:val="300"/>
        </w:trPr>
        <w:tc>
          <w:tcPr>
            <w:tcW w:w="8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7E" w:rsidRPr="0082709A" w:rsidRDefault="00C9237E" w:rsidP="00B37033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3200,27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3248,09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3295,92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3343,74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3391,57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4359,75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4359,75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37E" w:rsidRPr="0082709A" w:rsidRDefault="00C9237E" w:rsidP="00B37033">
            <w:pPr>
              <w:ind w:left="-53" w:right="-87"/>
              <w:jc w:val="center"/>
              <w:rPr>
                <w:rFonts w:eastAsia="Times New Roman"/>
                <w:color w:val="000000"/>
                <w:sz w:val="22"/>
              </w:rPr>
            </w:pPr>
            <w:r w:rsidRPr="0082709A">
              <w:rPr>
                <w:rFonts w:eastAsia="Times New Roman"/>
                <w:color w:val="000000"/>
                <w:sz w:val="22"/>
              </w:rPr>
              <w:t>4665,05</w:t>
            </w:r>
          </w:p>
        </w:tc>
      </w:tr>
    </w:tbl>
    <w:p w:rsidR="0098417D" w:rsidRPr="00D16A1C" w:rsidRDefault="0098417D" w:rsidP="00361B63">
      <w:pPr>
        <w:sectPr w:rsidR="0098417D" w:rsidRPr="00D16A1C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415BA" w:rsidRPr="006415BA" w:rsidRDefault="006415BA" w:rsidP="00361B63">
      <w:pPr>
        <w:ind w:firstLine="709"/>
      </w:pPr>
    </w:p>
    <w:sectPr w:rsidR="006415BA" w:rsidRPr="006415BA" w:rsidSect="006415BA">
      <w:pgSz w:w="16838" w:h="11906" w:orient="landscape"/>
      <w:pgMar w:top="170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44A2D" w:rsidRDefault="00144A2D">
      <w:r>
        <w:separator/>
      </w:r>
    </w:p>
  </w:endnote>
  <w:endnote w:type="continuationSeparator" w:id="0">
    <w:p w:rsidR="00144A2D" w:rsidRDefault="00144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2126973"/>
      <w:docPartObj>
        <w:docPartGallery w:val="Page Numbers (Bottom of Page)"/>
        <w:docPartUnique/>
      </w:docPartObj>
    </w:sdtPr>
    <w:sdtContent>
      <w:p w:rsidR="00B3019D" w:rsidRDefault="00B3019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689">
          <w:rPr>
            <w:noProof/>
          </w:rPr>
          <w:t>16</w:t>
        </w:r>
        <w:r>
          <w:fldChar w:fldCharType="end"/>
        </w:r>
      </w:p>
    </w:sdtContent>
  </w:sdt>
  <w:p w:rsidR="00B3019D" w:rsidRDefault="00B3019D">
    <w:pPr>
      <w:pStyle w:val="ab"/>
    </w:pPr>
  </w:p>
  <w:p w:rsidR="00B3019D" w:rsidRDefault="00B3019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6110949"/>
      <w:docPartObj>
        <w:docPartGallery w:val="Page Numbers (Bottom of Page)"/>
        <w:docPartUnique/>
      </w:docPartObj>
    </w:sdtPr>
    <w:sdtContent>
      <w:p w:rsidR="00B3019D" w:rsidRDefault="00B3019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1E8">
          <w:rPr>
            <w:noProof/>
          </w:rPr>
          <w:t>57</w:t>
        </w:r>
        <w:r>
          <w:fldChar w:fldCharType="end"/>
        </w:r>
      </w:p>
    </w:sdtContent>
  </w:sdt>
  <w:p w:rsidR="00B3019D" w:rsidRDefault="00B3019D">
    <w:pPr>
      <w:pStyle w:val="ab"/>
    </w:pPr>
  </w:p>
  <w:p w:rsidR="00B3019D" w:rsidRDefault="00B3019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4792191"/>
      <w:docPartObj>
        <w:docPartGallery w:val="Page Numbers (Bottom of Page)"/>
        <w:docPartUnique/>
      </w:docPartObj>
    </w:sdtPr>
    <w:sdtContent>
      <w:p w:rsidR="00B3019D" w:rsidRDefault="00B3019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B3019D" w:rsidRDefault="00B3019D" w:rsidP="00A55104">
    <w:pPr>
      <w:pStyle w:val="ab"/>
      <w:tabs>
        <w:tab w:val="left" w:pos="2208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3019D" w:rsidRDefault="00B3019D">
    <w:pPr>
      <w:pStyle w:val="ab"/>
      <w:jc w:val="right"/>
    </w:pPr>
    <w:r>
      <w:t>60</w:t>
    </w:r>
  </w:p>
  <w:p w:rsidR="00B3019D" w:rsidRDefault="00B3019D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44A2D" w:rsidRDefault="00144A2D">
      <w:r>
        <w:separator/>
      </w:r>
    </w:p>
  </w:footnote>
  <w:footnote w:type="continuationSeparator" w:id="0">
    <w:p w:rsidR="00144A2D" w:rsidRDefault="00144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62063"/>
    <w:multiLevelType w:val="hybridMultilevel"/>
    <w:tmpl w:val="46E067DA"/>
    <w:lvl w:ilvl="0" w:tplc="8620FC80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 w15:restartNumberingAfterBreak="0">
    <w:nsid w:val="0B405473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E0AF1"/>
    <w:multiLevelType w:val="hybridMultilevel"/>
    <w:tmpl w:val="F58CBB68"/>
    <w:lvl w:ilvl="0" w:tplc="8620FC8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317641D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6417E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A0E43"/>
    <w:multiLevelType w:val="hybridMultilevel"/>
    <w:tmpl w:val="3FD2DDF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B22D9"/>
    <w:multiLevelType w:val="hybridMultilevel"/>
    <w:tmpl w:val="1A708CFC"/>
    <w:lvl w:ilvl="0" w:tplc="7D8E1D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3BA7DCF"/>
    <w:multiLevelType w:val="hybridMultilevel"/>
    <w:tmpl w:val="7B10A52C"/>
    <w:lvl w:ilvl="0" w:tplc="AED00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0F110B"/>
    <w:multiLevelType w:val="hybridMultilevel"/>
    <w:tmpl w:val="1278DF72"/>
    <w:lvl w:ilvl="0" w:tplc="AED002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0CB4C1A"/>
    <w:multiLevelType w:val="hybridMultilevel"/>
    <w:tmpl w:val="B1F8E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B2A29AD"/>
    <w:multiLevelType w:val="hybridMultilevel"/>
    <w:tmpl w:val="06D451E6"/>
    <w:lvl w:ilvl="0" w:tplc="C2C22B80">
      <w:numFmt w:val="bullet"/>
      <w:lvlText w:val="–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E4E28F7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68A181C"/>
    <w:multiLevelType w:val="multilevel"/>
    <w:tmpl w:val="DFA2FC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680846DB"/>
    <w:multiLevelType w:val="hybridMultilevel"/>
    <w:tmpl w:val="2794AE00"/>
    <w:lvl w:ilvl="0" w:tplc="CF4AEC8C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47CCE0F4">
      <w:numFmt w:val="bullet"/>
      <w:lvlText w:val="•"/>
      <w:lvlJc w:val="left"/>
      <w:pPr>
        <w:ind w:left="1074" w:hanging="425"/>
      </w:pPr>
      <w:rPr>
        <w:rFonts w:hint="default"/>
      </w:rPr>
    </w:lvl>
    <w:lvl w:ilvl="2" w:tplc="AA70FBEC">
      <w:numFmt w:val="bullet"/>
      <w:lvlText w:val="•"/>
      <w:lvlJc w:val="left"/>
      <w:pPr>
        <w:ind w:left="2048" w:hanging="425"/>
      </w:pPr>
      <w:rPr>
        <w:rFonts w:hint="default"/>
      </w:rPr>
    </w:lvl>
    <w:lvl w:ilvl="3" w:tplc="26EA3F88">
      <w:numFmt w:val="bullet"/>
      <w:lvlText w:val="•"/>
      <w:lvlJc w:val="left"/>
      <w:pPr>
        <w:ind w:left="3022" w:hanging="425"/>
      </w:pPr>
      <w:rPr>
        <w:rFonts w:hint="default"/>
      </w:rPr>
    </w:lvl>
    <w:lvl w:ilvl="4" w:tplc="A36E5F06">
      <w:numFmt w:val="bullet"/>
      <w:lvlText w:val="•"/>
      <w:lvlJc w:val="left"/>
      <w:pPr>
        <w:ind w:left="3996" w:hanging="425"/>
      </w:pPr>
      <w:rPr>
        <w:rFonts w:hint="default"/>
      </w:rPr>
    </w:lvl>
    <w:lvl w:ilvl="5" w:tplc="DE3E7E52">
      <w:numFmt w:val="bullet"/>
      <w:lvlText w:val="•"/>
      <w:lvlJc w:val="left"/>
      <w:pPr>
        <w:ind w:left="4970" w:hanging="425"/>
      </w:pPr>
      <w:rPr>
        <w:rFonts w:hint="default"/>
      </w:rPr>
    </w:lvl>
    <w:lvl w:ilvl="6" w:tplc="A364A014">
      <w:numFmt w:val="bullet"/>
      <w:lvlText w:val="•"/>
      <w:lvlJc w:val="left"/>
      <w:pPr>
        <w:ind w:left="5944" w:hanging="425"/>
      </w:pPr>
      <w:rPr>
        <w:rFonts w:hint="default"/>
      </w:rPr>
    </w:lvl>
    <w:lvl w:ilvl="7" w:tplc="88E2B51A">
      <w:numFmt w:val="bullet"/>
      <w:lvlText w:val="•"/>
      <w:lvlJc w:val="left"/>
      <w:pPr>
        <w:ind w:left="6918" w:hanging="425"/>
      </w:pPr>
      <w:rPr>
        <w:rFonts w:hint="default"/>
      </w:rPr>
    </w:lvl>
    <w:lvl w:ilvl="8" w:tplc="1F44FB5A">
      <w:numFmt w:val="bullet"/>
      <w:lvlText w:val="•"/>
      <w:lvlJc w:val="left"/>
      <w:pPr>
        <w:ind w:left="7892" w:hanging="425"/>
      </w:pPr>
      <w:rPr>
        <w:rFonts w:hint="default"/>
      </w:rPr>
    </w:lvl>
  </w:abstractNum>
  <w:abstractNum w:abstractNumId="34" w15:restartNumberingAfterBreak="0">
    <w:nsid w:val="6DBF139D"/>
    <w:multiLevelType w:val="hybridMultilevel"/>
    <w:tmpl w:val="679A1042"/>
    <w:lvl w:ilvl="0" w:tplc="C2C22B80"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5" w15:restartNumberingAfterBreak="0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6284023"/>
    <w:multiLevelType w:val="hybridMultilevel"/>
    <w:tmpl w:val="6FAEFC06"/>
    <w:lvl w:ilvl="0" w:tplc="3034AB6A">
      <w:numFmt w:val="bullet"/>
      <w:lvlText w:val=""/>
      <w:lvlJc w:val="left"/>
      <w:pPr>
        <w:ind w:left="423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7F22BF00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2" w:tplc="E64A4626">
      <w:numFmt w:val="bullet"/>
      <w:lvlText w:val="•"/>
      <w:lvlJc w:val="left"/>
      <w:pPr>
        <w:ind w:left="1376" w:hanging="425"/>
      </w:pPr>
      <w:rPr>
        <w:rFonts w:hint="default"/>
      </w:rPr>
    </w:lvl>
    <w:lvl w:ilvl="3" w:tplc="8EEEDE52">
      <w:numFmt w:val="bullet"/>
      <w:lvlText w:val="•"/>
      <w:lvlJc w:val="left"/>
      <w:pPr>
        <w:ind w:left="2333" w:hanging="425"/>
      </w:pPr>
      <w:rPr>
        <w:rFonts w:hint="default"/>
      </w:rPr>
    </w:lvl>
    <w:lvl w:ilvl="4" w:tplc="84EE2D40">
      <w:numFmt w:val="bullet"/>
      <w:lvlText w:val="•"/>
      <w:lvlJc w:val="left"/>
      <w:pPr>
        <w:ind w:left="3289" w:hanging="425"/>
      </w:pPr>
      <w:rPr>
        <w:rFonts w:hint="default"/>
      </w:rPr>
    </w:lvl>
    <w:lvl w:ilvl="5" w:tplc="57109834">
      <w:numFmt w:val="bullet"/>
      <w:lvlText w:val="•"/>
      <w:lvlJc w:val="left"/>
      <w:pPr>
        <w:ind w:left="4246" w:hanging="425"/>
      </w:pPr>
      <w:rPr>
        <w:rFonts w:hint="default"/>
      </w:rPr>
    </w:lvl>
    <w:lvl w:ilvl="6" w:tplc="701C42B8">
      <w:numFmt w:val="bullet"/>
      <w:lvlText w:val="•"/>
      <w:lvlJc w:val="left"/>
      <w:pPr>
        <w:ind w:left="5202" w:hanging="425"/>
      </w:pPr>
      <w:rPr>
        <w:rFonts w:hint="default"/>
      </w:rPr>
    </w:lvl>
    <w:lvl w:ilvl="7" w:tplc="E08E4656">
      <w:numFmt w:val="bullet"/>
      <w:lvlText w:val="•"/>
      <w:lvlJc w:val="left"/>
      <w:pPr>
        <w:ind w:left="6159" w:hanging="425"/>
      </w:pPr>
      <w:rPr>
        <w:rFonts w:hint="default"/>
      </w:rPr>
    </w:lvl>
    <w:lvl w:ilvl="8" w:tplc="DC9AA830">
      <w:numFmt w:val="bullet"/>
      <w:lvlText w:val="•"/>
      <w:lvlJc w:val="left"/>
      <w:pPr>
        <w:ind w:left="7115" w:hanging="425"/>
      </w:pPr>
      <w:rPr>
        <w:rFonts w:hint="default"/>
      </w:rPr>
    </w:lvl>
  </w:abstractNum>
  <w:abstractNum w:abstractNumId="37" w15:restartNumberingAfterBreak="0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553764">
    <w:abstractNumId w:val="39"/>
  </w:num>
  <w:num w:numId="2" w16cid:durableId="1564947389">
    <w:abstractNumId w:val="30"/>
  </w:num>
  <w:num w:numId="3" w16cid:durableId="2031947648">
    <w:abstractNumId w:val="10"/>
  </w:num>
  <w:num w:numId="4" w16cid:durableId="670832143">
    <w:abstractNumId w:val="25"/>
  </w:num>
  <w:num w:numId="5" w16cid:durableId="1617980511">
    <w:abstractNumId w:val="22"/>
  </w:num>
  <w:num w:numId="6" w16cid:durableId="868377457">
    <w:abstractNumId w:val="29"/>
  </w:num>
  <w:num w:numId="7" w16cid:durableId="301279221">
    <w:abstractNumId w:val="7"/>
  </w:num>
  <w:num w:numId="8" w16cid:durableId="17126298">
    <w:abstractNumId w:val="35"/>
  </w:num>
  <w:num w:numId="9" w16cid:durableId="167134870">
    <w:abstractNumId w:val="23"/>
  </w:num>
  <w:num w:numId="10" w16cid:durableId="263418757">
    <w:abstractNumId w:val="20"/>
  </w:num>
  <w:num w:numId="11" w16cid:durableId="11240088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781797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22503432">
    <w:abstractNumId w:val="2"/>
  </w:num>
  <w:num w:numId="14" w16cid:durableId="827016469">
    <w:abstractNumId w:val="9"/>
  </w:num>
  <w:num w:numId="15" w16cid:durableId="2135824351">
    <w:abstractNumId w:val="16"/>
  </w:num>
  <w:num w:numId="16" w16cid:durableId="1384522592">
    <w:abstractNumId w:val="21"/>
  </w:num>
  <w:num w:numId="17" w16cid:durableId="220136128">
    <w:abstractNumId w:val="13"/>
  </w:num>
  <w:num w:numId="18" w16cid:durableId="839661223">
    <w:abstractNumId w:val="31"/>
  </w:num>
  <w:num w:numId="19" w16cid:durableId="1439522272">
    <w:abstractNumId w:val="33"/>
  </w:num>
  <w:num w:numId="20" w16cid:durableId="2106340033">
    <w:abstractNumId w:val="4"/>
  </w:num>
  <w:num w:numId="21" w16cid:durableId="146171485">
    <w:abstractNumId w:val="0"/>
  </w:num>
  <w:num w:numId="22" w16cid:durableId="1522815422">
    <w:abstractNumId w:val="34"/>
  </w:num>
  <w:num w:numId="23" w16cid:durableId="552623302">
    <w:abstractNumId w:val="24"/>
  </w:num>
  <w:num w:numId="24" w16cid:durableId="2015767292">
    <w:abstractNumId w:val="36"/>
  </w:num>
  <w:num w:numId="25" w16cid:durableId="924804490">
    <w:abstractNumId w:val="17"/>
  </w:num>
  <w:num w:numId="26" w16cid:durableId="988902606">
    <w:abstractNumId w:val="18"/>
  </w:num>
  <w:num w:numId="27" w16cid:durableId="1718892078">
    <w:abstractNumId w:val="6"/>
  </w:num>
  <w:num w:numId="28" w16cid:durableId="1156603499">
    <w:abstractNumId w:val="3"/>
  </w:num>
  <w:num w:numId="29" w16cid:durableId="1698048032">
    <w:abstractNumId w:val="14"/>
  </w:num>
  <w:num w:numId="30" w16cid:durableId="279339741">
    <w:abstractNumId w:val="8"/>
  </w:num>
  <w:num w:numId="31" w16cid:durableId="937716293">
    <w:abstractNumId w:val="37"/>
  </w:num>
  <w:num w:numId="32" w16cid:durableId="592129932">
    <w:abstractNumId w:val="26"/>
  </w:num>
  <w:num w:numId="33" w16cid:durableId="1149907233">
    <w:abstractNumId w:val="1"/>
  </w:num>
  <w:num w:numId="34" w16cid:durableId="226693334">
    <w:abstractNumId w:val="11"/>
  </w:num>
  <w:num w:numId="35" w16cid:durableId="1310014573">
    <w:abstractNumId w:val="28"/>
  </w:num>
  <w:num w:numId="36" w16cid:durableId="186522883">
    <w:abstractNumId w:val="41"/>
  </w:num>
  <w:num w:numId="37" w16cid:durableId="185292241">
    <w:abstractNumId w:val="15"/>
  </w:num>
  <w:num w:numId="38" w16cid:durableId="1961256773">
    <w:abstractNumId w:val="19"/>
  </w:num>
  <w:num w:numId="39" w16cid:durableId="1986548893">
    <w:abstractNumId w:val="12"/>
  </w:num>
  <w:num w:numId="40" w16cid:durableId="79105778">
    <w:abstractNumId w:val="38"/>
  </w:num>
  <w:num w:numId="41" w16cid:durableId="568150236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A2"/>
    <w:rsid w:val="00007346"/>
    <w:rsid w:val="000101A1"/>
    <w:rsid w:val="000111E8"/>
    <w:rsid w:val="00013A5C"/>
    <w:rsid w:val="0002232F"/>
    <w:rsid w:val="00025CA5"/>
    <w:rsid w:val="000306D6"/>
    <w:rsid w:val="00030B85"/>
    <w:rsid w:val="00041B23"/>
    <w:rsid w:val="00041B54"/>
    <w:rsid w:val="00041F11"/>
    <w:rsid w:val="0004610B"/>
    <w:rsid w:val="000529C8"/>
    <w:rsid w:val="000530E2"/>
    <w:rsid w:val="000579AA"/>
    <w:rsid w:val="00062E4C"/>
    <w:rsid w:val="000652A8"/>
    <w:rsid w:val="0006557A"/>
    <w:rsid w:val="0007138F"/>
    <w:rsid w:val="00071E71"/>
    <w:rsid w:val="0007210E"/>
    <w:rsid w:val="00077710"/>
    <w:rsid w:val="00082991"/>
    <w:rsid w:val="00083416"/>
    <w:rsid w:val="00083E68"/>
    <w:rsid w:val="00084EEF"/>
    <w:rsid w:val="00091CD3"/>
    <w:rsid w:val="000962BA"/>
    <w:rsid w:val="000975C9"/>
    <w:rsid w:val="000A4F79"/>
    <w:rsid w:val="000B1E84"/>
    <w:rsid w:val="000B361E"/>
    <w:rsid w:val="000B395D"/>
    <w:rsid w:val="000C04D7"/>
    <w:rsid w:val="000C46D5"/>
    <w:rsid w:val="000C6CC6"/>
    <w:rsid w:val="000D2492"/>
    <w:rsid w:val="000D265C"/>
    <w:rsid w:val="000D29FB"/>
    <w:rsid w:val="000E26C8"/>
    <w:rsid w:val="000E2A9C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760C"/>
    <w:rsid w:val="00122515"/>
    <w:rsid w:val="00125ED3"/>
    <w:rsid w:val="00131696"/>
    <w:rsid w:val="00133258"/>
    <w:rsid w:val="0014151F"/>
    <w:rsid w:val="0014288F"/>
    <w:rsid w:val="00144A2D"/>
    <w:rsid w:val="00150CC7"/>
    <w:rsid w:val="0015240F"/>
    <w:rsid w:val="00154BB1"/>
    <w:rsid w:val="001566DE"/>
    <w:rsid w:val="00162069"/>
    <w:rsid w:val="0016483C"/>
    <w:rsid w:val="00166994"/>
    <w:rsid w:val="00166D02"/>
    <w:rsid w:val="00170775"/>
    <w:rsid w:val="00170D11"/>
    <w:rsid w:val="0017253B"/>
    <w:rsid w:val="001768A8"/>
    <w:rsid w:val="001838E6"/>
    <w:rsid w:val="0018688C"/>
    <w:rsid w:val="0019542F"/>
    <w:rsid w:val="00195B5E"/>
    <w:rsid w:val="00197D8F"/>
    <w:rsid w:val="001B50A6"/>
    <w:rsid w:val="001B51ED"/>
    <w:rsid w:val="001B7B94"/>
    <w:rsid w:val="001C2BF1"/>
    <w:rsid w:val="001D0AA3"/>
    <w:rsid w:val="001D0CCC"/>
    <w:rsid w:val="001D366D"/>
    <w:rsid w:val="001E162D"/>
    <w:rsid w:val="001E1779"/>
    <w:rsid w:val="001E6FDC"/>
    <w:rsid w:val="001F4965"/>
    <w:rsid w:val="002074B7"/>
    <w:rsid w:val="002126A2"/>
    <w:rsid w:val="00212807"/>
    <w:rsid w:val="0022125D"/>
    <w:rsid w:val="002219D7"/>
    <w:rsid w:val="002239E6"/>
    <w:rsid w:val="00230431"/>
    <w:rsid w:val="002305C4"/>
    <w:rsid w:val="002413AA"/>
    <w:rsid w:val="0024317B"/>
    <w:rsid w:val="00247459"/>
    <w:rsid w:val="00251D96"/>
    <w:rsid w:val="002556B8"/>
    <w:rsid w:val="0025785B"/>
    <w:rsid w:val="00262071"/>
    <w:rsid w:val="00263E98"/>
    <w:rsid w:val="00274554"/>
    <w:rsid w:val="0027796D"/>
    <w:rsid w:val="0028072E"/>
    <w:rsid w:val="00293E43"/>
    <w:rsid w:val="002975E8"/>
    <w:rsid w:val="002A0CE4"/>
    <w:rsid w:val="002A1A9A"/>
    <w:rsid w:val="002A273F"/>
    <w:rsid w:val="002A2A23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A75"/>
    <w:rsid w:val="0030183D"/>
    <w:rsid w:val="00304DDC"/>
    <w:rsid w:val="003055D2"/>
    <w:rsid w:val="00305C5F"/>
    <w:rsid w:val="00305CBC"/>
    <w:rsid w:val="00307A1B"/>
    <w:rsid w:val="003110B2"/>
    <w:rsid w:val="00315907"/>
    <w:rsid w:val="003240B1"/>
    <w:rsid w:val="003257DD"/>
    <w:rsid w:val="003305E7"/>
    <w:rsid w:val="003426A0"/>
    <w:rsid w:val="00343B30"/>
    <w:rsid w:val="00344650"/>
    <w:rsid w:val="003474C4"/>
    <w:rsid w:val="003515BC"/>
    <w:rsid w:val="00352D55"/>
    <w:rsid w:val="00354C4E"/>
    <w:rsid w:val="0035571D"/>
    <w:rsid w:val="00357DC7"/>
    <w:rsid w:val="00361B63"/>
    <w:rsid w:val="00361FBE"/>
    <w:rsid w:val="00370475"/>
    <w:rsid w:val="003718B1"/>
    <w:rsid w:val="00374ED5"/>
    <w:rsid w:val="0037777F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1EDA"/>
    <w:rsid w:val="003A235F"/>
    <w:rsid w:val="003A3412"/>
    <w:rsid w:val="003B11B4"/>
    <w:rsid w:val="003B52EB"/>
    <w:rsid w:val="003B6C31"/>
    <w:rsid w:val="003B7205"/>
    <w:rsid w:val="003B7AF3"/>
    <w:rsid w:val="003C12DA"/>
    <w:rsid w:val="003C3400"/>
    <w:rsid w:val="003D5595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263A5"/>
    <w:rsid w:val="0043160F"/>
    <w:rsid w:val="00432D41"/>
    <w:rsid w:val="0043510F"/>
    <w:rsid w:val="004430D4"/>
    <w:rsid w:val="00446737"/>
    <w:rsid w:val="004467EF"/>
    <w:rsid w:val="004510CF"/>
    <w:rsid w:val="00453981"/>
    <w:rsid w:val="0046341C"/>
    <w:rsid w:val="00464F37"/>
    <w:rsid w:val="00471D00"/>
    <w:rsid w:val="00475B2B"/>
    <w:rsid w:val="004765A1"/>
    <w:rsid w:val="00480ED4"/>
    <w:rsid w:val="0049061B"/>
    <w:rsid w:val="0049215C"/>
    <w:rsid w:val="004930D2"/>
    <w:rsid w:val="00497831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5005DE"/>
    <w:rsid w:val="00502AED"/>
    <w:rsid w:val="005062DC"/>
    <w:rsid w:val="00512E76"/>
    <w:rsid w:val="00515630"/>
    <w:rsid w:val="00516561"/>
    <w:rsid w:val="0051664F"/>
    <w:rsid w:val="00524744"/>
    <w:rsid w:val="00525D6A"/>
    <w:rsid w:val="0053401E"/>
    <w:rsid w:val="005504A5"/>
    <w:rsid w:val="00554906"/>
    <w:rsid w:val="00562702"/>
    <w:rsid w:val="00564DDF"/>
    <w:rsid w:val="00565628"/>
    <w:rsid w:val="00570EC0"/>
    <w:rsid w:val="00571572"/>
    <w:rsid w:val="00572490"/>
    <w:rsid w:val="00574A26"/>
    <w:rsid w:val="00587AFC"/>
    <w:rsid w:val="005958F7"/>
    <w:rsid w:val="00597581"/>
    <w:rsid w:val="005A15E8"/>
    <w:rsid w:val="005B0CF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DA0"/>
    <w:rsid w:val="005E1D92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5BA"/>
    <w:rsid w:val="006504C3"/>
    <w:rsid w:val="006643F6"/>
    <w:rsid w:val="006673F8"/>
    <w:rsid w:val="006707FC"/>
    <w:rsid w:val="00674846"/>
    <w:rsid w:val="00675516"/>
    <w:rsid w:val="00675858"/>
    <w:rsid w:val="00681356"/>
    <w:rsid w:val="0068630B"/>
    <w:rsid w:val="006A0E13"/>
    <w:rsid w:val="006A4503"/>
    <w:rsid w:val="006A5104"/>
    <w:rsid w:val="006A6642"/>
    <w:rsid w:val="006B1FEF"/>
    <w:rsid w:val="006B3746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2F33"/>
    <w:rsid w:val="006F3C1A"/>
    <w:rsid w:val="006F532A"/>
    <w:rsid w:val="00704074"/>
    <w:rsid w:val="007103F7"/>
    <w:rsid w:val="00710993"/>
    <w:rsid w:val="007109A4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5051"/>
    <w:rsid w:val="007A53F2"/>
    <w:rsid w:val="007B1184"/>
    <w:rsid w:val="007B22D4"/>
    <w:rsid w:val="007B3437"/>
    <w:rsid w:val="007B483B"/>
    <w:rsid w:val="007B67E8"/>
    <w:rsid w:val="007B7AB1"/>
    <w:rsid w:val="007C5A31"/>
    <w:rsid w:val="007C7076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812426"/>
    <w:rsid w:val="008170EA"/>
    <w:rsid w:val="00820A4F"/>
    <w:rsid w:val="00840559"/>
    <w:rsid w:val="008408AB"/>
    <w:rsid w:val="008416F3"/>
    <w:rsid w:val="00852153"/>
    <w:rsid w:val="00852384"/>
    <w:rsid w:val="00854107"/>
    <w:rsid w:val="0085411F"/>
    <w:rsid w:val="00855162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82A67"/>
    <w:rsid w:val="00884648"/>
    <w:rsid w:val="00887AC4"/>
    <w:rsid w:val="008A1F01"/>
    <w:rsid w:val="008A4EF2"/>
    <w:rsid w:val="008B5C20"/>
    <w:rsid w:val="008B7DA3"/>
    <w:rsid w:val="008D00DE"/>
    <w:rsid w:val="008E6599"/>
    <w:rsid w:val="008F1D62"/>
    <w:rsid w:val="008F71D0"/>
    <w:rsid w:val="00903EAC"/>
    <w:rsid w:val="00925F1A"/>
    <w:rsid w:val="0093377B"/>
    <w:rsid w:val="00934331"/>
    <w:rsid w:val="00941C15"/>
    <w:rsid w:val="0094256E"/>
    <w:rsid w:val="00947286"/>
    <w:rsid w:val="00947A88"/>
    <w:rsid w:val="00953AE1"/>
    <w:rsid w:val="00953B6B"/>
    <w:rsid w:val="00957CCC"/>
    <w:rsid w:val="009669E7"/>
    <w:rsid w:val="00971E1E"/>
    <w:rsid w:val="00973B7B"/>
    <w:rsid w:val="009778E9"/>
    <w:rsid w:val="00980D47"/>
    <w:rsid w:val="009810E1"/>
    <w:rsid w:val="0098417D"/>
    <w:rsid w:val="00986010"/>
    <w:rsid w:val="00993FC6"/>
    <w:rsid w:val="009A55F8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3F86"/>
    <w:rsid w:val="00A544B9"/>
    <w:rsid w:val="00A55104"/>
    <w:rsid w:val="00A67167"/>
    <w:rsid w:val="00A71939"/>
    <w:rsid w:val="00A730B5"/>
    <w:rsid w:val="00A77226"/>
    <w:rsid w:val="00A86BB3"/>
    <w:rsid w:val="00A9004F"/>
    <w:rsid w:val="00A9634C"/>
    <w:rsid w:val="00AA6805"/>
    <w:rsid w:val="00AB2FB7"/>
    <w:rsid w:val="00AB3094"/>
    <w:rsid w:val="00AB66D8"/>
    <w:rsid w:val="00AB7C00"/>
    <w:rsid w:val="00AD121A"/>
    <w:rsid w:val="00AD3CED"/>
    <w:rsid w:val="00AD5D34"/>
    <w:rsid w:val="00AE07CA"/>
    <w:rsid w:val="00AE1570"/>
    <w:rsid w:val="00AE293D"/>
    <w:rsid w:val="00AE68FF"/>
    <w:rsid w:val="00B03EA3"/>
    <w:rsid w:val="00B133C9"/>
    <w:rsid w:val="00B1426C"/>
    <w:rsid w:val="00B2348C"/>
    <w:rsid w:val="00B23F72"/>
    <w:rsid w:val="00B24F13"/>
    <w:rsid w:val="00B26325"/>
    <w:rsid w:val="00B2665B"/>
    <w:rsid w:val="00B3019D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60C00"/>
    <w:rsid w:val="00B63BAE"/>
    <w:rsid w:val="00B63FB8"/>
    <w:rsid w:val="00B70045"/>
    <w:rsid w:val="00B72718"/>
    <w:rsid w:val="00B859ED"/>
    <w:rsid w:val="00B91C21"/>
    <w:rsid w:val="00B95A6B"/>
    <w:rsid w:val="00B960CC"/>
    <w:rsid w:val="00BA1FE6"/>
    <w:rsid w:val="00BA28DD"/>
    <w:rsid w:val="00BA654D"/>
    <w:rsid w:val="00BC68F7"/>
    <w:rsid w:val="00BD18AC"/>
    <w:rsid w:val="00BD52BD"/>
    <w:rsid w:val="00BD5B61"/>
    <w:rsid w:val="00BD5C34"/>
    <w:rsid w:val="00BE590A"/>
    <w:rsid w:val="00BE7BD8"/>
    <w:rsid w:val="00BF3E61"/>
    <w:rsid w:val="00BF6F96"/>
    <w:rsid w:val="00C05C73"/>
    <w:rsid w:val="00C05F14"/>
    <w:rsid w:val="00C2082D"/>
    <w:rsid w:val="00C26861"/>
    <w:rsid w:val="00C36DA1"/>
    <w:rsid w:val="00C41BDF"/>
    <w:rsid w:val="00C500D6"/>
    <w:rsid w:val="00C5421C"/>
    <w:rsid w:val="00C618AC"/>
    <w:rsid w:val="00C6729C"/>
    <w:rsid w:val="00C6786A"/>
    <w:rsid w:val="00C74328"/>
    <w:rsid w:val="00C774F2"/>
    <w:rsid w:val="00C874FC"/>
    <w:rsid w:val="00C92359"/>
    <w:rsid w:val="00C9237E"/>
    <w:rsid w:val="00CA260D"/>
    <w:rsid w:val="00CA3886"/>
    <w:rsid w:val="00CA42E9"/>
    <w:rsid w:val="00CA4656"/>
    <w:rsid w:val="00CA49C3"/>
    <w:rsid w:val="00CB7297"/>
    <w:rsid w:val="00CC16AB"/>
    <w:rsid w:val="00CC62A1"/>
    <w:rsid w:val="00CD1925"/>
    <w:rsid w:val="00CE3C1A"/>
    <w:rsid w:val="00CE7107"/>
    <w:rsid w:val="00CF4B6E"/>
    <w:rsid w:val="00CF598E"/>
    <w:rsid w:val="00CF5DB4"/>
    <w:rsid w:val="00CF7678"/>
    <w:rsid w:val="00D029D2"/>
    <w:rsid w:val="00D03EC1"/>
    <w:rsid w:val="00D104EC"/>
    <w:rsid w:val="00D2097E"/>
    <w:rsid w:val="00D33184"/>
    <w:rsid w:val="00D414F3"/>
    <w:rsid w:val="00D432B8"/>
    <w:rsid w:val="00D45D52"/>
    <w:rsid w:val="00D627A3"/>
    <w:rsid w:val="00D72ED4"/>
    <w:rsid w:val="00D76A09"/>
    <w:rsid w:val="00D7767A"/>
    <w:rsid w:val="00D779B1"/>
    <w:rsid w:val="00D77F38"/>
    <w:rsid w:val="00D8314B"/>
    <w:rsid w:val="00D96B84"/>
    <w:rsid w:val="00D979AD"/>
    <w:rsid w:val="00DA6BE2"/>
    <w:rsid w:val="00DA6C3A"/>
    <w:rsid w:val="00DB65D3"/>
    <w:rsid w:val="00DB67A7"/>
    <w:rsid w:val="00DC3900"/>
    <w:rsid w:val="00DC6532"/>
    <w:rsid w:val="00DC7B08"/>
    <w:rsid w:val="00DD2D74"/>
    <w:rsid w:val="00DD6BF2"/>
    <w:rsid w:val="00DE23FE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213B7"/>
    <w:rsid w:val="00E24494"/>
    <w:rsid w:val="00E44953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4243"/>
    <w:rsid w:val="00E95367"/>
    <w:rsid w:val="00E973CD"/>
    <w:rsid w:val="00EA1FDF"/>
    <w:rsid w:val="00EB4D71"/>
    <w:rsid w:val="00EC066F"/>
    <w:rsid w:val="00EC4A20"/>
    <w:rsid w:val="00EC63CD"/>
    <w:rsid w:val="00ED0727"/>
    <w:rsid w:val="00EE030A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63E3"/>
    <w:rsid w:val="00F175FB"/>
    <w:rsid w:val="00F2577B"/>
    <w:rsid w:val="00F31C4B"/>
    <w:rsid w:val="00F33869"/>
    <w:rsid w:val="00F36B00"/>
    <w:rsid w:val="00F4087E"/>
    <w:rsid w:val="00F46707"/>
    <w:rsid w:val="00F54EEB"/>
    <w:rsid w:val="00F62404"/>
    <w:rsid w:val="00F6272F"/>
    <w:rsid w:val="00F71191"/>
    <w:rsid w:val="00F72E4C"/>
    <w:rsid w:val="00F732CC"/>
    <w:rsid w:val="00F83C4F"/>
    <w:rsid w:val="00F92C23"/>
    <w:rsid w:val="00F9518F"/>
    <w:rsid w:val="00F97689"/>
    <w:rsid w:val="00F978EA"/>
    <w:rsid w:val="00FA18F4"/>
    <w:rsid w:val="00FA1AF7"/>
    <w:rsid w:val="00FA4A04"/>
    <w:rsid w:val="00FA672D"/>
    <w:rsid w:val="00FB6314"/>
    <w:rsid w:val="00FC1333"/>
    <w:rsid w:val="00FC14DD"/>
    <w:rsid w:val="00FC171B"/>
    <w:rsid w:val="00FD43BD"/>
    <w:rsid w:val="00FE2C08"/>
    <w:rsid w:val="00FE3F2A"/>
    <w:rsid w:val="00FE5493"/>
    <w:rsid w:val="00FE6860"/>
    <w:rsid w:val="00FF172C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9B4198F7-E23B-4084-B035-C809CB0A8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aliases w:val="Таблицы нейминг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Заголовок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Интернет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2">
    <w:name w:val="Table Grid Report2"/>
    <w:basedOn w:val="a3"/>
    <w:next w:val="af7"/>
    <w:rsid w:val="00D414F3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3">
    <w:name w:val="Table Grid Report3"/>
    <w:basedOn w:val="a3"/>
    <w:next w:val="af7"/>
    <w:uiPriority w:val="39"/>
    <w:rsid w:val="003A1EDA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4">
    <w:name w:val="Table Grid Report4"/>
    <w:basedOn w:val="a3"/>
    <w:next w:val="af7"/>
    <w:uiPriority w:val="39"/>
    <w:rsid w:val="007C7076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5">
    <w:name w:val="Table Grid Report5"/>
    <w:basedOn w:val="a3"/>
    <w:next w:val="af7"/>
    <w:uiPriority w:val="39"/>
    <w:rsid w:val="0098417D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A6A21-A4F0-4BDE-A898-D37FB00C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13707</Words>
  <Characters>78130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91654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</cp:lastModifiedBy>
  <cp:revision>2</cp:revision>
  <cp:lastPrinted>2023-06-28T12:07:00Z</cp:lastPrinted>
  <dcterms:created xsi:type="dcterms:W3CDTF">2024-06-05T07:49:00Z</dcterms:created>
  <dcterms:modified xsi:type="dcterms:W3CDTF">2024-06-05T07:49:00Z</dcterms:modified>
</cp:coreProperties>
</file>