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9B" w:rsidRDefault="0048459B" w:rsidP="0048459B">
      <w:pPr>
        <w:jc w:val="center"/>
        <w:rPr>
          <w:rFonts w:eastAsia="Times New Roman"/>
          <w:sz w:val="20"/>
          <w:szCs w:val="20"/>
        </w:rPr>
      </w:pPr>
    </w:p>
    <w:p w:rsidR="006D722B" w:rsidRDefault="006D722B" w:rsidP="003B0F50">
      <w:pPr>
        <w:keepNext/>
        <w:ind w:left="5954"/>
        <w:jc w:val="right"/>
        <w:outlineLvl w:val="1"/>
        <w:rPr>
          <w:rFonts w:eastAsia="Times New Roman"/>
        </w:rPr>
      </w:pPr>
    </w:p>
    <w:p w:rsidR="003B0F50" w:rsidRPr="0048459B" w:rsidRDefault="003B0F50" w:rsidP="003B0F50">
      <w:pPr>
        <w:keepNext/>
        <w:ind w:left="5954"/>
        <w:jc w:val="right"/>
        <w:outlineLvl w:val="1"/>
        <w:rPr>
          <w:rFonts w:eastAsia="Times New Roman"/>
        </w:rPr>
      </w:pPr>
      <w:r w:rsidRPr="0048459B">
        <w:rPr>
          <w:rFonts w:eastAsia="Times New Roman"/>
        </w:rPr>
        <w:t>Приложение</w:t>
      </w:r>
    </w:p>
    <w:p w:rsidR="003B0F50" w:rsidRPr="0048459B" w:rsidRDefault="003B0F50" w:rsidP="003B0F50">
      <w:pPr>
        <w:keepNext/>
        <w:ind w:left="5529"/>
        <w:jc w:val="right"/>
        <w:outlineLvl w:val="1"/>
        <w:rPr>
          <w:rFonts w:eastAsia="Times New Roman"/>
        </w:rPr>
      </w:pPr>
      <w:r w:rsidRPr="0048459B">
        <w:rPr>
          <w:rFonts w:eastAsia="Times New Roman"/>
        </w:rPr>
        <w:t xml:space="preserve">      к постановлению Администрации </w:t>
      </w:r>
      <w:proofErr w:type="spellStart"/>
      <w:r>
        <w:rPr>
          <w:rFonts w:eastAsia="Times New Roman"/>
        </w:rPr>
        <w:t>Тутаевского</w:t>
      </w:r>
      <w:proofErr w:type="spellEnd"/>
      <w:r>
        <w:rPr>
          <w:rFonts w:eastAsia="Times New Roman"/>
        </w:rPr>
        <w:t xml:space="preserve"> муниципального района</w:t>
      </w:r>
    </w:p>
    <w:p w:rsidR="003B0F50" w:rsidRPr="0048459B" w:rsidRDefault="003B0F50" w:rsidP="003B0F50">
      <w:pPr>
        <w:keepNext/>
        <w:ind w:left="5529"/>
        <w:jc w:val="right"/>
        <w:outlineLvl w:val="1"/>
        <w:rPr>
          <w:rFonts w:eastAsia="Times New Roman"/>
          <w:bCs/>
        </w:rPr>
      </w:pPr>
      <w:r w:rsidRPr="0048459B">
        <w:rPr>
          <w:rFonts w:eastAsia="Times New Roman"/>
        </w:rPr>
        <w:t>Ярославской области</w:t>
      </w:r>
    </w:p>
    <w:p w:rsidR="003B0F50" w:rsidRPr="00BA4EB7" w:rsidRDefault="003B0F50" w:rsidP="003B0F50">
      <w:pPr>
        <w:keepNext/>
        <w:ind w:left="5529"/>
        <w:jc w:val="right"/>
        <w:outlineLvl w:val="1"/>
        <w:rPr>
          <w:rFonts w:eastAsia="Times New Roman"/>
          <w:bCs/>
          <w:u w:val="single"/>
        </w:rPr>
      </w:pPr>
      <w:r w:rsidRPr="0048459B">
        <w:rPr>
          <w:rFonts w:eastAsia="Times New Roman"/>
        </w:rPr>
        <w:t xml:space="preserve">от </w:t>
      </w:r>
      <w:r w:rsidR="00353B20">
        <w:rPr>
          <w:rFonts w:eastAsia="Times New Roman"/>
        </w:rPr>
        <w:t>14.06.2024</w:t>
      </w:r>
      <w:r w:rsidRPr="0048459B">
        <w:rPr>
          <w:rFonts w:eastAsia="Times New Roman"/>
        </w:rPr>
        <w:t xml:space="preserve"> № </w:t>
      </w:r>
      <w:r w:rsidR="00353B20">
        <w:rPr>
          <w:rFonts w:eastAsia="Times New Roman"/>
        </w:rPr>
        <w:t>432-п</w:t>
      </w:r>
    </w:p>
    <w:p w:rsidR="003B0F50" w:rsidRDefault="003B0F50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spacing w:val="-8"/>
          <w:sz w:val="40"/>
          <w:szCs w:val="40"/>
        </w:rPr>
      </w:pPr>
    </w:p>
    <w:p w:rsidR="003B0F50" w:rsidRDefault="003B0F50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spacing w:val="-8"/>
          <w:sz w:val="40"/>
          <w:szCs w:val="40"/>
        </w:rPr>
      </w:pPr>
    </w:p>
    <w:p w:rsidR="003B0F50" w:rsidRDefault="003B0F50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spacing w:val="-8"/>
          <w:sz w:val="40"/>
          <w:szCs w:val="40"/>
        </w:rPr>
      </w:pPr>
    </w:p>
    <w:p w:rsidR="003B0F50" w:rsidRDefault="003B0F50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spacing w:val="-8"/>
          <w:sz w:val="40"/>
          <w:szCs w:val="40"/>
        </w:rPr>
      </w:pPr>
    </w:p>
    <w:p w:rsidR="003B0F50" w:rsidRDefault="003B0F50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spacing w:val="-8"/>
          <w:sz w:val="40"/>
          <w:szCs w:val="40"/>
        </w:rPr>
      </w:pPr>
    </w:p>
    <w:p w:rsidR="0048459B" w:rsidRPr="003E2144" w:rsidRDefault="0048459B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spacing w:val="-8"/>
          <w:sz w:val="40"/>
          <w:szCs w:val="40"/>
        </w:rPr>
      </w:pPr>
      <w:r w:rsidRPr="003E2144">
        <w:rPr>
          <w:rFonts w:eastAsia="Times New Roman"/>
          <w:b/>
          <w:bCs/>
          <w:spacing w:val="-8"/>
          <w:sz w:val="40"/>
          <w:szCs w:val="40"/>
        </w:rPr>
        <w:t>Муниципальная программа</w:t>
      </w:r>
    </w:p>
    <w:p w:rsidR="0048459B" w:rsidRPr="003E2144" w:rsidRDefault="0048459B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spacing w:val="-8"/>
          <w:sz w:val="40"/>
          <w:szCs w:val="40"/>
        </w:rPr>
      </w:pPr>
    </w:p>
    <w:p w:rsidR="003B0F50" w:rsidRDefault="0048459B" w:rsidP="0048459B">
      <w:pPr>
        <w:jc w:val="center"/>
        <w:rPr>
          <w:rFonts w:eastAsia="Times New Roman"/>
          <w:b/>
          <w:bCs/>
          <w:sz w:val="48"/>
          <w:szCs w:val="48"/>
        </w:rPr>
      </w:pPr>
      <w:r w:rsidRPr="003E2144">
        <w:rPr>
          <w:rFonts w:eastAsia="Times New Roman"/>
          <w:b/>
          <w:bCs/>
          <w:sz w:val="48"/>
          <w:szCs w:val="48"/>
        </w:rPr>
        <w:t xml:space="preserve">«Обеспечение доступным и комфортным жильем населения </w:t>
      </w:r>
      <w:r w:rsidR="00E168E0">
        <w:rPr>
          <w:rFonts w:eastAsia="Times New Roman"/>
          <w:b/>
          <w:bCs/>
          <w:sz w:val="48"/>
          <w:szCs w:val="48"/>
        </w:rPr>
        <w:t xml:space="preserve">в </w:t>
      </w:r>
      <w:proofErr w:type="spellStart"/>
      <w:r w:rsidR="00E168E0">
        <w:rPr>
          <w:rFonts w:eastAsia="Times New Roman"/>
          <w:b/>
          <w:bCs/>
          <w:sz w:val="48"/>
          <w:szCs w:val="48"/>
        </w:rPr>
        <w:t>Тутаевском</w:t>
      </w:r>
      <w:proofErr w:type="spellEnd"/>
      <w:r w:rsidR="00E168E0">
        <w:rPr>
          <w:rFonts w:eastAsia="Times New Roman"/>
          <w:b/>
          <w:bCs/>
          <w:sz w:val="48"/>
          <w:szCs w:val="48"/>
        </w:rPr>
        <w:t xml:space="preserve"> муниципальном районе</w:t>
      </w:r>
      <w:r w:rsidRPr="003E2144">
        <w:rPr>
          <w:rFonts w:eastAsia="Times New Roman"/>
          <w:b/>
          <w:bCs/>
          <w:sz w:val="48"/>
          <w:szCs w:val="48"/>
        </w:rPr>
        <w:t>»</w:t>
      </w:r>
    </w:p>
    <w:p w:rsidR="0048459B" w:rsidRPr="003E2144" w:rsidRDefault="003B0F50" w:rsidP="0048459B">
      <w:pPr>
        <w:jc w:val="center"/>
        <w:rPr>
          <w:rFonts w:eastAsia="Times New Roman"/>
          <w:b/>
          <w:bCs/>
          <w:sz w:val="48"/>
          <w:szCs w:val="48"/>
        </w:rPr>
      </w:pPr>
      <w:r>
        <w:rPr>
          <w:rFonts w:eastAsia="Times New Roman"/>
          <w:b/>
          <w:bCs/>
          <w:sz w:val="48"/>
          <w:szCs w:val="48"/>
        </w:rPr>
        <w:t>на 202</w:t>
      </w:r>
      <w:r w:rsidR="00E168E0">
        <w:rPr>
          <w:rFonts w:eastAsia="Times New Roman"/>
          <w:b/>
          <w:bCs/>
          <w:sz w:val="48"/>
          <w:szCs w:val="48"/>
        </w:rPr>
        <w:t>4</w:t>
      </w:r>
      <w:r>
        <w:rPr>
          <w:rFonts w:eastAsia="Times New Roman"/>
          <w:b/>
          <w:bCs/>
          <w:sz w:val="48"/>
          <w:szCs w:val="48"/>
        </w:rPr>
        <w:t>-2025 годы</w:t>
      </w:r>
    </w:p>
    <w:p w:rsidR="0048459B" w:rsidRPr="003E2144" w:rsidRDefault="0048459B" w:rsidP="0048459B">
      <w:pPr>
        <w:rPr>
          <w:rFonts w:ascii="Bookman Old Style" w:eastAsia="Times New Roman" w:hAnsi="Bookman Old Style" w:cs="Bookman Old Style"/>
          <w:sz w:val="32"/>
          <w:szCs w:val="32"/>
        </w:rPr>
      </w:pPr>
    </w:p>
    <w:p w:rsidR="0048459B" w:rsidRPr="003E2144" w:rsidRDefault="0048459B" w:rsidP="0048459B">
      <w:pPr>
        <w:rPr>
          <w:rFonts w:ascii="Bookman Old Style" w:eastAsia="Times New Roman" w:hAnsi="Bookman Old Style" w:cs="Bookman Old Style"/>
          <w:sz w:val="32"/>
          <w:szCs w:val="32"/>
        </w:rPr>
      </w:pPr>
    </w:p>
    <w:p w:rsidR="0048459B" w:rsidRDefault="0048459B" w:rsidP="0048459B">
      <w:pPr>
        <w:keepNext/>
        <w:jc w:val="center"/>
        <w:outlineLvl w:val="1"/>
        <w:rPr>
          <w:rFonts w:eastAsia="Times New Roman"/>
        </w:rPr>
      </w:pPr>
    </w:p>
    <w:p w:rsidR="00440A71" w:rsidRDefault="00440A71" w:rsidP="0048459B">
      <w:pPr>
        <w:keepNext/>
        <w:jc w:val="center"/>
        <w:outlineLvl w:val="1"/>
        <w:rPr>
          <w:rFonts w:eastAsia="Times New Roman"/>
        </w:rPr>
      </w:pPr>
    </w:p>
    <w:p w:rsidR="0048459B" w:rsidRPr="003E2144" w:rsidRDefault="0048459B" w:rsidP="0048459B">
      <w:pPr>
        <w:keepNext/>
        <w:jc w:val="center"/>
        <w:outlineLvl w:val="1"/>
        <w:rPr>
          <w:rFonts w:eastAsia="Times New Roman"/>
        </w:rPr>
      </w:pPr>
    </w:p>
    <w:p w:rsidR="0048459B" w:rsidRDefault="0048459B" w:rsidP="0048459B">
      <w:pPr>
        <w:keepNext/>
        <w:outlineLvl w:val="1"/>
        <w:rPr>
          <w:rFonts w:eastAsia="Times New Roman"/>
        </w:rPr>
      </w:pPr>
    </w:p>
    <w:p w:rsidR="0048459B" w:rsidRPr="003E2144" w:rsidRDefault="0048459B" w:rsidP="0048459B">
      <w:pPr>
        <w:keepNext/>
        <w:outlineLvl w:val="1"/>
        <w:rPr>
          <w:rFonts w:eastAsia="Times New Roman"/>
        </w:rPr>
      </w:pPr>
    </w:p>
    <w:p w:rsidR="0048459B" w:rsidRPr="003E2144" w:rsidRDefault="0048459B" w:rsidP="0048459B">
      <w:pPr>
        <w:keepNext/>
        <w:outlineLvl w:val="1"/>
        <w:rPr>
          <w:rFonts w:eastAsia="Times New Roman"/>
        </w:rPr>
      </w:pPr>
    </w:p>
    <w:p w:rsidR="0048459B" w:rsidRPr="003E2144" w:rsidRDefault="0048459B" w:rsidP="0048459B">
      <w:pPr>
        <w:keepNext/>
        <w:outlineLvl w:val="1"/>
        <w:rPr>
          <w:rFonts w:eastAsia="Times New Roman"/>
        </w:rPr>
      </w:pPr>
    </w:p>
    <w:p w:rsidR="0048459B" w:rsidRDefault="0048459B" w:rsidP="0048459B">
      <w:pPr>
        <w:keepNext/>
        <w:outlineLvl w:val="1"/>
        <w:rPr>
          <w:rFonts w:eastAsia="Times New Roman"/>
        </w:rPr>
      </w:pPr>
    </w:p>
    <w:p w:rsidR="0048459B" w:rsidRDefault="0048459B" w:rsidP="0048459B">
      <w:pPr>
        <w:keepNext/>
        <w:outlineLvl w:val="1"/>
        <w:rPr>
          <w:rFonts w:eastAsia="Times New Roman"/>
        </w:rPr>
      </w:pPr>
    </w:p>
    <w:p w:rsidR="0048459B" w:rsidRDefault="0048459B" w:rsidP="0048459B">
      <w:pPr>
        <w:keepNext/>
        <w:outlineLvl w:val="1"/>
        <w:rPr>
          <w:rFonts w:eastAsia="Times New Roman"/>
        </w:rPr>
      </w:pPr>
    </w:p>
    <w:p w:rsidR="0048459B" w:rsidRDefault="0048459B" w:rsidP="0048459B">
      <w:pPr>
        <w:keepNext/>
        <w:outlineLvl w:val="1"/>
        <w:rPr>
          <w:rFonts w:eastAsia="Times New Roman"/>
        </w:rPr>
      </w:pPr>
    </w:p>
    <w:p w:rsidR="0048459B" w:rsidRDefault="0048459B" w:rsidP="0048459B">
      <w:pPr>
        <w:keepNext/>
        <w:outlineLvl w:val="1"/>
        <w:rPr>
          <w:rFonts w:eastAsia="Times New Roman"/>
        </w:rPr>
      </w:pPr>
    </w:p>
    <w:p w:rsidR="0048459B" w:rsidRDefault="0048459B" w:rsidP="0048459B">
      <w:pPr>
        <w:keepNext/>
        <w:outlineLvl w:val="1"/>
        <w:rPr>
          <w:rFonts w:eastAsia="Times New Roman"/>
        </w:rPr>
      </w:pPr>
    </w:p>
    <w:p w:rsidR="0048459B" w:rsidRDefault="0048459B" w:rsidP="0048459B">
      <w:pPr>
        <w:keepNext/>
        <w:outlineLvl w:val="1"/>
        <w:rPr>
          <w:rFonts w:eastAsia="Times New Roman"/>
        </w:rPr>
      </w:pPr>
    </w:p>
    <w:p w:rsidR="0048459B" w:rsidRDefault="0048459B" w:rsidP="0048459B">
      <w:pPr>
        <w:keepNext/>
        <w:outlineLvl w:val="1"/>
        <w:rPr>
          <w:rFonts w:eastAsia="Times New Roman"/>
        </w:rPr>
      </w:pPr>
    </w:p>
    <w:p w:rsidR="0048459B" w:rsidRPr="003E2144" w:rsidRDefault="0048459B" w:rsidP="0048459B">
      <w:pPr>
        <w:keepNext/>
        <w:outlineLvl w:val="1"/>
        <w:rPr>
          <w:rFonts w:eastAsia="Times New Roman"/>
        </w:rPr>
      </w:pPr>
    </w:p>
    <w:p w:rsidR="0048459B" w:rsidRDefault="0048459B" w:rsidP="0048459B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48459B" w:rsidRDefault="0048459B" w:rsidP="0048459B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48459B" w:rsidRDefault="0048459B" w:rsidP="0048459B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48459B" w:rsidRDefault="0048459B" w:rsidP="0048459B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6D722B" w:rsidRDefault="006D722B" w:rsidP="0048459B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6D722B" w:rsidRDefault="006D722B" w:rsidP="0048459B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48459B" w:rsidRDefault="0048459B" w:rsidP="0048459B">
      <w:pPr>
        <w:keepNext/>
        <w:jc w:val="center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г. Тутаев</w:t>
      </w:r>
    </w:p>
    <w:p w:rsidR="006444A5" w:rsidRPr="00B15076" w:rsidRDefault="006444A5" w:rsidP="0048459B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48459B" w:rsidRPr="003E2144" w:rsidRDefault="0048459B" w:rsidP="0048459B">
      <w:pPr>
        <w:keepNext/>
        <w:jc w:val="center"/>
        <w:outlineLvl w:val="1"/>
        <w:rPr>
          <w:rFonts w:eastAsia="Times New Roman"/>
          <w:sz w:val="28"/>
          <w:szCs w:val="28"/>
        </w:rPr>
      </w:pPr>
    </w:p>
    <w:p w:rsidR="006444A5" w:rsidRDefault="006444A5">
      <w:pPr>
        <w:spacing w:after="200" w:line="276" w:lineRule="auto"/>
      </w:pPr>
      <w:r>
        <w:br w:type="page"/>
      </w:r>
    </w:p>
    <w:p w:rsidR="00E77963" w:rsidRDefault="00E77963" w:rsidP="00024FDD">
      <w:pPr>
        <w:ind w:firstLine="708"/>
      </w:pPr>
    </w:p>
    <w:p w:rsidR="001F13F7" w:rsidRDefault="001F13F7" w:rsidP="00ED2D8C">
      <w:pPr>
        <w:keepNext/>
        <w:autoSpaceDE w:val="0"/>
        <w:autoSpaceDN w:val="0"/>
        <w:jc w:val="center"/>
        <w:outlineLvl w:val="0"/>
        <w:rPr>
          <w:rFonts w:eastAsia="Times New Roman"/>
          <w:bCs/>
          <w:sz w:val="28"/>
          <w:szCs w:val="28"/>
        </w:rPr>
      </w:pPr>
      <w:r w:rsidRPr="003E2144">
        <w:rPr>
          <w:rFonts w:eastAsia="Times New Roman"/>
          <w:bCs/>
          <w:sz w:val="28"/>
          <w:szCs w:val="28"/>
        </w:rPr>
        <w:t>Паспорт муниципальной программы</w:t>
      </w:r>
    </w:p>
    <w:p w:rsidR="00E43583" w:rsidRPr="00E43583" w:rsidRDefault="00E43583" w:rsidP="00ED2D8C">
      <w:pPr>
        <w:jc w:val="center"/>
        <w:rPr>
          <w:rFonts w:eastAsia="Times New Roman"/>
          <w:sz w:val="28"/>
          <w:szCs w:val="28"/>
        </w:rPr>
      </w:pPr>
      <w:r w:rsidRPr="00E43583">
        <w:rPr>
          <w:rFonts w:eastAsia="Times New Roman"/>
          <w:sz w:val="28"/>
          <w:szCs w:val="28"/>
        </w:rPr>
        <w:t>«Обеспечение доступным и комфортным жильем населения</w:t>
      </w:r>
    </w:p>
    <w:p w:rsidR="00E43583" w:rsidRPr="00E43583" w:rsidRDefault="00E168E0" w:rsidP="00ED2D8C">
      <w:pPr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в </w:t>
      </w:r>
      <w:proofErr w:type="spellStart"/>
      <w:r w:rsidR="00B36814">
        <w:rPr>
          <w:rFonts w:eastAsia="Times New Roman"/>
          <w:bCs/>
          <w:sz w:val="28"/>
          <w:szCs w:val="28"/>
        </w:rPr>
        <w:t>Т</w:t>
      </w:r>
      <w:r>
        <w:rPr>
          <w:rFonts w:eastAsia="Times New Roman"/>
          <w:bCs/>
          <w:sz w:val="28"/>
          <w:szCs w:val="28"/>
        </w:rPr>
        <w:t>утаевском</w:t>
      </w:r>
      <w:proofErr w:type="spellEnd"/>
      <w:r>
        <w:rPr>
          <w:rFonts w:eastAsia="Times New Roman"/>
          <w:bCs/>
          <w:sz w:val="28"/>
          <w:szCs w:val="28"/>
        </w:rPr>
        <w:t xml:space="preserve"> муниципальном районе</w:t>
      </w:r>
      <w:r w:rsidR="00E43583" w:rsidRPr="00E43583">
        <w:rPr>
          <w:rFonts w:eastAsia="Times New Roman"/>
          <w:bCs/>
          <w:sz w:val="28"/>
          <w:szCs w:val="28"/>
        </w:rPr>
        <w:t>»</w:t>
      </w:r>
      <w:r>
        <w:rPr>
          <w:rFonts w:eastAsia="Times New Roman"/>
          <w:bCs/>
          <w:sz w:val="28"/>
          <w:szCs w:val="28"/>
        </w:rPr>
        <w:t xml:space="preserve"> на 2024-2025 годы </w:t>
      </w:r>
      <w:r w:rsidR="00E43583" w:rsidRPr="00E43583">
        <w:rPr>
          <w:rFonts w:eastAsia="Times New Roman"/>
          <w:bCs/>
          <w:sz w:val="28"/>
          <w:szCs w:val="28"/>
        </w:rPr>
        <w:t>(далее – Программа)</w:t>
      </w:r>
    </w:p>
    <w:p w:rsidR="001F13F7" w:rsidRPr="001C58C7" w:rsidRDefault="001F13F7" w:rsidP="001F13F7">
      <w:pPr>
        <w:keepNext/>
        <w:autoSpaceDE w:val="0"/>
        <w:autoSpaceDN w:val="0"/>
        <w:jc w:val="center"/>
        <w:outlineLvl w:val="0"/>
        <w:rPr>
          <w:rFonts w:eastAsia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1"/>
        <w:gridCol w:w="2238"/>
        <w:gridCol w:w="195"/>
        <w:gridCol w:w="2552"/>
        <w:gridCol w:w="2375"/>
      </w:tblGrid>
      <w:tr w:rsidR="007C7652" w:rsidRPr="0080276F" w:rsidTr="00D752A0">
        <w:tc>
          <w:tcPr>
            <w:tcW w:w="4449" w:type="dxa"/>
            <w:gridSpan w:val="2"/>
            <w:shd w:val="clear" w:color="auto" w:fill="auto"/>
          </w:tcPr>
          <w:p w:rsidR="007C7652" w:rsidRPr="007C7652" w:rsidRDefault="007C7652" w:rsidP="00E54F4A">
            <w:pPr>
              <w:tabs>
                <w:tab w:val="left" w:pos="12049"/>
              </w:tabs>
              <w:rPr>
                <w:bCs/>
                <w:i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Сведения об утверждении программы</w:t>
            </w:r>
          </w:p>
          <w:p w:rsidR="007C7652" w:rsidRPr="007C7652" w:rsidRDefault="007C7652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bCs/>
                <w:i/>
                <w:sz w:val="28"/>
                <w:szCs w:val="28"/>
              </w:rPr>
              <w:t>(заполняется при внесении изменений)</w:t>
            </w:r>
          </w:p>
        </w:tc>
        <w:tc>
          <w:tcPr>
            <w:tcW w:w="5122" w:type="dxa"/>
            <w:gridSpan w:val="3"/>
            <w:shd w:val="clear" w:color="auto" w:fill="auto"/>
          </w:tcPr>
          <w:p w:rsidR="007C7652" w:rsidRPr="007C7652" w:rsidRDefault="007C7652" w:rsidP="00F05B7C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</w:p>
        </w:tc>
      </w:tr>
      <w:tr w:rsidR="007C7652" w:rsidRPr="0080276F" w:rsidTr="00D752A0">
        <w:tc>
          <w:tcPr>
            <w:tcW w:w="4449" w:type="dxa"/>
            <w:gridSpan w:val="2"/>
            <w:shd w:val="clear" w:color="auto" w:fill="auto"/>
          </w:tcPr>
          <w:p w:rsidR="007C7652" w:rsidRPr="007C7652" w:rsidRDefault="007C7652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Реестровый номер программы</w:t>
            </w:r>
          </w:p>
          <w:p w:rsidR="007C7652" w:rsidRPr="007C7652" w:rsidRDefault="007C7652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bCs/>
                <w:i/>
                <w:sz w:val="28"/>
                <w:szCs w:val="28"/>
              </w:rPr>
              <w:t>(заполняется при внесении изменений)</w:t>
            </w:r>
          </w:p>
        </w:tc>
        <w:tc>
          <w:tcPr>
            <w:tcW w:w="5122" w:type="dxa"/>
            <w:gridSpan w:val="3"/>
            <w:shd w:val="clear" w:color="auto" w:fill="auto"/>
          </w:tcPr>
          <w:p w:rsidR="007C7652" w:rsidRPr="007C7652" w:rsidRDefault="007C7652" w:rsidP="00F05B7C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</w:p>
        </w:tc>
      </w:tr>
      <w:tr w:rsidR="007C7652" w:rsidRPr="0080276F" w:rsidTr="00D752A0">
        <w:tc>
          <w:tcPr>
            <w:tcW w:w="4449" w:type="dxa"/>
            <w:gridSpan w:val="2"/>
            <w:shd w:val="clear" w:color="auto" w:fill="auto"/>
          </w:tcPr>
          <w:p w:rsidR="007C7652" w:rsidRPr="007C7652" w:rsidRDefault="007C7652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122" w:type="dxa"/>
            <w:gridSpan w:val="3"/>
            <w:shd w:val="clear" w:color="auto" w:fill="auto"/>
          </w:tcPr>
          <w:p w:rsidR="007C7652" w:rsidRPr="007C7652" w:rsidRDefault="002F4CBB" w:rsidP="007C7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C7652" w:rsidRPr="007C7652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7C7652" w:rsidRPr="007C7652">
              <w:rPr>
                <w:sz w:val="28"/>
                <w:szCs w:val="28"/>
              </w:rPr>
              <w:t xml:space="preserve"> Главы Администрации ТМР по имущественным вопросам – начальник управления муниципального имущества Администрации </w:t>
            </w:r>
            <w:proofErr w:type="spellStart"/>
            <w:r w:rsidR="007C7652" w:rsidRPr="007C7652">
              <w:rPr>
                <w:sz w:val="28"/>
                <w:szCs w:val="28"/>
              </w:rPr>
              <w:t>Тутаевского</w:t>
            </w:r>
            <w:proofErr w:type="spellEnd"/>
            <w:r w:rsidR="007C7652" w:rsidRPr="007C7652">
              <w:rPr>
                <w:sz w:val="28"/>
                <w:szCs w:val="28"/>
              </w:rPr>
              <w:t xml:space="preserve"> муниципального района – </w:t>
            </w:r>
          </w:p>
          <w:p w:rsidR="007C7652" w:rsidRPr="007C7652" w:rsidRDefault="002F4CBB" w:rsidP="007C765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Израйлева</w:t>
            </w:r>
            <w:proofErr w:type="spellEnd"/>
            <w:r>
              <w:rPr>
                <w:sz w:val="28"/>
                <w:szCs w:val="28"/>
              </w:rPr>
              <w:t xml:space="preserve"> Александра Вадимовна</w:t>
            </w:r>
            <w:r w:rsidR="007C7652" w:rsidRPr="007C7652">
              <w:rPr>
                <w:sz w:val="28"/>
                <w:szCs w:val="28"/>
              </w:rPr>
              <w:t>,</w:t>
            </w:r>
          </w:p>
          <w:p w:rsidR="007C7652" w:rsidRPr="007C7652" w:rsidRDefault="007C7652" w:rsidP="007C7652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8(48533)7-01-43</w:t>
            </w:r>
          </w:p>
        </w:tc>
      </w:tr>
      <w:tr w:rsidR="007C7652" w:rsidRPr="0080276F" w:rsidTr="00D752A0">
        <w:tc>
          <w:tcPr>
            <w:tcW w:w="4449" w:type="dxa"/>
            <w:gridSpan w:val="2"/>
            <w:shd w:val="clear" w:color="auto" w:fill="auto"/>
          </w:tcPr>
          <w:p w:rsidR="007C7652" w:rsidRPr="007C7652" w:rsidRDefault="007C7652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122" w:type="dxa"/>
            <w:gridSpan w:val="3"/>
            <w:shd w:val="clear" w:color="auto" w:fill="auto"/>
          </w:tcPr>
          <w:p w:rsidR="0001722C" w:rsidRPr="0001722C" w:rsidRDefault="00B84A11" w:rsidP="0001722C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3B129D">
              <w:rPr>
                <w:bCs/>
                <w:sz w:val="28"/>
                <w:szCs w:val="28"/>
              </w:rPr>
              <w:t>ачальник</w:t>
            </w:r>
            <w:r>
              <w:rPr>
                <w:bCs/>
                <w:sz w:val="28"/>
                <w:szCs w:val="28"/>
              </w:rPr>
              <w:t xml:space="preserve"> отдела жилищной политики </w:t>
            </w:r>
            <w:r w:rsidR="003B129D">
              <w:rPr>
                <w:bCs/>
                <w:sz w:val="28"/>
                <w:szCs w:val="28"/>
              </w:rPr>
              <w:t>у</w:t>
            </w:r>
            <w:r w:rsidR="0001722C" w:rsidRPr="0001722C">
              <w:rPr>
                <w:bCs/>
                <w:sz w:val="28"/>
                <w:szCs w:val="28"/>
              </w:rPr>
              <w:t xml:space="preserve">правления муниципального имущества Администрации </w:t>
            </w:r>
            <w:proofErr w:type="spellStart"/>
            <w:r w:rsidR="0001722C" w:rsidRPr="0001722C">
              <w:rPr>
                <w:bCs/>
                <w:sz w:val="28"/>
                <w:szCs w:val="28"/>
              </w:rPr>
              <w:t>Тутаевского</w:t>
            </w:r>
            <w:proofErr w:type="spellEnd"/>
            <w:r w:rsidR="0001722C" w:rsidRPr="0001722C">
              <w:rPr>
                <w:bCs/>
                <w:sz w:val="28"/>
                <w:szCs w:val="28"/>
              </w:rPr>
              <w:t xml:space="preserve"> муниципального района –</w:t>
            </w:r>
          </w:p>
          <w:p w:rsidR="003B129D" w:rsidRDefault="00B84A11" w:rsidP="0001722C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Зайцева Олеся Сергеевна</w:t>
            </w:r>
            <w:r w:rsidR="0001722C" w:rsidRPr="0001722C">
              <w:rPr>
                <w:bCs/>
                <w:sz w:val="28"/>
                <w:szCs w:val="28"/>
              </w:rPr>
              <w:t>,</w:t>
            </w:r>
          </w:p>
          <w:p w:rsidR="007C7652" w:rsidRPr="007C7652" w:rsidRDefault="0001722C" w:rsidP="0001722C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01722C">
              <w:rPr>
                <w:bCs/>
                <w:sz w:val="28"/>
                <w:szCs w:val="28"/>
              </w:rPr>
              <w:t>8(48533)7-01-43</w:t>
            </w:r>
          </w:p>
        </w:tc>
      </w:tr>
      <w:tr w:rsidR="007C7652" w:rsidRPr="0080276F" w:rsidTr="00D752A0">
        <w:tc>
          <w:tcPr>
            <w:tcW w:w="4449" w:type="dxa"/>
            <w:gridSpan w:val="2"/>
            <w:shd w:val="clear" w:color="auto" w:fill="auto"/>
          </w:tcPr>
          <w:p w:rsidR="007C7652" w:rsidRPr="007C7652" w:rsidRDefault="007C7652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Исполнитель муниципальной программы</w:t>
            </w:r>
          </w:p>
        </w:tc>
        <w:tc>
          <w:tcPr>
            <w:tcW w:w="5122" w:type="dxa"/>
            <w:gridSpan w:val="3"/>
            <w:shd w:val="clear" w:color="auto" w:fill="auto"/>
          </w:tcPr>
          <w:p w:rsidR="0001722C" w:rsidRDefault="0001722C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01722C">
              <w:rPr>
                <w:bCs/>
                <w:sz w:val="28"/>
                <w:szCs w:val="28"/>
              </w:rPr>
              <w:t xml:space="preserve">Консультант </w:t>
            </w:r>
            <w:proofErr w:type="spellStart"/>
            <w:r w:rsidRPr="0001722C">
              <w:rPr>
                <w:bCs/>
                <w:sz w:val="28"/>
                <w:szCs w:val="28"/>
              </w:rPr>
              <w:t>отделажилищной</w:t>
            </w:r>
            <w:proofErr w:type="spellEnd"/>
            <w:r w:rsidRPr="0001722C">
              <w:rPr>
                <w:bCs/>
                <w:sz w:val="28"/>
                <w:szCs w:val="28"/>
              </w:rPr>
              <w:t xml:space="preserve"> политики </w:t>
            </w:r>
            <w:r w:rsidR="00B84A11">
              <w:rPr>
                <w:bCs/>
                <w:sz w:val="28"/>
                <w:szCs w:val="28"/>
              </w:rPr>
              <w:t>у</w:t>
            </w:r>
            <w:r w:rsidRPr="0001722C">
              <w:rPr>
                <w:bCs/>
                <w:sz w:val="28"/>
                <w:szCs w:val="28"/>
              </w:rPr>
              <w:t xml:space="preserve">правления муниципального имущества Администрации </w:t>
            </w:r>
            <w:proofErr w:type="spellStart"/>
            <w:r w:rsidRPr="0001722C">
              <w:rPr>
                <w:bCs/>
                <w:sz w:val="28"/>
                <w:szCs w:val="28"/>
              </w:rPr>
              <w:t>Тутаевского</w:t>
            </w:r>
            <w:proofErr w:type="spellEnd"/>
            <w:r w:rsidRPr="0001722C">
              <w:rPr>
                <w:bCs/>
                <w:sz w:val="28"/>
                <w:szCs w:val="28"/>
              </w:rPr>
              <w:t xml:space="preserve"> муниципального района – </w:t>
            </w:r>
          </w:p>
          <w:p w:rsidR="003B129D" w:rsidRDefault="00684D0C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Махова</w:t>
            </w:r>
            <w:proofErr w:type="spellEnd"/>
            <w:r>
              <w:rPr>
                <w:bCs/>
                <w:sz w:val="28"/>
                <w:szCs w:val="28"/>
              </w:rPr>
              <w:t xml:space="preserve"> Ольга Александровна</w:t>
            </w:r>
            <w:r w:rsidR="0001722C" w:rsidRPr="0001722C">
              <w:rPr>
                <w:bCs/>
                <w:sz w:val="28"/>
                <w:szCs w:val="28"/>
              </w:rPr>
              <w:t>,</w:t>
            </w:r>
          </w:p>
          <w:p w:rsidR="007C7652" w:rsidRPr="0001722C" w:rsidRDefault="0001722C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01722C">
              <w:rPr>
                <w:bCs/>
                <w:sz w:val="28"/>
                <w:szCs w:val="28"/>
              </w:rPr>
              <w:t>8(48533)7-01-43</w:t>
            </w:r>
          </w:p>
        </w:tc>
      </w:tr>
      <w:tr w:rsidR="007C7652" w:rsidRPr="0080276F" w:rsidTr="00D752A0">
        <w:tc>
          <w:tcPr>
            <w:tcW w:w="4449" w:type="dxa"/>
            <w:gridSpan w:val="2"/>
            <w:shd w:val="clear" w:color="auto" w:fill="auto"/>
          </w:tcPr>
          <w:p w:rsidR="007C7652" w:rsidRPr="007C7652" w:rsidRDefault="007C7652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 xml:space="preserve">Наименование государственной программы, в рамках которой реализуется и </w:t>
            </w:r>
            <w:proofErr w:type="spellStart"/>
            <w:r w:rsidRPr="007C7652">
              <w:rPr>
                <w:bCs/>
                <w:sz w:val="28"/>
                <w:szCs w:val="28"/>
              </w:rPr>
              <w:t>софинансируется</w:t>
            </w:r>
            <w:proofErr w:type="spellEnd"/>
            <w:r w:rsidRPr="007C7652">
              <w:rPr>
                <w:bCs/>
                <w:sz w:val="28"/>
                <w:szCs w:val="28"/>
              </w:rPr>
              <w:t xml:space="preserve"> данная муниципальная программа</w:t>
            </w:r>
          </w:p>
        </w:tc>
        <w:tc>
          <w:tcPr>
            <w:tcW w:w="5122" w:type="dxa"/>
            <w:gridSpan w:val="3"/>
            <w:shd w:val="clear" w:color="auto" w:fill="auto"/>
          </w:tcPr>
          <w:p w:rsidR="007C7652" w:rsidRPr="007C7652" w:rsidRDefault="007C7652" w:rsidP="00E54F4A">
            <w:pPr>
              <w:rPr>
                <w:sz w:val="28"/>
                <w:szCs w:val="28"/>
              </w:rPr>
            </w:pPr>
            <w:r w:rsidRPr="007C7652">
              <w:rPr>
                <w:sz w:val="28"/>
                <w:szCs w:val="28"/>
              </w:rPr>
              <w:t>-Государственная программа Российской Федерации «Обеспечение доступным и комфортным жильём и коммунальными услугами граждан Российской Федерации» (постановление Правительства РФ № 1710 от 30.12.2017);</w:t>
            </w:r>
          </w:p>
          <w:p w:rsidR="007C7652" w:rsidRPr="007C7652" w:rsidRDefault="007C7652" w:rsidP="00E54F4A">
            <w:pPr>
              <w:rPr>
                <w:sz w:val="28"/>
                <w:szCs w:val="28"/>
              </w:rPr>
            </w:pPr>
            <w:r w:rsidRPr="007C7652">
              <w:rPr>
                <w:sz w:val="28"/>
                <w:szCs w:val="28"/>
              </w:rPr>
              <w:t xml:space="preserve">-Государственная программа Ярославской области «Обеспечение доступным и комфортным жильем населения Ярославской области» на 2020 - 2025 годы (постановление Правительства </w:t>
            </w:r>
            <w:r w:rsidR="000F6AB2" w:rsidRPr="007C7652">
              <w:rPr>
                <w:sz w:val="28"/>
                <w:szCs w:val="28"/>
              </w:rPr>
              <w:t>ЯО №</w:t>
            </w:r>
            <w:r w:rsidRPr="007C7652">
              <w:rPr>
                <w:sz w:val="28"/>
                <w:szCs w:val="28"/>
              </w:rPr>
              <w:t>147-п от 21.02.2020);</w:t>
            </w:r>
          </w:p>
          <w:p w:rsidR="007C7652" w:rsidRPr="007C7652" w:rsidRDefault="007C7652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sz w:val="28"/>
                <w:szCs w:val="28"/>
              </w:rPr>
              <w:t xml:space="preserve">-Региональная адресная программа по переселению граждан из аварийного </w:t>
            </w:r>
            <w:r w:rsidRPr="007C7652">
              <w:rPr>
                <w:sz w:val="28"/>
                <w:szCs w:val="28"/>
              </w:rPr>
              <w:lastRenderedPageBreak/>
              <w:t>жилищного фонда Ярославской области на 2019-2025 годы» (постановление Правительства ЯО № 224-п от 29.03.2019).</w:t>
            </w:r>
          </w:p>
        </w:tc>
      </w:tr>
      <w:tr w:rsidR="007C7652" w:rsidRPr="0080276F" w:rsidTr="00D752A0">
        <w:tc>
          <w:tcPr>
            <w:tcW w:w="4449" w:type="dxa"/>
            <w:gridSpan w:val="2"/>
            <w:shd w:val="clear" w:color="auto" w:fill="auto"/>
          </w:tcPr>
          <w:p w:rsidR="007C7652" w:rsidRPr="007C7652" w:rsidRDefault="007C7652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5122" w:type="dxa"/>
            <w:gridSpan w:val="3"/>
            <w:shd w:val="clear" w:color="auto" w:fill="auto"/>
          </w:tcPr>
          <w:p w:rsidR="007C7652" w:rsidRPr="007C7652" w:rsidRDefault="007C7652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sz w:val="28"/>
                <w:szCs w:val="28"/>
              </w:rPr>
              <w:t>202</w:t>
            </w:r>
            <w:r w:rsidR="00ED2D8C">
              <w:rPr>
                <w:sz w:val="28"/>
                <w:szCs w:val="28"/>
              </w:rPr>
              <w:t>4</w:t>
            </w:r>
            <w:r w:rsidRPr="007C7652">
              <w:rPr>
                <w:sz w:val="28"/>
                <w:szCs w:val="28"/>
              </w:rPr>
              <w:t>-2025 годы</w:t>
            </w:r>
          </w:p>
        </w:tc>
      </w:tr>
      <w:tr w:rsidR="007C7652" w:rsidRPr="0080276F" w:rsidTr="00D752A0">
        <w:tc>
          <w:tcPr>
            <w:tcW w:w="4449" w:type="dxa"/>
            <w:gridSpan w:val="2"/>
            <w:shd w:val="clear" w:color="auto" w:fill="auto"/>
          </w:tcPr>
          <w:p w:rsidR="007C7652" w:rsidRPr="007C7652" w:rsidRDefault="007C7652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122" w:type="dxa"/>
            <w:gridSpan w:val="3"/>
            <w:shd w:val="clear" w:color="auto" w:fill="auto"/>
          </w:tcPr>
          <w:p w:rsidR="007C7652" w:rsidRPr="007C7652" w:rsidRDefault="007C7652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sz w:val="28"/>
                <w:szCs w:val="28"/>
                <w:shd w:val="clear" w:color="auto" w:fill="FFFFFF"/>
              </w:rPr>
              <w:t xml:space="preserve">Повышение развития жилищного строительства, доступности и качества жилищного обеспечения населения </w:t>
            </w:r>
            <w:proofErr w:type="spellStart"/>
            <w:r w:rsidRPr="007C7652">
              <w:rPr>
                <w:sz w:val="28"/>
                <w:szCs w:val="28"/>
                <w:shd w:val="clear" w:color="auto" w:fill="FFFFFF"/>
              </w:rPr>
              <w:t>Тутаевского</w:t>
            </w:r>
            <w:proofErr w:type="spellEnd"/>
            <w:r w:rsidRPr="007C7652">
              <w:rPr>
                <w:sz w:val="28"/>
                <w:szCs w:val="28"/>
                <w:shd w:val="clear" w:color="auto" w:fill="FFFFFF"/>
              </w:rPr>
              <w:t xml:space="preserve"> муниципального района, исполнение государственных обязательств по обеспечению жильем отдельных категорий граждан</w:t>
            </w:r>
          </w:p>
        </w:tc>
      </w:tr>
      <w:tr w:rsidR="007C7652" w:rsidRPr="0080276F" w:rsidTr="00D752A0">
        <w:tc>
          <w:tcPr>
            <w:tcW w:w="9571" w:type="dxa"/>
            <w:gridSpan w:val="5"/>
            <w:shd w:val="clear" w:color="auto" w:fill="auto"/>
          </w:tcPr>
          <w:p w:rsidR="007C7652" w:rsidRPr="007C7652" w:rsidRDefault="007C7652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D752A0" w:rsidRPr="0080276F" w:rsidTr="00D752A0">
        <w:trPr>
          <w:trHeight w:val="56"/>
        </w:trPr>
        <w:tc>
          <w:tcPr>
            <w:tcW w:w="2211" w:type="dxa"/>
            <w:shd w:val="clear" w:color="auto" w:fill="auto"/>
          </w:tcPr>
          <w:p w:rsidR="00D752A0" w:rsidRPr="007C7652" w:rsidRDefault="00D752A0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D752A0" w:rsidRPr="007C7652" w:rsidRDefault="00D752A0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всего</w:t>
            </w:r>
          </w:p>
          <w:p w:rsidR="00D752A0" w:rsidRPr="007C7652" w:rsidRDefault="00D752A0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D752A0" w:rsidRPr="007C7652" w:rsidRDefault="00D752A0" w:rsidP="00D752A0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24 </w:t>
            </w:r>
            <w:r w:rsidRPr="007C7652">
              <w:rPr>
                <w:bCs/>
                <w:sz w:val="28"/>
                <w:szCs w:val="28"/>
              </w:rPr>
              <w:t>г.</w:t>
            </w:r>
          </w:p>
          <w:p w:rsidR="00D752A0" w:rsidRPr="007C7652" w:rsidRDefault="00D752A0" w:rsidP="00D752A0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  <w:lang w:val="en-US"/>
              </w:rPr>
              <w:t>(</w:t>
            </w:r>
            <w:r>
              <w:rPr>
                <w:bCs/>
                <w:sz w:val="28"/>
                <w:szCs w:val="28"/>
              </w:rPr>
              <w:t>1</w:t>
            </w:r>
            <w:r w:rsidRPr="007C7652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ый</w:t>
            </w:r>
            <w:r w:rsidRPr="007C7652">
              <w:rPr>
                <w:bCs/>
                <w:sz w:val="28"/>
                <w:szCs w:val="28"/>
              </w:rPr>
              <w:t xml:space="preserve"> год реализации</w:t>
            </w:r>
            <w:r w:rsidRPr="007C7652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375" w:type="dxa"/>
            <w:shd w:val="clear" w:color="auto" w:fill="auto"/>
          </w:tcPr>
          <w:p w:rsidR="00D752A0" w:rsidRPr="007C7652" w:rsidRDefault="00D752A0" w:rsidP="00D752A0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25 </w:t>
            </w:r>
            <w:r w:rsidRPr="007C7652">
              <w:rPr>
                <w:bCs/>
                <w:sz w:val="28"/>
                <w:szCs w:val="28"/>
              </w:rPr>
              <w:t>г.</w:t>
            </w:r>
          </w:p>
          <w:p w:rsidR="00D752A0" w:rsidRPr="007C7652" w:rsidRDefault="00D752A0" w:rsidP="00D752A0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  <w:lang w:val="en-US"/>
              </w:rPr>
              <w:t>(</w:t>
            </w:r>
            <w:r>
              <w:rPr>
                <w:bCs/>
                <w:sz w:val="28"/>
                <w:szCs w:val="28"/>
              </w:rPr>
              <w:t>2-ой год реализации</w:t>
            </w:r>
            <w:r w:rsidRPr="007C7652">
              <w:rPr>
                <w:bCs/>
                <w:sz w:val="28"/>
                <w:szCs w:val="28"/>
                <w:lang w:val="en-US"/>
              </w:rPr>
              <w:t>)</w:t>
            </w:r>
          </w:p>
        </w:tc>
      </w:tr>
      <w:tr w:rsidR="00D752A0" w:rsidRPr="0080276F" w:rsidTr="00D752A0">
        <w:trPr>
          <w:trHeight w:val="56"/>
        </w:trPr>
        <w:tc>
          <w:tcPr>
            <w:tcW w:w="2211" w:type="dxa"/>
            <w:shd w:val="clear" w:color="auto" w:fill="auto"/>
          </w:tcPr>
          <w:p w:rsidR="00D752A0" w:rsidRPr="007C7652" w:rsidRDefault="00D752A0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 xml:space="preserve">бюджет </w:t>
            </w:r>
            <w:r w:rsidR="004C7123">
              <w:rPr>
                <w:bCs/>
                <w:sz w:val="28"/>
                <w:szCs w:val="28"/>
              </w:rPr>
              <w:t>поселения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D752A0" w:rsidRPr="007C7652" w:rsidRDefault="00406DAF" w:rsidP="008015B1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19 963 000,00</w:t>
            </w:r>
          </w:p>
        </w:tc>
        <w:tc>
          <w:tcPr>
            <w:tcW w:w="2552" w:type="dxa"/>
            <w:shd w:val="clear" w:color="auto" w:fill="auto"/>
          </w:tcPr>
          <w:p w:rsidR="00D752A0" w:rsidRPr="007C7652" w:rsidRDefault="00406DAF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7 240 000,00</w:t>
            </w:r>
          </w:p>
        </w:tc>
        <w:tc>
          <w:tcPr>
            <w:tcW w:w="2375" w:type="dxa"/>
            <w:shd w:val="clear" w:color="auto" w:fill="auto"/>
          </w:tcPr>
          <w:p w:rsidR="00D752A0" w:rsidRPr="007C7652" w:rsidRDefault="00406DAF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12 723 000,00</w:t>
            </w:r>
          </w:p>
        </w:tc>
      </w:tr>
      <w:tr w:rsidR="004C7123" w:rsidRPr="0080276F" w:rsidTr="00D752A0">
        <w:trPr>
          <w:trHeight w:val="56"/>
        </w:trPr>
        <w:tc>
          <w:tcPr>
            <w:tcW w:w="2211" w:type="dxa"/>
            <w:shd w:val="clear" w:color="auto" w:fill="auto"/>
          </w:tcPr>
          <w:p w:rsidR="004C7123" w:rsidRPr="007C7652" w:rsidRDefault="004C7123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бюджет района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4C7123" w:rsidRDefault="004C7123" w:rsidP="008015B1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4C7123" w:rsidRDefault="004C7123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375" w:type="dxa"/>
            <w:shd w:val="clear" w:color="auto" w:fill="auto"/>
          </w:tcPr>
          <w:p w:rsidR="004C7123" w:rsidRDefault="004C7123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D752A0" w:rsidRPr="0080276F" w:rsidTr="00D752A0">
        <w:trPr>
          <w:trHeight w:val="54"/>
        </w:trPr>
        <w:tc>
          <w:tcPr>
            <w:tcW w:w="2211" w:type="dxa"/>
            <w:shd w:val="clear" w:color="auto" w:fill="auto"/>
          </w:tcPr>
          <w:p w:rsidR="00D752A0" w:rsidRPr="007C7652" w:rsidRDefault="00D752A0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D752A0" w:rsidRPr="007C7652" w:rsidRDefault="00406DAF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D752A0" w:rsidRPr="007C7652" w:rsidRDefault="00406DAF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375" w:type="dxa"/>
            <w:shd w:val="clear" w:color="auto" w:fill="auto"/>
          </w:tcPr>
          <w:p w:rsidR="00D752A0" w:rsidRPr="007C7652" w:rsidRDefault="00406DAF" w:rsidP="002B13A5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D752A0" w:rsidRPr="0080276F" w:rsidTr="00D752A0">
        <w:trPr>
          <w:trHeight w:val="54"/>
        </w:trPr>
        <w:tc>
          <w:tcPr>
            <w:tcW w:w="2211" w:type="dxa"/>
            <w:shd w:val="clear" w:color="auto" w:fill="auto"/>
          </w:tcPr>
          <w:p w:rsidR="00D752A0" w:rsidRPr="007C7652" w:rsidRDefault="00D752A0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D752A0" w:rsidRPr="007C7652" w:rsidRDefault="00406DAF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D752A0" w:rsidRPr="007C7652" w:rsidRDefault="00406DAF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2375" w:type="dxa"/>
            <w:shd w:val="clear" w:color="auto" w:fill="auto"/>
          </w:tcPr>
          <w:p w:rsidR="00D752A0" w:rsidRPr="007C7652" w:rsidRDefault="00406DAF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D752A0" w:rsidRPr="0080276F" w:rsidTr="00D752A0">
        <w:trPr>
          <w:trHeight w:val="54"/>
        </w:trPr>
        <w:tc>
          <w:tcPr>
            <w:tcW w:w="2211" w:type="dxa"/>
            <w:shd w:val="clear" w:color="auto" w:fill="auto"/>
          </w:tcPr>
          <w:p w:rsidR="00D752A0" w:rsidRPr="007C7652" w:rsidRDefault="00D752A0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итого по бюджету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D752A0" w:rsidRPr="007C7652" w:rsidRDefault="00406DAF" w:rsidP="00F715EE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D752A0" w:rsidRPr="007C7652" w:rsidRDefault="00406DAF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2375" w:type="dxa"/>
            <w:shd w:val="clear" w:color="auto" w:fill="auto"/>
          </w:tcPr>
          <w:p w:rsidR="00D752A0" w:rsidRPr="007C7652" w:rsidRDefault="00406DAF" w:rsidP="002B13A5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D752A0" w:rsidRPr="0080276F" w:rsidTr="00D752A0">
        <w:trPr>
          <w:trHeight w:val="54"/>
        </w:trPr>
        <w:tc>
          <w:tcPr>
            <w:tcW w:w="2211" w:type="dxa"/>
            <w:shd w:val="clear" w:color="auto" w:fill="auto"/>
          </w:tcPr>
          <w:p w:rsidR="00D752A0" w:rsidRPr="007C7652" w:rsidRDefault="00D752A0" w:rsidP="00E54F4A">
            <w:pPr>
              <w:tabs>
                <w:tab w:val="left" w:pos="12049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7C7652">
              <w:rPr>
                <w:bCs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D752A0" w:rsidRPr="00AF1573" w:rsidRDefault="00406DAF" w:rsidP="00E54F4A">
            <w:pPr>
              <w:tabs>
                <w:tab w:val="left" w:pos="12049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D752A0" w:rsidRPr="00AF1573" w:rsidRDefault="00406DAF" w:rsidP="00E54F4A">
            <w:pPr>
              <w:tabs>
                <w:tab w:val="left" w:pos="12049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0,00</w:t>
            </w:r>
          </w:p>
        </w:tc>
        <w:tc>
          <w:tcPr>
            <w:tcW w:w="2375" w:type="dxa"/>
            <w:shd w:val="clear" w:color="auto" w:fill="auto"/>
          </w:tcPr>
          <w:p w:rsidR="00D752A0" w:rsidRPr="00AF1573" w:rsidRDefault="00406DAF" w:rsidP="00E54F4A">
            <w:pPr>
              <w:tabs>
                <w:tab w:val="left" w:pos="12049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0,00</w:t>
            </w:r>
          </w:p>
        </w:tc>
      </w:tr>
      <w:tr w:rsidR="00D752A0" w:rsidRPr="0080276F" w:rsidTr="00D752A0">
        <w:trPr>
          <w:trHeight w:val="54"/>
        </w:trPr>
        <w:tc>
          <w:tcPr>
            <w:tcW w:w="2211" w:type="dxa"/>
            <w:shd w:val="clear" w:color="auto" w:fill="auto"/>
          </w:tcPr>
          <w:p w:rsidR="00D752A0" w:rsidRPr="007C7652" w:rsidRDefault="00D752A0" w:rsidP="00E54F4A">
            <w:pPr>
              <w:tabs>
                <w:tab w:val="left" w:pos="12049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7C7652">
              <w:rPr>
                <w:bCs/>
                <w:i/>
                <w:sz w:val="28"/>
                <w:szCs w:val="28"/>
              </w:rPr>
              <w:t>итого по программе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D752A0" w:rsidRPr="00AF1573" w:rsidRDefault="00406DAF" w:rsidP="00AF7253">
            <w:pPr>
              <w:tabs>
                <w:tab w:val="left" w:pos="12049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19 963 000,0</w:t>
            </w:r>
          </w:p>
        </w:tc>
        <w:tc>
          <w:tcPr>
            <w:tcW w:w="2552" w:type="dxa"/>
            <w:shd w:val="clear" w:color="auto" w:fill="auto"/>
          </w:tcPr>
          <w:p w:rsidR="00D752A0" w:rsidRPr="00AF1573" w:rsidRDefault="00406DAF" w:rsidP="00E54F4A">
            <w:pPr>
              <w:tabs>
                <w:tab w:val="left" w:pos="12049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7 240 000,00</w:t>
            </w:r>
          </w:p>
        </w:tc>
        <w:tc>
          <w:tcPr>
            <w:tcW w:w="2375" w:type="dxa"/>
            <w:shd w:val="clear" w:color="auto" w:fill="auto"/>
          </w:tcPr>
          <w:p w:rsidR="00D752A0" w:rsidRPr="00AF1573" w:rsidRDefault="00406DAF" w:rsidP="00C02E46">
            <w:pPr>
              <w:tabs>
                <w:tab w:val="left" w:pos="12049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12 723 000,00</w:t>
            </w:r>
          </w:p>
        </w:tc>
      </w:tr>
      <w:tr w:rsidR="007C7652" w:rsidRPr="0080276F" w:rsidTr="00D752A0">
        <w:tc>
          <w:tcPr>
            <w:tcW w:w="9571" w:type="dxa"/>
            <w:gridSpan w:val="5"/>
            <w:shd w:val="clear" w:color="auto" w:fill="auto"/>
          </w:tcPr>
          <w:p w:rsidR="007C7652" w:rsidRPr="007C7652" w:rsidRDefault="007C7652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  <w:r w:rsidRPr="007C7652">
              <w:rPr>
                <w:bCs/>
                <w:sz w:val="28"/>
                <w:szCs w:val="28"/>
              </w:rPr>
              <w:t>Перечень подпрограмм, входящих в состав муниципальной программы:</w:t>
            </w:r>
          </w:p>
        </w:tc>
      </w:tr>
      <w:tr w:rsidR="007C7652" w:rsidRPr="0080276F" w:rsidTr="00D752A0">
        <w:trPr>
          <w:trHeight w:val="2175"/>
        </w:trPr>
        <w:tc>
          <w:tcPr>
            <w:tcW w:w="4449" w:type="dxa"/>
            <w:gridSpan w:val="2"/>
            <w:shd w:val="clear" w:color="auto" w:fill="auto"/>
          </w:tcPr>
          <w:p w:rsidR="007C7652" w:rsidRPr="007C7652" w:rsidRDefault="007C7652" w:rsidP="00E54F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7652">
              <w:rPr>
                <w:color w:val="000000"/>
                <w:sz w:val="28"/>
                <w:szCs w:val="28"/>
              </w:rPr>
              <w:t>«</w:t>
            </w:r>
            <w:r w:rsidRPr="007C7652">
              <w:rPr>
                <w:sz w:val="28"/>
                <w:szCs w:val="28"/>
              </w:rPr>
              <w:t>Переселение граждан из аварийного жилищного фонда</w:t>
            </w:r>
          </w:p>
          <w:p w:rsidR="007C7652" w:rsidRDefault="00B36814" w:rsidP="00E54F4A">
            <w:pPr>
              <w:tabs>
                <w:tab w:val="left" w:pos="12049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вТ</w:t>
            </w:r>
            <w:r w:rsidR="00406DAF">
              <w:rPr>
                <w:sz w:val="28"/>
                <w:szCs w:val="28"/>
              </w:rPr>
              <w:t>утаевском</w:t>
            </w:r>
            <w:proofErr w:type="spellEnd"/>
            <w:r w:rsidR="00406DAF">
              <w:rPr>
                <w:sz w:val="28"/>
                <w:szCs w:val="28"/>
              </w:rPr>
              <w:t xml:space="preserve"> муниципальном </w:t>
            </w:r>
            <w:proofErr w:type="gramStart"/>
            <w:r w:rsidR="00406DAF">
              <w:rPr>
                <w:sz w:val="28"/>
                <w:szCs w:val="28"/>
              </w:rPr>
              <w:t>районе</w:t>
            </w:r>
            <w:proofErr w:type="gramEnd"/>
            <w:r w:rsidR="007C7652" w:rsidRPr="007C7652">
              <w:rPr>
                <w:sz w:val="28"/>
                <w:szCs w:val="28"/>
              </w:rPr>
              <w:t xml:space="preserve">» </w:t>
            </w:r>
            <w:r w:rsidR="007C7652" w:rsidRPr="007C7652">
              <w:rPr>
                <w:color w:val="000000"/>
                <w:sz w:val="28"/>
                <w:szCs w:val="28"/>
              </w:rPr>
              <w:t>на 202</w:t>
            </w:r>
            <w:r w:rsidR="00406DAF">
              <w:rPr>
                <w:color w:val="000000"/>
                <w:sz w:val="28"/>
                <w:szCs w:val="28"/>
              </w:rPr>
              <w:t>4</w:t>
            </w:r>
            <w:r w:rsidR="007C7652" w:rsidRPr="007C7652">
              <w:rPr>
                <w:color w:val="000000"/>
                <w:sz w:val="28"/>
                <w:szCs w:val="28"/>
              </w:rPr>
              <w:t>-2025 годы</w:t>
            </w:r>
          </w:p>
          <w:p w:rsidR="0001722C" w:rsidRDefault="0001722C" w:rsidP="00E54F4A">
            <w:pPr>
              <w:tabs>
                <w:tab w:val="left" w:pos="12049"/>
              </w:tabs>
              <w:rPr>
                <w:color w:val="000000"/>
                <w:sz w:val="28"/>
                <w:szCs w:val="28"/>
              </w:rPr>
            </w:pPr>
          </w:p>
          <w:p w:rsidR="0001722C" w:rsidRDefault="0001722C" w:rsidP="00E54F4A">
            <w:pPr>
              <w:tabs>
                <w:tab w:val="left" w:pos="12049"/>
              </w:tabs>
              <w:rPr>
                <w:color w:val="000000"/>
                <w:sz w:val="28"/>
                <w:szCs w:val="28"/>
              </w:rPr>
            </w:pPr>
          </w:p>
          <w:p w:rsidR="0001722C" w:rsidRPr="007C7652" w:rsidRDefault="0001722C" w:rsidP="00E54F4A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122" w:type="dxa"/>
            <w:gridSpan w:val="3"/>
            <w:shd w:val="clear" w:color="auto" w:fill="auto"/>
          </w:tcPr>
          <w:p w:rsidR="002F4CBB" w:rsidRPr="002F4CBB" w:rsidRDefault="002F4CBB" w:rsidP="002F4CBB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2F4CBB">
              <w:rPr>
                <w:bCs/>
                <w:sz w:val="28"/>
                <w:szCs w:val="28"/>
              </w:rPr>
              <w:t xml:space="preserve">Начальник отдела жилищной политики управления муниципального имущества Администрации </w:t>
            </w:r>
            <w:proofErr w:type="spellStart"/>
            <w:r w:rsidRPr="002F4CBB">
              <w:rPr>
                <w:bCs/>
                <w:sz w:val="28"/>
                <w:szCs w:val="28"/>
              </w:rPr>
              <w:t>Тутаевского</w:t>
            </w:r>
            <w:proofErr w:type="spellEnd"/>
            <w:r w:rsidRPr="002F4CBB">
              <w:rPr>
                <w:bCs/>
                <w:sz w:val="28"/>
                <w:szCs w:val="28"/>
              </w:rPr>
              <w:t xml:space="preserve"> муниципального района –</w:t>
            </w:r>
          </w:p>
          <w:p w:rsidR="002F4CBB" w:rsidRPr="002F4CBB" w:rsidRDefault="002F4CBB" w:rsidP="002F4CBB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2F4CBB">
              <w:rPr>
                <w:bCs/>
                <w:sz w:val="28"/>
                <w:szCs w:val="28"/>
              </w:rPr>
              <w:t>Зайцева Олеся Сергеевна,</w:t>
            </w:r>
          </w:p>
          <w:p w:rsidR="0001722C" w:rsidRPr="007C7652" w:rsidRDefault="002F4CBB" w:rsidP="002F4CBB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2F4CBB">
              <w:rPr>
                <w:bCs/>
                <w:sz w:val="28"/>
                <w:szCs w:val="28"/>
              </w:rPr>
              <w:t>8(48533)7-01-43</w:t>
            </w:r>
          </w:p>
        </w:tc>
      </w:tr>
      <w:tr w:rsidR="0094101A" w:rsidRPr="0080276F" w:rsidTr="00D752A0">
        <w:trPr>
          <w:trHeight w:val="330"/>
        </w:trPr>
        <w:tc>
          <w:tcPr>
            <w:tcW w:w="4449" w:type="dxa"/>
            <w:gridSpan w:val="2"/>
            <w:shd w:val="clear" w:color="auto" w:fill="auto"/>
          </w:tcPr>
          <w:p w:rsidR="0094101A" w:rsidRDefault="0094101A" w:rsidP="0094101A">
            <w:pPr>
              <w:tabs>
                <w:tab w:val="left" w:pos="12049"/>
              </w:tabs>
              <w:rPr>
                <w:sz w:val="28"/>
                <w:szCs w:val="28"/>
              </w:rPr>
            </w:pPr>
            <w:r w:rsidRPr="002E4735">
              <w:rPr>
                <w:color w:val="000000"/>
                <w:sz w:val="28"/>
                <w:szCs w:val="28"/>
              </w:rPr>
              <w:t>П</w:t>
            </w:r>
            <w:r w:rsidRPr="002E4735">
              <w:rPr>
                <w:sz w:val="28"/>
                <w:szCs w:val="28"/>
              </w:rPr>
              <w:t>ереселение граждан из жилищного фонда, признанного        непригодным для проживания, и (или) жилищного фонда с высоким уровнем износа</w:t>
            </w:r>
            <w:r w:rsidR="00B36814">
              <w:rPr>
                <w:sz w:val="28"/>
                <w:szCs w:val="28"/>
              </w:rPr>
              <w:t xml:space="preserve"> </w:t>
            </w:r>
            <w:proofErr w:type="spellStart"/>
            <w:r w:rsidR="00B36814">
              <w:rPr>
                <w:sz w:val="28"/>
                <w:szCs w:val="28"/>
              </w:rPr>
              <w:t>в</w:t>
            </w:r>
            <w:r w:rsidR="00406DAF">
              <w:rPr>
                <w:sz w:val="28"/>
                <w:szCs w:val="28"/>
              </w:rPr>
              <w:t>Тутаевском</w:t>
            </w:r>
            <w:proofErr w:type="spellEnd"/>
            <w:r w:rsidR="00406DAF">
              <w:rPr>
                <w:sz w:val="28"/>
                <w:szCs w:val="28"/>
              </w:rPr>
              <w:t xml:space="preserve"> муниципальном </w:t>
            </w:r>
            <w:proofErr w:type="gramStart"/>
            <w:r w:rsidR="00406DAF">
              <w:rPr>
                <w:sz w:val="28"/>
                <w:szCs w:val="28"/>
              </w:rPr>
              <w:t>районе</w:t>
            </w:r>
            <w:proofErr w:type="gramEnd"/>
            <w:r w:rsidRPr="002E4735">
              <w:rPr>
                <w:sz w:val="28"/>
                <w:szCs w:val="28"/>
              </w:rPr>
              <w:t xml:space="preserve">» </w:t>
            </w:r>
          </w:p>
          <w:p w:rsidR="0094101A" w:rsidRDefault="0094101A" w:rsidP="0094101A">
            <w:pPr>
              <w:tabs>
                <w:tab w:val="left" w:pos="12049"/>
              </w:tabs>
              <w:rPr>
                <w:sz w:val="28"/>
                <w:szCs w:val="28"/>
              </w:rPr>
            </w:pPr>
            <w:r w:rsidRPr="002E4735">
              <w:rPr>
                <w:sz w:val="28"/>
                <w:szCs w:val="28"/>
              </w:rPr>
              <w:t>на 202</w:t>
            </w:r>
            <w:r w:rsidR="00406DAF">
              <w:rPr>
                <w:sz w:val="28"/>
                <w:szCs w:val="28"/>
              </w:rPr>
              <w:t>4</w:t>
            </w:r>
            <w:r w:rsidRPr="002E4735">
              <w:rPr>
                <w:sz w:val="28"/>
                <w:szCs w:val="28"/>
              </w:rPr>
              <w:t>–2025 годы</w:t>
            </w:r>
          </w:p>
          <w:p w:rsidR="00D752A0" w:rsidRPr="007C7652" w:rsidRDefault="00D752A0" w:rsidP="0094101A">
            <w:pPr>
              <w:tabs>
                <w:tab w:val="left" w:pos="12049"/>
              </w:tabs>
              <w:rPr>
                <w:sz w:val="28"/>
                <w:szCs w:val="28"/>
              </w:rPr>
            </w:pPr>
          </w:p>
        </w:tc>
        <w:tc>
          <w:tcPr>
            <w:tcW w:w="5122" w:type="dxa"/>
            <w:gridSpan w:val="3"/>
            <w:shd w:val="clear" w:color="auto" w:fill="auto"/>
          </w:tcPr>
          <w:p w:rsidR="002F4CBB" w:rsidRPr="002F4CBB" w:rsidRDefault="002F4CBB" w:rsidP="002F4CBB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2F4CBB">
              <w:rPr>
                <w:bCs/>
                <w:sz w:val="28"/>
                <w:szCs w:val="28"/>
              </w:rPr>
              <w:t xml:space="preserve">Начальник отдела жилищной политики управления муниципального имущества Администрации </w:t>
            </w:r>
            <w:proofErr w:type="spellStart"/>
            <w:r w:rsidRPr="002F4CBB">
              <w:rPr>
                <w:bCs/>
                <w:sz w:val="28"/>
                <w:szCs w:val="28"/>
              </w:rPr>
              <w:t>Тутаевского</w:t>
            </w:r>
            <w:proofErr w:type="spellEnd"/>
            <w:r w:rsidRPr="002F4CBB">
              <w:rPr>
                <w:bCs/>
                <w:sz w:val="28"/>
                <w:szCs w:val="28"/>
              </w:rPr>
              <w:t xml:space="preserve"> муниципального района –</w:t>
            </w:r>
          </w:p>
          <w:p w:rsidR="002F4CBB" w:rsidRPr="002F4CBB" w:rsidRDefault="002F4CBB" w:rsidP="002F4CBB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2F4CBB">
              <w:rPr>
                <w:bCs/>
                <w:sz w:val="28"/>
                <w:szCs w:val="28"/>
              </w:rPr>
              <w:t>Зайцева Олеся Сергеевна,</w:t>
            </w:r>
          </w:p>
          <w:p w:rsidR="0094101A" w:rsidRPr="0001722C" w:rsidRDefault="002F4CBB" w:rsidP="002F4CBB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2F4CBB">
              <w:rPr>
                <w:bCs/>
                <w:sz w:val="28"/>
                <w:szCs w:val="28"/>
              </w:rPr>
              <w:t>8(48533)7-01-43</w:t>
            </w:r>
          </w:p>
        </w:tc>
      </w:tr>
      <w:tr w:rsidR="007C7652" w:rsidRPr="0080276F" w:rsidTr="00D752A0">
        <w:tc>
          <w:tcPr>
            <w:tcW w:w="4449" w:type="dxa"/>
            <w:gridSpan w:val="2"/>
            <w:shd w:val="clear" w:color="auto" w:fill="auto"/>
          </w:tcPr>
          <w:p w:rsidR="007C7652" w:rsidRPr="007C7652" w:rsidRDefault="007C7652" w:rsidP="00E01849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7C7652">
              <w:rPr>
                <w:sz w:val="28"/>
                <w:szCs w:val="28"/>
              </w:rPr>
              <w:t xml:space="preserve">Электронный адрес размещения </w:t>
            </w:r>
            <w:r w:rsidRPr="007C7652">
              <w:rPr>
                <w:sz w:val="28"/>
                <w:szCs w:val="28"/>
              </w:rPr>
              <w:lastRenderedPageBreak/>
              <w:t>муниципальной программы в информационно-телекоммуникационной сети «Интернет»</w:t>
            </w:r>
          </w:p>
        </w:tc>
        <w:tc>
          <w:tcPr>
            <w:tcW w:w="5122" w:type="dxa"/>
            <w:gridSpan w:val="3"/>
            <w:shd w:val="clear" w:color="auto" w:fill="auto"/>
          </w:tcPr>
          <w:p w:rsidR="00E01849" w:rsidRPr="00E01849" w:rsidRDefault="00E01849" w:rsidP="00E01849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4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http</w:t>
            </w:r>
            <w:r w:rsidRPr="00E01849">
              <w:rPr>
                <w:rFonts w:ascii="Times New Roman" w:hAnsi="Times New Roman"/>
                <w:sz w:val="28"/>
                <w:szCs w:val="28"/>
              </w:rPr>
              <w:t>:</w:t>
            </w:r>
            <w:hyperlink r:id="rId8" w:history="1">
              <w:r w:rsidRPr="00E01849">
                <w:rPr>
                  <w:rStyle w:val="ab"/>
                  <w:rFonts w:ascii="Times New Roman" w:eastAsia="Calibri" w:hAnsi="Times New Roman"/>
                  <w:sz w:val="28"/>
                  <w:szCs w:val="28"/>
                </w:rPr>
                <w:t>/</w:t>
              </w:r>
              <w:proofErr w:type="spellStart"/>
              <w:r w:rsidRPr="00E01849">
                <w:rPr>
                  <w:rStyle w:val="ab"/>
                  <w:rFonts w:ascii="Times New Roman" w:eastAsia="Calibri" w:hAnsi="Times New Roman"/>
                  <w:sz w:val="28"/>
                  <w:szCs w:val="28"/>
                </w:rPr>
                <w:t>admtmr.ru</w:t>
              </w:r>
              <w:proofErr w:type="spellEnd"/>
              <w:r w:rsidRPr="00E01849">
                <w:rPr>
                  <w:rStyle w:val="ab"/>
                  <w:rFonts w:ascii="Times New Roman" w:eastAsia="Calibri" w:hAnsi="Times New Roman"/>
                  <w:sz w:val="28"/>
                  <w:szCs w:val="28"/>
                </w:rPr>
                <w:t>/</w:t>
              </w:r>
              <w:proofErr w:type="spellStart"/>
              <w:r w:rsidRPr="00E01849">
                <w:rPr>
                  <w:rStyle w:val="ab"/>
                  <w:rFonts w:ascii="Times New Roman" w:eastAsia="Calibri" w:hAnsi="Times New Roman"/>
                  <w:sz w:val="28"/>
                  <w:szCs w:val="28"/>
                </w:rPr>
                <w:t>city</w:t>
              </w:r>
              <w:proofErr w:type="spellEnd"/>
              <w:r w:rsidRPr="00E01849">
                <w:rPr>
                  <w:rStyle w:val="ab"/>
                  <w:rFonts w:ascii="Times New Roman" w:eastAsia="Calibri" w:hAnsi="Times New Roman"/>
                  <w:sz w:val="28"/>
                  <w:szCs w:val="28"/>
                </w:rPr>
                <w:t>/</w:t>
              </w:r>
              <w:proofErr w:type="spellStart"/>
              <w:r w:rsidRPr="00E01849">
                <w:rPr>
                  <w:rStyle w:val="ab"/>
                  <w:rFonts w:ascii="Times New Roman" w:eastAsia="Calibri" w:hAnsi="Times New Roman"/>
                  <w:sz w:val="28"/>
                  <w:szCs w:val="28"/>
                </w:rPr>
                <w:t>strategicheskoe-</w:t>
              </w:r>
              <w:r w:rsidRPr="00E01849">
                <w:rPr>
                  <w:rStyle w:val="ab"/>
                  <w:rFonts w:ascii="Times New Roman" w:eastAsia="Calibri" w:hAnsi="Times New Roman"/>
                  <w:sz w:val="28"/>
                  <w:szCs w:val="28"/>
                </w:rPr>
                <w:lastRenderedPageBreak/>
                <w:t>planirovanie.php</w:t>
              </w:r>
              <w:proofErr w:type="spellEnd"/>
            </w:hyperlink>
          </w:p>
          <w:p w:rsidR="007C7652" w:rsidRPr="007C7652" w:rsidRDefault="007C7652" w:rsidP="00E54F4A">
            <w:pPr>
              <w:tabs>
                <w:tab w:val="left" w:pos="12049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C7652" w:rsidRPr="0080276F" w:rsidRDefault="007C7652" w:rsidP="007C7652">
      <w:pPr>
        <w:pStyle w:val="ad"/>
        <w:jc w:val="center"/>
      </w:pPr>
    </w:p>
    <w:p w:rsidR="006444A5" w:rsidRDefault="006444A5" w:rsidP="00024FDD">
      <w:pPr>
        <w:ind w:firstLine="708"/>
      </w:pPr>
    </w:p>
    <w:p w:rsidR="003D1995" w:rsidRDefault="000854E6" w:rsidP="003D1995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1995">
        <w:rPr>
          <w:rFonts w:ascii="Times New Roman" w:hAnsi="Times New Roman" w:cs="Times New Roman"/>
          <w:sz w:val="28"/>
          <w:szCs w:val="28"/>
        </w:rPr>
        <w:t xml:space="preserve">.  </w:t>
      </w:r>
      <w:r w:rsidR="003D1995" w:rsidRPr="003D1995">
        <w:rPr>
          <w:rFonts w:ascii="Times New Roman" w:hAnsi="Times New Roman" w:cs="Times New Roman"/>
          <w:sz w:val="28"/>
          <w:szCs w:val="28"/>
        </w:rPr>
        <w:t xml:space="preserve">Общая характеристика сферы реализации  </w:t>
      </w:r>
    </w:p>
    <w:p w:rsidR="003D1995" w:rsidRPr="003D1995" w:rsidRDefault="003D1995" w:rsidP="003D1995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sz w:val="28"/>
          <w:szCs w:val="28"/>
        </w:rPr>
      </w:pPr>
      <w:r w:rsidRPr="003D199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D1995" w:rsidRPr="003D1995" w:rsidRDefault="003D1995" w:rsidP="003D1995">
      <w:pPr>
        <w:ind w:firstLine="567"/>
        <w:jc w:val="center"/>
        <w:rPr>
          <w:color w:val="000000"/>
          <w:sz w:val="28"/>
          <w:szCs w:val="28"/>
        </w:rPr>
      </w:pPr>
    </w:p>
    <w:p w:rsidR="00920F4A" w:rsidRPr="003E2144" w:rsidRDefault="00920F4A" w:rsidP="00920F4A">
      <w:pPr>
        <w:tabs>
          <w:tab w:val="left" w:pos="426"/>
        </w:tabs>
        <w:ind w:firstLine="709"/>
        <w:jc w:val="both"/>
        <w:rPr>
          <w:rFonts w:eastAsia="Times New Roman"/>
          <w:sz w:val="28"/>
          <w:szCs w:val="28"/>
        </w:rPr>
      </w:pPr>
      <w:r w:rsidRPr="003E2144">
        <w:rPr>
          <w:rFonts w:eastAsia="Times New Roman"/>
          <w:sz w:val="28"/>
          <w:szCs w:val="28"/>
        </w:rPr>
        <w:t xml:space="preserve">В </w:t>
      </w:r>
      <w:proofErr w:type="spellStart"/>
      <w:r w:rsidR="00406DAF">
        <w:rPr>
          <w:rFonts w:eastAsia="Times New Roman"/>
          <w:sz w:val="28"/>
          <w:szCs w:val="28"/>
        </w:rPr>
        <w:t>Тутаевском</w:t>
      </w:r>
      <w:proofErr w:type="spellEnd"/>
      <w:r w:rsidR="00406DAF">
        <w:rPr>
          <w:rFonts w:eastAsia="Times New Roman"/>
          <w:sz w:val="28"/>
          <w:szCs w:val="28"/>
        </w:rPr>
        <w:t xml:space="preserve"> муниципальном районе</w:t>
      </w:r>
      <w:r w:rsidRPr="003E2144">
        <w:rPr>
          <w:rFonts w:eastAsia="Times New Roman"/>
          <w:sz w:val="28"/>
          <w:szCs w:val="28"/>
        </w:rPr>
        <w:t xml:space="preserve"> Ярославской области ведется активная работа по реализации мероприятий, включающих в себя комплексный подход к развитию жилищного строительства в городе </w:t>
      </w:r>
      <w:r>
        <w:rPr>
          <w:rFonts w:eastAsia="Times New Roman"/>
          <w:sz w:val="28"/>
          <w:szCs w:val="28"/>
        </w:rPr>
        <w:t>Тутаев</w:t>
      </w:r>
      <w:r w:rsidRPr="003E2144">
        <w:rPr>
          <w:rFonts w:eastAsia="Times New Roman"/>
          <w:sz w:val="28"/>
          <w:szCs w:val="28"/>
        </w:rPr>
        <w:t>.</w:t>
      </w:r>
    </w:p>
    <w:p w:rsidR="00920F4A" w:rsidRPr="003E2144" w:rsidRDefault="00920F4A" w:rsidP="00920F4A">
      <w:pPr>
        <w:tabs>
          <w:tab w:val="left" w:pos="426"/>
        </w:tabs>
        <w:ind w:firstLine="709"/>
        <w:jc w:val="both"/>
        <w:rPr>
          <w:rFonts w:eastAsia="Times New Roman"/>
          <w:sz w:val="28"/>
          <w:szCs w:val="28"/>
        </w:rPr>
      </w:pPr>
      <w:r w:rsidRPr="003E2144">
        <w:rPr>
          <w:rFonts w:eastAsia="Times New Roman"/>
          <w:sz w:val="28"/>
          <w:szCs w:val="28"/>
        </w:rPr>
        <w:t xml:space="preserve">В рамках муниципальной Программы реализуются следующие </w:t>
      </w:r>
      <w:r w:rsidR="00801EB6">
        <w:rPr>
          <w:rFonts w:eastAsia="Times New Roman"/>
          <w:sz w:val="28"/>
          <w:szCs w:val="28"/>
        </w:rPr>
        <w:t>муниципальные целевые программы</w:t>
      </w:r>
      <w:r w:rsidRPr="003E2144">
        <w:rPr>
          <w:rFonts w:eastAsia="Times New Roman"/>
          <w:sz w:val="28"/>
          <w:szCs w:val="28"/>
        </w:rPr>
        <w:t>:</w:t>
      </w:r>
    </w:p>
    <w:p w:rsidR="00920F4A" w:rsidRPr="00920F4A" w:rsidRDefault="00920F4A" w:rsidP="00920F4A">
      <w:pPr>
        <w:widowControl w:val="0"/>
        <w:numPr>
          <w:ilvl w:val="0"/>
          <w:numId w:val="14"/>
        </w:numPr>
        <w:tabs>
          <w:tab w:val="left" w:pos="-4111"/>
          <w:tab w:val="left" w:pos="-3969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«Переселение граждан из аварийного жилищного фонда </w:t>
      </w:r>
      <w:r w:rsidR="00406DAF">
        <w:rPr>
          <w:sz w:val="28"/>
          <w:szCs w:val="28"/>
        </w:rPr>
        <w:t xml:space="preserve">в </w:t>
      </w:r>
      <w:proofErr w:type="spellStart"/>
      <w:r w:rsidR="00406DAF">
        <w:rPr>
          <w:sz w:val="28"/>
          <w:szCs w:val="28"/>
        </w:rPr>
        <w:t>Тутаевском</w:t>
      </w:r>
      <w:proofErr w:type="spellEnd"/>
      <w:r w:rsidR="00406DAF">
        <w:rPr>
          <w:sz w:val="28"/>
          <w:szCs w:val="28"/>
        </w:rPr>
        <w:t xml:space="preserve"> муниципальном районе</w:t>
      </w:r>
      <w:r>
        <w:rPr>
          <w:sz w:val="28"/>
          <w:szCs w:val="28"/>
        </w:rPr>
        <w:t>»;</w:t>
      </w:r>
    </w:p>
    <w:p w:rsidR="00920F4A" w:rsidRPr="003E2144" w:rsidRDefault="00920F4A" w:rsidP="00920F4A">
      <w:pPr>
        <w:widowControl w:val="0"/>
        <w:numPr>
          <w:ilvl w:val="0"/>
          <w:numId w:val="14"/>
        </w:numPr>
        <w:tabs>
          <w:tab w:val="left" w:pos="-4111"/>
          <w:tab w:val="left" w:pos="-3969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3E2144">
        <w:rPr>
          <w:rFonts w:eastAsia="Times New Roman"/>
          <w:sz w:val="28"/>
          <w:szCs w:val="28"/>
        </w:rPr>
        <w:t xml:space="preserve">«Переселение граждан из жилищного фонда, признанного непригодным для проживания, и (или) жилищного фонда с высоким уровнем износа </w:t>
      </w:r>
      <w:r w:rsidR="00B36814">
        <w:rPr>
          <w:rFonts w:eastAsia="Times New Roman"/>
          <w:sz w:val="28"/>
          <w:szCs w:val="28"/>
        </w:rPr>
        <w:t xml:space="preserve">в </w:t>
      </w:r>
      <w:proofErr w:type="spellStart"/>
      <w:r w:rsidR="00406DAF">
        <w:rPr>
          <w:rFonts w:eastAsia="Times New Roman"/>
          <w:sz w:val="28"/>
          <w:szCs w:val="28"/>
        </w:rPr>
        <w:t>Тутаевском</w:t>
      </w:r>
      <w:proofErr w:type="spellEnd"/>
      <w:r w:rsidR="00406DAF">
        <w:rPr>
          <w:rFonts w:eastAsia="Times New Roman"/>
          <w:sz w:val="28"/>
          <w:szCs w:val="28"/>
        </w:rPr>
        <w:t xml:space="preserve"> муниципальном районе</w:t>
      </w:r>
      <w:r w:rsidRPr="003E2144">
        <w:rPr>
          <w:rFonts w:eastAsia="Times New Roman"/>
          <w:sz w:val="28"/>
          <w:szCs w:val="28"/>
        </w:rPr>
        <w:t>»;</w:t>
      </w:r>
    </w:p>
    <w:p w:rsidR="00C16224" w:rsidRDefault="00920F4A" w:rsidP="00920F4A">
      <w:pPr>
        <w:tabs>
          <w:tab w:val="left" w:pos="284"/>
          <w:tab w:val="left" w:pos="426"/>
        </w:tabs>
        <w:ind w:firstLine="709"/>
        <w:jc w:val="both"/>
        <w:rPr>
          <w:rFonts w:eastAsia="Times New Roman"/>
          <w:sz w:val="28"/>
          <w:szCs w:val="28"/>
        </w:rPr>
      </w:pPr>
      <w:r w:rsidRPr="003E2144">
        <w:rPr>
          <w:rFonts w:eastAsia="Times New Roman"/>
          <w:sz w:val="28"/>
          <w:szCs w:val="28"/>
        </w:rPr>
        <w:t xml:space="preserve">В ходе выполнения указанных подпрограмм осуществляется работа по выполнению обязательств перед отдельными категориями граждан, нуждающимися в улучшении жилищных условий, </w:t>
      </w:r>
      <w:r w:rsidR="00C16224">
        <w:rPr>
          <w:rFonts w:eastAsia="Times New Roman"/>
          <w:sz w:val="28"/>
          <w:szCs w:val="28"/>
        </w:rPr>
        <w:t>а именно:</w:t>
      </w:r>
    </w:p>
    <w:p w:rsidR="00C16224" w:rsidRDefault="00C16224" w:rsidP="00C16224">
      <w:pPr>
        <w:tabs>
          <w:tab w:val="left" w:pos="284"/>
          <w:tab w:val="left" w:pos="426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расселение</w:t>
      </w:r>
      <w:r w:rsidRPr="003E2144">
        <w:rPr>
          <w:rFonts w:eastAsia="Times New Roman"/>
          <w:sz w:val="28"/>
          <w:szCs w:val="28"/>
        </w:rPr>
        <w:t xml:space="preserve"> граждан из </w:t>
      </w:r>
      <w:r>
        <w:rPr>
          <w:rFonts w:eastAsia="Times New Roman"/>
          <w:sz w:val="28"/>
          <w:szCs w:val="28"/>
        </w:rPr>
        <w:t>аварийного жилищного фонда;</w:t>
      </w:r>
    </w:p>
    <w:p w:rsidR="00920F4A" w:rsidRPr="00406DAF" w:rsidRDefault="00C16224" w:rsidP="00C16224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расселение граждан из </w:t>
      </w:r>
      <w:r w:rsidRPr="002E4735">
        <w:rPr>
          <w:sz w:val="28"/>
          <w:szCs w:val="28"/>
        </w:rPr>
        <w:t>жили</w:t>
      </w:r>
      <w:r>
        <w:rPr>
          <w:sz w:val="28"/>
          <w:szCs w:val="28"/>
        </w:rPr>
        <w:t xml:space="preserve">щного фонда, признанного </w:t>
      </w:r>
      <w:r w:rsidRPr="002E4735">
        <w:rPr>
          <w:sz w:val="28"/>
          <w:szCs w:val="28"/>
        </w:rPr>
        <w:t>непригодным для проживания, и (или) жилищного фонда с высоким уровнем износа</w:t>
      </w:r>
      <w:r w:rsidR="00920F4A" w:rsidRPr="003E2144">
        <w:rPr>
          <w:rFonts w:eastAsia="Times New Roman"/>
          <w:sz w:val="28"/>
          <w:szCs w:val="28"/>
        </w:rPr>
        <w:t>.</w:t>
      </w:r>
    </w:p>
    <w:p w:rsidR="00920F4A" w:rsidRPr="003E2144" w:rsidRDefault="00920F4A" w:rsidP="00920F4A">
      <w:pPr>
        <w:tabs>
          <w:tab w:val="left" w:pos="284"/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3E2144">
        <w:rPr>
          <w:rFonts w:eastAsia="Times New Roman"/>
          <w:sz w:val="28"/>
          <w:szCs w:val="28"/>
        </w:rPr>
        <w:t xml:space="preserve">В результате финансового кризиса структура спроса на жилье изменилась в сторону доступного жилья, но при этом в регионе не развит рынок данного жилья, хотя имеются все предпосылки для его формирования. В частности, на федеральном уровне активно проводится государственная политика в жилищном строительстве, ориентированная на развитие доступного жилья. Параметры уровня доходов граждан, потребности в жилье и объемах строительства жилья определяют необходимость формирования рынка доступного жилья и основные направления по решению проблемы его доступности, а именно: </w:t>
      </w:r>
    </w:p>
    <w:p w:rsidR="00920F4A" w:rsidRPr="003E2144" w:rsidRDefault="00920F4A" w:rsidP="00920F4A">
      <w:pPr>
        <w:tabs>
          <w:tab w:val="left" w:pos="284"/>
        </w:tabs>
        <w:jc w:val="both"/>
        <w:rPr>
          <w:rFonts w:eastAsia="Times New Roman"/>
          <w:sz w:val="28"/>
          <w:szCs w:val="28"/>
        </w:rPr>
      </w:pPr>
      <w:r w:rsidRPr="003E2144">
        <w:rPr>
          <w:rFonts w:eastAsia="Times New Roman"/>
          <w:sz w:val="28"/>
          <w:szCs w:val="28"/>
        </w:rPr>
        <w:t xml:space="preserve">- стимулирование жилищного строительства; </w:t>
      </w:r>
    </w:p>
    <w:p w:rsidR="00920F4A" w:rsidRPr="003E2144" w:rsidRDefault="00920F4A" w:rsidP="00920F4A">
      <w:pPr>
        <w:tabs>
          <w:tab w:val="left" w:pos="284"/>
        </w:tabs>
        <w:jc w:val="both"/>
        <w:rPr>
          <w:rFonts w:eastAsia="Times New Roman"/>
          <w:sz w:val="28"/>
          <w:szCs w:val="28"/>
        </w:rPr>
      </w:pPr>
      <w:r w:rsidRPr="003E2144">
        <w:rPr>
          <w:rFonts w:eastAsia="Times New Roman"/>
          <w:sz w:val="28"/>
          <w:szCs w:val="28"/>
        </w:rPr>
        <w:t>- поддержание платежеспо</w:t>
      </w:r>
      <w:r w:rsidR="00801EB6">
        <w:rPr>
          <w:rFonts w:eastAsia="Times New Roman"/>
          <w:sz w:val="28"/>
          <w:szCs w:val="28"/>
        </w:rPr>
        <w:t>собного спроса граждан на жилье.</w:t>
      </w:r>
    </w:p>
    <w:p w:rsidR="00920F4A" w:rsidRPr="003E2144" w:rsidRDefault="00920F4A" w:rsidP="00920F4A">
      <w:pPr>
        <w:tabs>
          <w:tab w:val="left" w:pos="426"/>
          <w:tab w:val="left" w:pos="9923"/>
        </w:tabs>
        <w:ind w:firstLine="709"/>
        <w:jc w:val="both"/>
        <w:rPr>
          <w:rFonts w:eastAsia="Times New Roman"/>
          <w:sz w:val="28"/>
          <w:szCs w:val="28"/>
        </w:rPr>
      </w:pPr>
      <w:r w:rsidRPr="003E2144">
        <w:rPr>
          <w:rFonts w:eastAsia="Times New Roman"/>
          <w:sz w:val="28"/>
          <w:szCs w:val="28"/>
        </w:rPr>
        <w:t>Основным показателем доступности жилья с точки зрения возможности его приобретения гражданами является коэффициент доступности жилья, измеряемый как соотношение средней рыночной стоимости стандартной квартиры общей площадью 54 кв.м</w:t>
      </w:r>
      <w:r w:rsidR="00FF6A63">
        <w:rPr>
          <w:rFonts w:eastAsia="Times New Roman"/>
          <w:sz w:val="28"/>
          <w:szCs w:val="28"/>
        </w:rPr>
        <w:t>.</w:t>
      </w:r>
      <w:r w:rsidRPr="003E2144">
        <w:rPr>
          <w:rFonts w:eastAsia="Times New Roman"/>
          <w:sz w:val="28"/>
          <w:szCs w:val="28"/>
        </w:rPr>
        <w:t xml:space="preserve"> к среднему годовому доходу семьи из 3-х человек. Данный показатель характеризует способность граждан приобрести жилье за счет собственных доходов за определенное количество лет, причем, чем выше значение показателя, тем ниже доступность жилья. </w:t>
      </w:r>
    </w:p>
    <w:p w:rsidR="00920F4A" w:rsidRPr="003E2144" w:rsidRDefault="00920F4A" w:rsidP="00920F4A">
      <w:pPr>
        <w:tabs>
          <w:tab w:val="left" w:pos="284"/>
          <w:tab w:val="left" w:pos="426"/>
          <w:tab w:val="left" w:pos="9923"/>
        </w:tabs>
        <w:ind w:firstLine="709"/>
        <w:jc w:val="both"/>
        <w:rPr>
          <w:rFonts w:eastAsia="Times New Roman"/>
          <w:sz w:val="28"/>
          <w:szCs w:val="28"/>
        </w:rPr>
      </w:pPr>
      <w:r w:rsidRPr="003E2144">
        <w:rPr>
          <w:rFonts w:eastAsia="Times New Roman"/>
          <w:sz w:val="28"/>
          <w:szCs w:val="28"/>
        </w:rPr>
        <w:t xml:space="preserve">Основными параметрами, влияющими на степень доступности и комфортности жилья, являются: уровень доходов граждан, объемы ввода жилья, удовлетворяющие потребительский спрос, уровень доступности ипотечного жилищного кредитования для граждан. Таким образом, </w:t>
      </w:r>
      <w:r w:rsidRPr="003E2144">
        <w:rPr>
          <w:rFonts w:eastAsia="Times New Roman"/>
          <w:sz w:val="28"/>
          <w:szCs w:val="28"/>
        </w:rPr>
        <w:lastRenderedPageBreak/>
        <w:t xml:space="preserve">доступность жилья напрямую зависит от двух основных параметров - уровня доходов граждан (платежеспособный спрос) и объемов ввода жилья (предложения на рынке жилья). </w:t>
      </w:r>
    </w:p>
    <w:p w:rsidR="00920F4A" w:rsidRPr="003E2144" w:rsidRDefault="00920F4A" w:rsidP="00920F4A">
      <w:pPr>
        <w:tabs>
          <w:tab w:val="left" w:pos="9923"/>
        </w:tabs>
        <w:ind w:firstLine="709"/>
        <w:jc w:val="both"/>
        <w:rPr>
          <w:rFonts w:eastAsia="Times New Roman"/>
          <w:sz w:val="28"/>
          <w:szCs w:val="28"/>
        </w:rPr>
      </w:pPr>
      <w:r w:rsidRPr="003E2144">
        <w:rPr>
          <w:rFonts w:eastAsia="Times New Roman"/>
          <w:sz w:val="28"/>
          <w:szCs w:val="28"/>
        </w:rPr>
        <w:t xml:space="preserve">Выполнение мероприятий в рамках Программы носит комплексный характер и включает в </w:t>
      </w:r>
      <w:r w:rsidR="009618E0" w:rsidRPr="003E2144">
        <w:rPr>
          <w:rFonts w:eastAsia="Times New Roman"/>
          <w:sz w:val="28"/>
          <w:szCs w:val="28"/>
        </w:rPr>
        <w:t>себя следующие</w:t>
      </w:r>
      <w:r w:rsidRPr="003E2144">
        <w:rPr>
          <w:rFonts w:eastAsia="Times New Roman"/>
          <w:sz w:val="28"/>
          <w:szCs w:val="28"/>
        </w:rPr>
        <w:t xml:space="preserve"> основные мероприятия: </w:t>
      </w:r>
    </w:p>
    <w:p w:rsidR="00920F4A" w:rsidRDefault="00920F4A" w:rsidP="00920F4A">
      <w:pPr>
        <w:tabs>
          <w:tab w:val="left" w:pos="284"/>
          <w:tab w:val="left" w:pos="709"/>
          <w:tab w:val="left" w:pos="9923"/>
        </w:tabs>
        <w:ind w:firstLine="709"/>
        <w:jc w:val="both"/>
        <w:rPr>
          <w:rFonts w:eastAsia="Times New Roman"/>
          <w:sz w:val="28"/>
          <w:szCs w:val="28"/>
        </w:rPr>
      </w:pPr>
      <w:r w:rsidRPr="003E2144">
        <w:rPr>
          <w:rFonts w:eastAsia="Times New Roman"/>
          <w:sz w:val="28"/>
          <w:szCs w:val="28"/>
        </w:rPr>
        <w:t xml:space="preserve">1. По направлению стимулирования жилищного строительства: </w:t>
      </w:r>
    </w:p>
    <w:p w:rsidR="00281CAE" w:rsidRPr="00281CAE" w:rsidRDefault="00C16224" w:rsidP="00281CAE">
      <w:pPr>
        <w:autoSpaceDE w:val="0"/>
        <w:autoSpaceDN w:val="0"/>
        <w:adjustRightInd w:val="0"/>
        <w:ind w:firstLine="529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  </w:t>
      </w:r>
      <w:r w:rsidRPr="003E2144">
        <w:rPr>
          <w:rFonts w:eastAsia="Times New Roman"/>
          <w:sz w:val="28"/>
          <w:szCs w:val="28"/>
        </w:rPr>
        <w:t>расселение граждан, проживающих в жилищном фонде, признанном</w:t>
      </w:r>
      <w:r>
        <w:rPr>
          <w:rFonts w:eastAsia="Times New Roman"/>
          <w:sz w:val="28"/>
          <w:szCs w:val="28"/>
        </w:rPr>
        <w:t xml:space="preserve"> аварийным</w:t>
      </w:r>
      <w:r w:rsidR="00281CAE">
        <w:rPr>
          <w:rFonts w:eastAsia="Times New Roman"/>
          <w:sz w:val="28"/>
          <w:szCs w:val="28"/>
        </w:rPr>
        <w:t xml:space="preserve">, а также </w:t>
      </w:r>
      <w:r w:rsidR="00281CAE" w:rsidRPr="003E2144">
        <w:rPr>
          <w:rFonts w:eastAsia="Times New Roman"/>
          <w:sz w:val="28"/>
          <w:szCs w:val="28"/>
        </w:rPr>
        <w:t xml:space="preserve">расселение граждан, проживающих в жилищном фонде, признанном непригодным для проживания и (или) с высоким уровнем </w:t>
      </w:r>
      <w:proofErr w:type="spellStart"/>
      <w:r w:rsidR="00281CAE" w:rsidRPr="003E2144">
        <w:rPr>
          <w:rFonts w:eastAsia="Times New Roman"/>
          <w:sz w:val="28"/>
          <w:szCs w:val="28"/>
        </w:rPr>
        <w:t>износа</w:t>
      </w:r>
      <w:proofErr w:type="gramStart"/>
      <w:r w:rsidR="00281CAE" w:rsidRPr="003E2144">
        <w:rPr>
          <w:rFonts w:eastAsia="Times New Roman"/>
          <w:sz w:val="28"/>
          <w:szCs w:val="28"/>
        </w:rPr>
        <w:t>,в</w:t>
      </w:r>
      <w:proofErr w:type="spellEnd"/>
      <w:proofErr w:type="gramEnd"/>
      <w:r w:rsidR="00281CAE" w:rsidRPr="003E2144">
        <w:rPr>
          <w:rFonts w:eastAsia="Times New Roman"/>
          <w:sz w:val="28"/>
          <w:szCs w:val="28"/>
        </w:rPr>
        <w:t xml:space="preserve"> новое жилье, приобретенное на первичном рынке у частных застройщиков</w:t>
      </w:r>
      <w:r w:rsidR="00281CAE">
        <w:rPr>
          <w:rFonts w:eastAsia="Times New Roman"/>
          <w:sz w:val="28"/>
          <w:szCs w:val="28"/>
        </w:rPr>
        <w:t xml:space="preserve">, </w:t>
      </w:r>
      <w:r w:rsidR="00281CAE" w:rsidRPr="00281CAE">
        <w:rPr>
          <w:bCs/>
          <w:sz w:val="28"/>
          <w:szCs w:val="28"/>
        </w:rPr>
        <w:t>приобретения жилых помещений на вторичном рынке в  многоквартирных домах, введенных в эксплуатацию не ранее 2017 года;</w:t>
      </w:r>
    </w:p>
    <w:p w:rsidR="00281CAE" w:rsidRPr="00281CAE" w:rsidRDefault="00281CAE" w:rsidP="00281CAE">
      <w:pPr>
        <w:autoSpaceDE w:val="0"/>
        <w:autoSpaceDN w:val="0"/>
        <w:adjustRightInd w:val="0"/>
        <w:ind w:firstLine="529"/>
        <w:jc w:val="both"/>
        <w:rPr>
          <w:bCs/>
          <w:sz w:val="28"/>
          <w:szCs w:val="28"/>
        </w:rPr>
      </w:pPr>
      <w:r w:rsidRPr="00281CAE">
        <w:rPr>
          <w:bCs/>
          <w:sz w:val="28"/>
          <w:szCs w:val="28"/>
        </w:rPr>
        <w:t>-   строительства многоквартирных домов;</w:t>
      </w:r>
    </w:p>
    <w:p w:rsidR="00C16224" w:rsidRPr="00281CAE" w:rsidRDefault="00281CAE" w:rsidP="00281CAE">
      <w:pPr>
        <w:tabs>
          <w:tab w:val="left" w:pos="284"/>
          <w:tab w:val="left" w:pos="709"/>
          <w:tab w:val="left" w:pos="9923"/>
        </w:tabs>
        <w:jc w:val="both"/>
        <w:rPr>
          <w:rFonts w:eastAsia="Times New Roman"/>
          <w:sz w:val="28"/>
          <w:szCs w:val="28"/>
        </w:rPr>
      </w:pPr>
      <w:r w:rsidRPr="00281CAE">
        <w:rPr>
          <w:bCs/>
          <w:sz w:val="28"/>
          <w:szCs w:val="28"/>
        </w:rPr>
        <w:t>- выплаты гражданам, в чьей собственности находятся жилые помещения, входящие в аварийный жилищный фонд, возмещения за изымаемые жилые помещения</w:t>
      </w:r>
      <w:r>
        <w:rPr>
          <w:bCs/>
          <w:sz w:val="28"/>
          <w:szCs w:val="28"/>
        </w:rPr>
        <w:t>.</w:t>
      </w:r>
    </w:p>
    <w:p w:rsidR="00920F4A" w:rsidRPr="003E2144" w:rsidRDefault="00920F4A" w:rsidP="00920F4A">
      <w:pPr>
        <w:tabs>
          <w:tab w:val="left" w:pos="709"/>
          <w:tab w:val="left" w:pos="9923"/>
        </w:tabs>
        <w:ind w:firstLine="709"/>
        <w:jc w:val="both"/>
        <w:rPr>
          <w:rFonts w:eastAsia="Times New Roman"/>
          <w:sz w:val="28"/>
          <w:szCs w:val="28"/>
        </w:rPr>
      </w:pPr>
      <w:r w:rsidRPr="003E2144">
        <w:rPr>
          <w:rFonts w:eastAsia="Times New Roman"/>
          <w:sz w:val="28"/>
          <w:szCs w:val="28"/>
        </w:rPr>
        <w:t xml:space="preserve">2. По направлению поддержки платежеспособного спроса: </w:t>
      </w:r>
    </w:p>
    <w:p w:rsidR="00920F4A" w:rsidRPr="003E2144" w:rsidRDefault="00801EB6" w:rsidP="00920F4A">
      <w:pPr>
        <w:tabs>
          <w:tab w:val="left" w:pos="0"/>
          <w:tab w:val="left" w:pos="284"/>
          <w:tab w:val="left" w:pos="9923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proofErr w:type="gramStart"/>
      <w:r w:rsidR="00920F4A" w:rsidRPr="003E2144">
        <w:rPr>
          <w:rFonts w:eastAsia="Times New Roman"/>
          <w:sz w:val="28"/>
          <w:szCs w:val="28"/>
        </w:rPr>
        <w:t xml:space="preserve">- повышение доступности жилья для населения путем создания условий для дальнейшего развития системы ипотечного жилищного кредитования и других механизмов расширения платежеспособного спроса, системы рефинансирования ипотечных жилищных кредитов, рынка ипотечных ценных бумаг, рыночной и административной государственной инфраструктуры с помощью инструментов регулирования рынка ипотечных кредитов, а также оказание бюджетной поддержки в приобретении жилья, в том числе с помощью ипотечных кредитов и займов; </w:t>
      </w:r>
      <w:proofErr w:type="gramEnd"/>
    </w:p>
    <w:p w:rsidR="00920F4A" w:rsidRPr="003E2144" w:rsidRDefault="00801EB6" w:rsidP="00920F4A">
      <w:pPr>
        <w:tabs>
          <w:tab w:val="left" w:pos="0"/>
          <w:tab w:val="left" w:pos="284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920F4A" w:rsidRPr="003E2144">
        <w:rPr>
          <w:rFonts w:eastAsia="Times New Roman"/>
          <w:sz w:val="28"/>
          <w:szCs w:val="28"/>
        </w:rPr>
        <w:t>-</w:t>
      </w:r>
      <w:r w:rsidR="00920F4A" w:rsidRPr="003E2144">
        <w:rPr>
          <w:rFonts w:eastAsia="Times New Roman"/>
          <w:sz w:val="28"/>
          <w:szCs w:val="28"/>
        </w:rPr>
        <w:tab/>
        <w:t>улучшение жилищных условий граждан путем оказания поддержки отдельным категориям граждан в улучшении их жилищных условий, в частности, молодым семьям.</w:t>
      </w:r>
    </w:p>
    <w:p w:rsidR="00920F4A" w:rsidRDefault="00920F4A" w:rsidP="003D1995">
      <w:pPr>
        <w:ind w:firstLine="567"/>
        <w:jc w:val="both"/>
        <w:rPr>
          <w:color w:val="000000"/>
          <w:sz w:val="28"/>
          <w:szCs w:val="28"/>
        </w:rPr>
      </w:pPr>
    </w:p>
    <w:p w:rsidR="00920F4A" w:rsidRDefault="00920F4A" w:rsidP="003D1995">
      <w:pPr>
        <w:ind w:firstLine="567"/>
        <w:jc w:val="both"/>
        <w:rPr>
          <w:color w:val="000000"/>
          <w:sz w:val="28"/>
          <w:szCs w:val="28"/>
        </w:rPr>
      </w:pPr>
    </w:p>
    <w:p w:rsidR="006444A5" w:rsidRDefault="006444A5" w:rsidP="00024FDD">
      <w:pPr>
        <w:ind w:firstLine="708"/>
      </w:pPr>
    </w:p>
    <w:p w:rsidR="007410B7" w:rsidRDefault="007410B7" w:rsidP="00024FDD">
      <w:pPr>
        <w:ind w:firstLine="708"/>
      </w:pPr>
    </w:p>
    <w:p w:rsidR="007410B7" w:rsidRDefault="007410B7" w:rsidP="00024FDD">
      <w:pPr>
        <w:ind w:firstLine="708"/>
      </w:pPr>
    </w:p>
    <w:p w:rsidR="007410B7" w:rsidRDefault="007410B7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</w:pPr>
    </w:p>
    <w:p w:rsidR="00780D5B" w:rsidRDefault="00780D5B" w:rsidP="00024FDD">
      <w:pPr>
        <w:ind w:firstLine="708"/>
        <w:sectPr w:rsidR="00780D5B" w:rsidSect="001F531C">
          <w:headerReference w:type="even" r:id="rId9"/>
          <w:headerReference w:type="default" r:id="rId10"/>
          <w:pgSz w:w="11906" w:h="16838"/>
          <w:pgMar w:top="284" w:right="850" w:bottom="567" w:left="1701" w:header="0" w:footer="708" w:gutter="0"/>
          <w:pgNumType w:start="3"/>
          <w:cols w:space="708"/>
          <w:titlePg/>
          <w:docGrid w:linePitch="360"/>
        </w:sectPr>
      </w:pPr>
    </w:p>
    <w:p w:rsidR="000854E6" w:rsidRDefault="000854E6" w:rsidP="000854E6">
      <w:pPr>
        <w:pStyle w:val="ConsPlusNonformat"/>
        <w:widowControl/>
        <w:tabs>
          <w:tab w:val="left" w:pos="1134"/>
        </w:tabs>
        <w:spacing w:before="240"/>
        <w:ind w:left="45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F91A7F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, задачи </w:t>
      </w:r>
      <w:r w:rsidRPr="00F91A7F">
        <w:rPr>
          <w:rFonts w:ascii="Times New Roman" w:hAnsi="Times New Roman" w:cs="Times New Roman"/>
          <w:sz w:val="28"/>
          <w:szCs w:val="28"/>
        </w:rPr>
        <w:t xml:space="preserve">и целевые показатели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1A7F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Style w:val="ac"/>
        <w:tblW w:w="14317" w:type="dxa"/>
        <w:tblInd w:w="675" w:type="dxa"/>
        <w:tblLayout w:type="fixed"/>
        <w:tblLook w:val="04A0"/>
      </w:tblPr>
      <w:tblGrid>
        <w:gridCol w:w="4254"/>
        <w:gridCol w:w="28"/>
        <w:gridCol w:w="1139"/>
        <w:gridCol w:w="35"/>
        <w:gridCol w:w="1099"/>
        <w:gridCol w:w="1809"/>
        <w:gridCol w:w="1235"/>
        <w:gridCol w:w="21"/>
        <w:gridCol w:w="1720"/>
        <w:gridCol w:w="2961"/>
        <w:gridCol w:w="16"/>
      </w:tblGrid>
      <w:tr w:rsidR="000854E6" w:rsidTr="0094101A">
        <w:trPr>
          <w:gridAfter w:val="1"/>
          <w:wAfter w:w="16" w:type="dxa"/>
        </w:trPr>
        <w:tc>
          <w:tcPr>
            <w:tcW w:w="4282" w:type="dxa"/>
            <w:gridSpan w:val="2"/>
            <w:tcBorders>
              <w:bottom w:val="single" w:sz="4" w:space="0" w:color="auto"/>
            </w:tcBorders>
            <w:vAlign w:val="center"/>
          </w:tcPr>
          <w:p w:rsidR="000854E6" w:rsidRDefault="000854E6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</w:tc>
        <w:tc>
          <w:tcPr>
            <w:tcW w:w="10019" w:type="dxa"/>
            <w:gridSpan w:val="8"/>
            <w:tcBorders>
              <w:bottom w:val="single" w:sz="4" w:space="0" w:color="auto"/>
            </w:tcBorders>
            <w:vAlign w:val="center"/>
          </w:tcPr>
          <w:p w:rsidR="000854E6" w:rsidRPr="00FF26F5" w:rsidRDefault="000854E6" w:rsidP="000854E6">
            <w:pPr>
              <w:pStyle w:val="ConsPlusNonformat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0854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овышени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0854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развития жилищного строительства, доступности и качества жилищного обеспечения населения </w:t>
            </w:r>
            <w:proofErr w:type="spellStart"/>
            <w:r w:rsidRPr="000854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Тутаевского</w:t>
            </w:r>
            <w:proofErr w:type="spellEnd"/>
            <w:r w:rsidRPr="000854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муниципального района, исполнение государственных обязательств по обеспечению жильем отдельных категорий граждан</w:t>
            </w:r>
          </w:p>
        </w:tc>
      </w:tr>
      <w:tr w:rsidR="000854E6" w:rsidTr="0051169B">
        <w:trPr>
          <w:gridAfter w:val="1"/>
          <w:wAfter w:w="16" w:type="dxa"/>
        </w:trPr>
        <w:tc>
          <w:tcPr>
            <w:tcW w:w="143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854E6" w:rsidRDefault="000854E6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и целевые показатели программы</w:t>
            </w:r>
          </w:p>
        </w:tc>
      </w:tr>
      <w:tr w:rsidR="009E65B5" w:rsidTr="009E65B5">
        <w:trPr>
          <w:gridAfter w:val="1"/>
          <w:wAfter w:w="16" w:type="dxa"/>
        </w:trPr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9E65B5" w:rsidRDefault="009E65B5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65B5" w:rsidRDefault="009E65B5" w:rsidP="008015B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5B5" w:rsidRPr="00795F71" w:rsidRDefault="009E65B5" w:rsidP="008015B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65B5" w:rsidRPr="00795F71" w:rsidRDefault="009E65B5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базовое значение показателя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E65B5" w:rsidRPr="00795F71" w:rsidRDefault="009E65B5" w:rsidP="00250F3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показателя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65B5" w:rsidRPr="00795F71" w:rsidRDefault="009E65B5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E65B5" w:rsidRPr="00795F71" w:rsidRDefault="009E65B5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</w:tcPr>
          <w:p w:rsidR="009E65B5" w:rsidRPr="00795F71" w:rsidRDefault="009E65B5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E65B5" w:rsidRDefault="009E65B5" w:rsidP="008015B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5B5" w:rsidRPr="00795F71" w:rsidRDefault="009E65B5" w:rsidP="008015B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4E6" w:rsidRPr="00FF26F5" w:rsidTr="0094101A">
        <w:trPr>
          <w:gridAfter w:val="1"/>
          <w:wAfter w:w="16" w:type="dxa"/>
          <w:trHeight w:val="720"/>
        </w:trPr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0854E6" w:rsidRPr="000854E6" w:rsidRDefault="009E65B5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854E6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C35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54E6" w:rsidRPr="000854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854E6" w:rsidRPr="000854E6" w:rsidRDefault="000854E6" w:rsidP="008015B1">
            <w:pPr>
              <w:tabs>
                <w:tab w:val="left" w:pos="12049"/>
              </w:tabs>
              <w:rPr>
                <w:i/>
                <w:sz w:val="28"/>
                <w:szCs w:val="28"/>
              </w:rPr>
            </w:pPr>
            <w:r w:rsidRPr="000854E6">
              <w:rPr>
                <w:sz w:val="28"/>
                <w:szCs w:val="28"/>
              </w:rPr>
              <w:t>Реализация мероприятий по демонтажу (сносу) многоквартирных домов, признанных в установленном порядке аварийными и подлежащими сносу</w:t>
            </w:r>
          </w:p>
        </w:tc>
      </w:tr>
      <w:tr w:rsidR="00250F32" w:rsidRPr="00FF26F5" w:rsidTr="009E65B5">
        <w:trPr>
          <w:gridAfter w:val="1"/>
          <w:wAfter w:w="16" w:type="dxa"/>
          <w:trHeight w:val="480"/>
        </w:trPr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250F32" w:rsidRPr="000854E6" w:rsidRDefault="00250F32" w:rsidP="008015B1">
            <w:pPr>
              <w:rPr>
                <w:sz w:val="28"/>
                <w:szCs w:val="28"/>
              </w:rPr>
            </w:pPr>
            <w:r w:rsidRPr="000854E6">
              <w:rPr>
                <w:sz w:val="28"/>
                <w:szCs w:val="28"/>
              </w:rPr>
              <w:t>Показатель 1.</w:t>
            </w:r>
          </w:p>
          <w:p w:rsidR="00250F32" w:rsidRPr="000854E6" w:rsidRDefault="00250F32" w:rsidP="000854E6">
            <w:pPr>
              <w:rPr>
                <w:sz w:val="28"/>
                <w:szCs w:val="28"/>
              </w:rPr>
            </w:pPr>
            <w:r w:rsidRPr="000854E6">
              <w:rPr>
                <w:sz w:val="28"/>
                <w:szCs w:val="28"/>
              </w:rPr>
              <w:t>Разработк</w:t>
            </w:r>
            <w:r>
              <w:rPr>
                <w:sz w:val="28"/>
                <w:szCs w:val="28"/>
              </w:rPr>
              <w:t>а</w:t>
            </w:r>
            <w:r w:rsidRPr="000854E6">
              <w:rPr>
                <w:sz w:val="28"/>
                <w:szCs w:val="28"/>
              </w:rPr>
              <w:t xml:space="preserve"> проектно-сметной документации, снос (демонтаж) аварийных домов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0F32" w:rsidRPr="000854E6" w:rsidRDefault="00250F32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4E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250F32" w:rsidRPr="000854E6" w:rsidRDefault="00250F32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50F32" w:rsidRPr="000854E6" w:rsidRDefault="00250F32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4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0F32" w:rsidRPr="000854E6" w:rsidRDefault="00250F32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4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50F32" w:rsidRPr="000854E6" w:rsidRDefault="00250F32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50F32" w:rsidRPr="000854E6" w:rsidRDefault="00FF6A63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50F32" w:rsidRPr="000854E6" w:rsidRDefault="00250F32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</w:tcPr>
          <w:p w:rsidR="00250F32" w:rsidRPr="00D13AE7" w:rsidRDefault="00250F32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A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50F32" w:rsidRPr="00D13AE7" w:rsidRDefault="00250F32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01A" w:rsidRPr="000854E6" w:rsidTr="0094101A">
        <w:trPr>
          <w:trHeight w:val="720"/>
        </w:trPr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94101A" w:rsidRPr="000854E6" w:rsidRDefault="009E65B5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854E6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proofErr w:type="gramStart"/>
            <w:r w:rsidR="00C359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94101A" w:rsidRPr="000854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4101A" w:rsidRPr="000854E6" w:rsidRDefault="0094101A" w:rsidP="0094101A">
            <w:pPr>
              <w:tabs>
                <w:tab w:val="left" w:pos="12049"/>
              </w:tabs>
              <w:rPr>
                <w:i/>
                <w:sz w:val="28"/>
                <w:szCs w:val="28"/>
              </w:rPr>
            </w:pPr>
            <w:r w:rsidRPr="000854E6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обеспечению благоустроенными жилыми помещениями граждан, переселяемых из жилищного фонда, признанного непригодным для проживания, и (или) жилищного фонда с высоким уровнем износа</w:t>
            </w:r>
          </w:p>
        </w:tc>
      </w:tr>
      <w:tr w:rsidR="0094101A" w:rsidTr="009E65B5"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94101A" w:rsidRDefault="0094101A" w:rsidP="0094101A">
            <w:pPr>
              <w:pStyle w:val="af0"/>
              <w:ind w:firstLine="0"/>
              <w:jc w:val="left"/>
            </w:pPr>
            <w:r>
              <w:t xml:space="preserve">Показатель 1. </w:t>
            </w:r>
          </w:p>
          <w:p w:rsidR="0094101A" w:rsidRDefault="0094101A" w:rsidP="0094101A">
            <w:pPr>
              <w:pStyle w:val="af0"/>
              <w:ind w:firstLine="0"/>
              <w:jc w:val="left"/>
            </w:pPr>
            <w:r>
              <w:t xml:space="preserve">Площадь </w:t>
            </w:r>
            <w:r w:rsidR="009618E0">
              <w:t>аварийного жилищного фонда,</w:t>
            </w:r>
            <w:r>
              <w:t xml:space="preserve"> расселенного в результате реализации муниципальной программы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01A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01A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01A" w:rsidRDefault="00A56CC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843,48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94101A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01A" w:rsidRPr="00A56CC0" w:rsidRDefault="00A56CC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CC0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01A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766,48</w:t>
            </w:r>
          </w:p>
          <w:p w:rsidR="0094101A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01A" w:rsidTr="009E65B5"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94101A" w:rsidRDefault="0094101A" w:rsidP="0094101A">
            <w:pPr>
              <w:pStyle w:val="af0"/>
              <w:ind w:firstLine="0"/>
              <w:jc w:val="left"/>
            </w:pPr>
            <w:r>
              <w:t xml:space="preserve">Показатель 2. </w:t>
            </w:r>
          </w:p>
          <w:p w:rsidR="0094101A" w:rsidRPr="00AE525D" w:rsidRDefault="0094101A" w:rsidP="0094101A">
            <w:pPr>
              <w:pStyle w:val="af0"/>
              <w:ind w:firstLine="0"/>
              <w:jc w:val="left"/>
            </w:pPr>
            <w:r>
              <w:t xml:space="preserve">Количество расселенных жилых </w:t>
            </w:r>
            <w:r>
              <w:lastRenderedPageBreak/>
              <w:t>помещений в результате реализации муниципальной программы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01A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01A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01A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6C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94101A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01A" w:rsidRPr="00A56CC0" w:rsidRDefault="00417155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C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01A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101A" w:rsidTr="009E65B5"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94101A" w:rsidRPr="000854E6" w:rsidRDefault="0094101A" w:rsidP="0094101A">
            <w:pPr>
              <w:pStyle w:val="af0"/>
              <w:ind w:firstLine="0"/>
              <w:jc w:val="left"/>
              <w:rPr>
                <w:szCs w:val="28"/>
              </w:rPr>
            </w:pPr>
            <w:r w:rsidRPr="000854E6">
              <w:rPr>
                <w:szCs w:val="28"/>
              </w:rPr>
              <w:lastRenderedPageBreak/>
              <w:t xml:space="preserve">Показатель 3. </w:t>
            </w:r>
          </w:p>
          <w:p w:rsidR="0094101A" w:rsidRPr="000854E6" w:rsidRDefault="0094101A" w:rsidP="0094101A">
            <w:pPr>
              <w:pStyle w:val="af0"/>
              <w:ind w:firstLine="0"/>
              <w:jc w:val="left"/>
              <w:rPr>
                <w:szCs w:val="28"/>
              </w:rPr>
            </w:pPr>
            <w:r w:rsidRPr="000854E6">
              <w:rPr>
                <w:szCs w:val="28"/>
              </w:rPr>
              <w:t xml:space="preserve">Количество </w:t>
            </w:r>
            <w:r w:rsidR="009618E0" w:rsidRPr="000854E6">
              <w:rPr>
                <w:szCs w:val="28"/>
              </w:rPr>
              <w:t>граждан,</w:t>
            </w:r>
            <w:r w:rsidRPr="000854E6">
              <w:rPr>
                <w:szCs w:val="28"/>
              </w:rPr>
              <w:t xml:space="preserve"> расселенных в результате реализации муниципальной программы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01A" w:rsidRPr="000854E6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4E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01A" w:rsidRPr="000854E6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01A" w:rsidRPr="000854E6" w:rsidRDefault="00A56CC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94101A" w:rsidRPr="000854E6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01A" w:rsidRPr="00A56CC0" w:rsidRDefault="00417155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C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01A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51169B" w:rsidRDefault="00722749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</w:pPr>
      <w:r w:rsidRPr="00C616FD">
        <w:rPr>
          <w:rFonts w:ascii="Times New Roman" w:hAnsi="Times New Roman" w:cs="Times New Roman"/>
          <w:bCs/>
          <w:i/>
        </w:rPr>
        <w:t>*Базовое значение показателя в программе не предусмотрено</w:t>
      </w:r>
    </w:p>
    <w:p w:rsidR="00CE6C38" w:rsidRPr="00CE6C38" w:rsidRDefault="00CE6C38" w:rsidP="00CE6C38">
      <w:pPr>
        <w:tabs>
          <w:tab w:val="left" w:pos="12049"/>
        </w:tabs>
        <w:ind w:left="4537"/>
        <w:jc w:val="both"/>
        <w:rPr>
          <w:sz w:val="28"/>
          <w:szCs w:val="28"/>
        </w:rPr>
      </w:pPr>
      <w:r w:rsidRPr="00CE6C38">
        <w:rPr>
          <w:sz w:val="28"/>
          <w:szCs w:val="28"/>
        </w:rPr>
        <w:t>3. Ресурсное обеспечение муниципальной программы</w:t>
      </w:r>
    </w:p>
    <w:p w:rsidR="00CE6C38" w:rsidRPr="00CE6C38" w:rsidRDefault="00CE6C38" w:rsidP="00CE6C38">
      <w:pPr>
        <w:pStyle w:val="af"/>
        <w:tabs>
          <w:tab w:val="left" w:pos="12049"/>
        </w:tabs>
        <w:ind w:left="928"/>
        <w:rPr>
          <w:b/>
          <w:sz w:val="28"/>
          <w:szCs w:val="28"/>
        </w:rPr>
      </w:pP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20"/>
        <w:gridCol w:w="2126"/>
        <w:gridCol w:w="4253"/>
        <w:gridCol w:w="4253"/>
      </w:tblGrid>
      <w:tr w:rsidR="00CE6C38" w:rsidRPr="00F91A7F" w:rsidTr="003D5E0C">
        <w:trPr>
          <w:trHeight w:val="648"/>
        </w:trPr>
        <w:tc>
          <w:tcPr>
            <w:tcW w:w="4820" w:type="dxa"/>
            <w:vMerge w:val="restart"/>
          </w:tcPr>
          <w:p w:rsidR="00CE6C38" w:rsidRPr="000314BF" w:rsidRDefault="00CE6C38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4BF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126" w:type="dxa"/>
            <w:vMerge w:val="restart"/>
          </w:tcPr>
          <w:p w:rsidR="00CE6C38" w:rsidRPr="00267E53" w:rsidRDefault="00CE6C38" w:rsidP="008015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67E53">
              <w:rPr>
                <w:rFonts w:ascii="Times New Roman" w:hAnsi="Times New Roman" w:cs="Times New Roman"/>
              </w:rPr>
              <w:t>Всего, тыс. руб.</w:t>
            </w:r>
          </w:p>
        </w:tc>
        <w:tc>
          <w:tcPr>
            <w:tcW w:w="8506" w:type="dxa"/>
            <w:gridSpan w:val="2"/>
          </w:tcPr>
          <w:p w:rsidR="00CE6C38" w:rsidRPr="000314BF" w:rsidRDefault="00CE6C38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4BF">
              <w:rPr>
                <w:rFonts w:ascii="Times New Roman" w:hAnsi="Times New Roman" w:cs="Times New Roman"/>
                <w:sz w:val="26"/>
                <w:szCs w:val="26"/>
              </w:rPr>
              <w:t xml:space="preserve">Оценка расходов (руб.) </w:t>
            </w:r>
          </w:p>
          <w:p w:rsidR="00CE6C38" w:rsidRPr="00F91A7F" w:rsidRDefault="00CE6C38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BF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533A0E" w:rsidRPr="00F91A7F" w:rsidTr="00533A0E">
        <w:tc>
          <w:tcPr>
            <w:tcW w:w="4820" w:type="dxa"/>
            <w:vMerge/>
          </w:tcPr>
          <w:p w:rsidR="00533A0E" w:rsidRPr="000314BF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3A0E" w:rsidRPr="00F91A7F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267E53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E5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67E5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267E53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E5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67E5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533A0E" w:rsidRPr="00F91A7F" w:rsidTr="00533A0E">
        <w:trPr>
          <w:trHeight w:val="419"/>
        </w:trPr>
        <w:tc>
          <w:tcPr>
            <w:tcW w:w="4820" w:type="dxa"/>
          </w:tcPr>
          <w:p w:rsidR="00533A0E" w:rsidRPr="000314BF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4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533A0E" w:rsidRPr="00F91A7F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F91A7F" w:rsidRDefault="00533A0E" w:rsidP="00533A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F91A7F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6C38" w:rsidRPr="00F91A7F" w:rsidTr="008015B1">
        <w:trPr>
          <w:trHeight w:val="20"/>
        </w:trPr>
        <w:tc>
          <w:tcPr>
            <w:tcW w:w="15452" w:type="dxa"/>
            <w:gridSpan w:val="4"/>
          </w:tcPr>
          <w:p w:rsidR="00CE6C38" w:rsidRPr="000314BF" w:rsidRDefault="00CE6C38" w:rsidP="00533A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5B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Муниципальная </w:t>
            </w:r>
            <w:r w:rsidR="008015B1" w:rsidRPr="008015B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целевая </w:t>
            </w:r>
            <w:r w:rsidRPr="008015B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программа: «</w:t>
            </w:r>
            <w:r w:rsidRPr="008015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Переселение граждан из аварийного жилищного </w:t>
            </w:r>
            <w:r w:rsidR="00533A0E" w:rsidRPr="008015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фонда </w:t>
            </w:r>
            <w:r w:rsidR="00533A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proofErr w:type="spellStart"/>
            <w:r w:rsidR="00533A0E">
              <w:rPr>
                <w:rFonts w:ascii="Times New Roman" w:hAnsi="Times New Roman" w:cs="Times New Roman"/>
                <w:b/>
                <w:sz w:val="26"/>
                <w:szCs w:val="26"/>
              </w:rPr>
              <w:t>Тутаевском</w:t>
            </w:r>
            <w:proofErr w:type="spellEnd"/>
            <w:r w:rsidR="00533A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муниципальном районе</w:t>
            </w:r>
            <w:proofErr w:type="gramStart"/>
            <w:r w:rsidRPr="008015B1">
              <w:rPr>
                <w:rFonts w:ascii="Times New Roman" w:hAnsi="Times New Roman" w:cs="Times New Roman"/>
                <w:b/>
                <w:sz w:val="26"/>
                <w:szCs w:val="26"/>
              </w:rPr>
              <w:t>»н</w:t>
            </w:r>
            <w:proofErr w:type="gramEnd"/>
            <w:r w:rsidRPr="008015B1">
              <w:rPr>
                <w:rFonts w:ascii="Times New Roman" w:hAnsi="Times New Roman" w:cs="Times New Roman"/>
                <w:b/>
                <w:sz w:val="26"/>
                <w:szCs w:val="26"/>
              </w:rPr>
              <w:t>а 20</w:t>
            </w:r>
            <w:r w:rsidR="008015B1" w:rsidRPr="008015B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33A0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8015B1">
              <w:rPr>
                <w:rFonts w:ascii="Times New Roman" w:hAnsi="Times New Roman" w:cs="Times New Roman"/>
                <w:b/>
                <w:sz w:val="26"/>
                <w:szCs w:val="26"/>
              </w:rPr>
              <w:t>–2025 годы</w:t>
            </w:r>
          </w:p>
        </w:tc>
      </w:tr>
      <w:tr w:rsidR="00533A0E" w:rsidRPr="00F91A7F" w:rsidTr="007F4E29">
        <w:trPr>
          <w:trHeight w:val="235"/>
        </w:trPr>
        <w:tc>
          <w:tcPr>
            <w:tcW w:w="4820" w:type="dxa"/>
          </w:tcPr>
          <w:p w:rsidR="00533A0E" w:rsidRPr="000314BF" w:rsidRDefault="00533A0E" w:rsidP="008015B1">
            <w:pPr>
              <w:tabs>
                <w:tab w:val="left" w:pos="12049"/>
              </w:tabs>
              <w:rPr>
                <w:bCs/>
                <w:sz w:val="26"/>
                <w:szCs w:val="26"/>
              </w:rPr>
            </w:pPr>
            <w:r w:rsidRPr="000314BF">
              <w:rPr>
                <w:bCs/>
                <w:sz w:val="26"/>
                <w:szCs w:val="26"/>
              </w:rPr>
              <w:t xml:space="preserve">бюджет </w:t>
            </w:r>
            <w:r w:rsidR="00CD2E84">
              <w:rPr>
                <w:bCs/>
                <w:sz w:val="26"/>
                <w:szCs w:val="26"/>
              </w:rPr>
              <w:t>поселения</w:t>
            </w:r>
          </w:p>
        </w:tc>
        <w:tc>
          <w:tcPr>
            <w:tcW w:w="2126" w:type="dxa"/>
          </w:tcPr>
          <w:p w:rsidR="00533A0E" w:rsidRPr="008E1F24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2 300 000,00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8136B2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2 300 000,00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8136B2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136B2">
              <w:rPr>
                <w:rFonts w:ascii="Times New Roman" w:hAnsi="Times New Roman" w:cs="Times New Roman"/>
              </w:rPr>
              <w:t>0,00</w:t>
            </w:r>
          </w:p>
        </w:tc>
      </w:tr>
      <w:tr w:rsidR="00CD2E84" w:rsidRPr="00F91A7F" w:rsidTr="007F4E29">
        <w:trPr>
          <w:trHeight w:val="235"/>
        </w:trPr>
        <w:tc>
          <w:tcPr>
            <w:tcW w:w="4820" w:type="dxa"/>
          </w:tcPr>
          <w:p w:rsidR="00CD2E84" w:rsidRPr="000314BF" w:rsidRDefault="00CD2E84" w:rsidP="008015B1">
            <w:pPr>
              <w:tabs>
                <w:tab w:val="left" w:pos="12049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бюджет района</w:t>
            </w:r>
          </w:p>
        </w:tc>
        <w:tc>
          <w:tcPr>
            <w:tcW w:w="2126" w:type="dxa"/>
          </w:tcPr>
          <w:p w:rsidR="00CD2E84" w:rsidRDefault="00CD2E84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D2E84" w:rsidRDefault="00CD2E84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D2E84" w:rsidRPr="008136B2" w:rsidRDefault="00CD2E84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33A0E" w:rsidRPr="00F91A7F" w:rsidTr="00435D9B">
        <w:trPr>
          <w:trHeight w:val="225"/>
        </w:trPr>
        <w:tc>
          <w:tcPr>
            <w:tcW w:w="4820" w:type="dxa"/>
          </w:tcPr>
          <w:p w:rsidR="00533A0E" w:rsidRPr="000314BF" w:rsidRDefault="00533A0E" w:rsidP="008015B1">
            <w:pPr>
              <w:tabs>
                <w:tab w:val="left" w:pos="12049"/>
              </w:tabs>
              <w:rPr>
                <w:bCs/>
                <w:sz w:val="26"/>
                <w:szCs w:val="26"/>
              </w:rPr>
            </w:pPr>
            <w:r w:rsidRPr="000314BF">
              <w:rPr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2126" w:type="dxa"/>
          </w:tcPr>
          <w:p w:rsidR="00533A0E" w:rsidRPr="008E1F24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8136B2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8136B2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33A0E" w:rsidRPr="00F91A7F" w:rsidTr="000D4A8D">
        <w:tc>
          <w:tcPr>
            <w:tcW w:w="4820" w:type="dxa"/>
          </w:tcPr>
          <w:p w:rsidR="00533A0E" w:rsidRPr="000314BF" w:rsidRDefault="00533A0E" w:rsidP="008015B1">
            <w:pPr>
              <w:tabs>
                <w:tab w:val="left" w:pos="12049"/>
              </w:tabs>
              <w:rPr>
                <w:bCs/>
                <w:sz w:val="26"/>
                <w:szCs w:val="26"/>
              </w:rPr>
            </w:pPr>
            <w:r w:rsidRPr="000314BF">
              <w:rPr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</w:tcPr>
          <w:p w:rsidR="00533A0E" w:rsidRPr="008E1F24" w:rsidRDefault="00533A0E" w:rsidP="00F026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8136B2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8136B2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33A0E" w:rsidRPr="00F91A7F" w:rsidTr="00013700">
        <w:tc>
          <w:tcPr>
            <w:tcW w:w="4820" w:type="dxa"/>
          </w:tcPr>
          <w:p w:rsidR="00533A0E" w:rsidRPr="002B1BA8" w:rsidRDefault="00533A0E" w:rsidP="008015B1">
            <w:pPr>
              <w:tabs>
                <w:tab w:val="left" w:pos="12049"/>
              </w:tabs>
              <w:rPr>
                <w:bCs/>
                <w:sz w:val="26"/>
                <w:szCs w:val="26"/>
              </w:rPr>
            </w:pPr>
            <w:r w:rsidRPr="002B1BA8">
              <w:rPr>
                <w:bCs/>
                <w:sz w:val="26"/>
                <w:szCs w:val="26"/>
              </w:rPr>
              <w:t>итого по бюджету МП</w:t>
            </w:r>
          </w:p>
        </w:tc>
        <w:tc>
          <w:tcPr>
            <w:tcW w:w="2126" w:type="dxa"/>
          </w:tcPr>
          <w:p w:rsidR="00533A0E" w:rsidRPr="008E1F24" w:rsidRDefault="00533A0E" w:rsidP="00F026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2 300 000,00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2B1BA8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2 300 000,00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2B1BA8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BA8">
              <w:rPr>
                <w:rFonts w:ascii="Times New Roman" w:hAnsi="Times New Roman" w:cs="Times New Roman"/>
              </w:rPr>
              <w:t>0,00</w:t>
            </w:r>
          </w:p>
        </w:tc>
      </w:tr>
      <w:tr w:rsidR="00533A0E" w:rsidRPr="00F91A7F" w:rsidTr="0051760C">
        <w:tc>
          <w:tcPr>
            <w:tcW w:w="4820" w:type="dxa"/>
          </w:tcPr>
          <w:p w:rsidR="00533A0E" w:rsidRPr="002B1BA8" w:rsidRDefault="00533A0E" w:rsidP="008015B1">
            <w:pPr>
              <w:tabs>
                <w:tab w:val="left" w:pos="12049"/>
              </w:tabs>
              <w:rPr>
                <w:bCs/>
                <w:i/>
                <w:sz w:val="26"/>
                <w:szCs w:val="26"/>
              </w:rPr>
            </w:pPr>
            <w:r w:rsidRPr="002B1BA8">
              <w:rPr>
                <w:bCs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</w:tcPr>
          <w:p w:rsidR="00533A0E" w:rsidRPr="008E1F24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2B1BA8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2B1BA8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2B1BA8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2B1BA8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533A0E" w:rsidRPr="00477BF0" w:rsidTr="00C45FAA">
        <w:tc>
          <w:tcPr>
            <w:tcW w:w="4820" w:type="dxa"/>
            <w:tcBorders>
              <w:bottom w:val="single" w:sz="4" w:space="0" w:color="000000"/>
            </w:tcBorders>
          </w:tcPr>
          <w:p w:rsidR="00533A0E" w:rsidRPr="002B1BA8" w:rsidRDefault="00533A0E" w:rsidP="008015B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B1BA8">
              <w:rPr>
                <w:rFonts w:ascii="Times New Roman" w:hAnsi="Times New Roman" w:cs="Times New Roman"/>
                <w:i/>
                <w:sz w:val="26"/>
                <w:szCs w:val="26"/>
              </w:rPr>
              <w:t>итого по МП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33A0E" w:rsidRPr="008E1F24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2 300 000,00</w:t>
            </w:r>
          </w:p>
        </w:tc>
        <w:tc>
          <w:tcPr>
            <w:tcW w:w="4253" w:type="dxa"/>
            <w:tcBorders>
              <w:bottom w:val="single" w:sz="4" w:space="0" w:color="000000"/>
              <w:right w:val="single" w:sz="4" w:space="0" w:color="auto"/>
            </w:tcBorders>
          </w:tcPr>
          <w:p w:rsidR="00533A0E" w:rsidRPr="002B1BA8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2 300 000,00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000000"/>
            </w:tcBorders>
          </w:tcPr>
          <w:p w:rsidR="00533A0E" w:rsidRPr="002B1BA8" w:rsidRDefault="00533A0E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2B1BA8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3D5E0C" w:rsidRPr="00F91A7F" w:rsidTr="003D5E0C">
        <w:trPr>
          <w:trHeight w:val="648"/>
        </w:trPr>
        <w:tc>
          <w:tcPr>
            <w:tcW w:w="4820" w:type="dxa"/>
            <w:vMerge w:val="restart"/>
          </w:tcPr>
          <w:p w:rsidR="003D5E0C" w:rsidRPr="000314BF" w:rsidRDefault="003D5E0C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4BF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126" w:type="dxa"/>
            <w:vMerge w:val="restart"/>
          </w:tcPr>
          <w:p w:rsidR="003D5E0C" w:rsidRPr="00267E53" w:rsidRDefault="003D5E0C" w:rsidP="00244C9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67E53">
              <w:rPr>
                <w:rFonts w:ascii="Times New Roman" w:hAnsi="Times New Roman" w:cs="Times New Roman"/>
              </w:rPr>
              <w:t>Всего, тыс. руб.</w:t>
            </w:r>
          </w:p>
        </w:tc>
        <w:tc>
          <w:tcPr>
            <w:tcW w:w="8506" w:type="dxa"/>
            <w:gridSpan w:val="2"/>
          </w:tcPr>
          <w:p w:rsidR="003D5E0C" w:rsidRPr="000314BF" w:rsidRDefault="003D5E0C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4BF">
              <w:rPr>
                <w:rFonts w:ascii="Times New Roman" w:hAnsi="Times New Roman" w:cs="Times New Roman"/>
                <w:sz w:val="26"/>
                <w:szCs w:val="26"/>
              </w:rPr>
              <w:t xml:space="preserve">Оценка расходов (руб.) </w:t>
            </w:r>
          </w:p>
          <w:p w:rsidR="003D5E0C" w:rsidRPr="00F91A7F" w:rsidRDefault="003D5E0C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4BF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533A0E" w:rsidRPr="00267E53" w:rsidTr="00120BCE">
        <w:tc>
          <w:tcPr>
            <w:tcW w:w="4820" w:type="dxa"/>
            <w:vMerge/>
          </w:tcPr>
          <w:p w:rsidR="00533A0E" w:rsidRPr="000314BF" w:rsidRDefault="00533A0E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3A0E" w:rsidRPr="00F91A7F" w:rsidRDefault="00533A0E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267E53" w:rsidRDefault="00533A0E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E5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67E5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267E53" w:rsidRDefault="00533A0E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E5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67E5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533A0E" w:rsidRPr="00F91A7F" w:rsidTr="001B3D46">
        <w:trPr>
          <w:trHeight w:val="419"/>
        </w:trPr>
        <w:tc>
          <w:tcPr>
            <w:tcW w:w="4820" w:type="dxa"/>
          </w:tcPr>
          <w:p w:rsidR="00533A0E" w:rsidRPr="000314BF" w:rsidRDefault="00533A0E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4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533A0E" w:rsidRPr="00F91A7F" w:rsidRDefault="00533A0E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F91A7F" w:rsidRDefault="00533A0E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F91A7F" w:rsidRDefault="00533A0E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101A" w:rsidRPr="000314BF" w:rsidTr="0094101A">
        <w:trPr>
          <w:trHeight w:val="20"/>
        </w:trPr>
        <w:tc>
          <w:tcPr>
            <w:tcW w:w="15452" w:type="dxa"/>
            <w:gridSpan w:val="4"/>
          </w:tcPr>
          <w:p w:rsidR="0094101A" w:rsidRPr="003D5E0C" w:rsidRDefault="0094101A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5B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Муниципальная целевая программа: </w:t>
            </w:r>
            <w:r w:rsidRPr="003D5E0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«П</w:t>
            </w:r>
            <w:r w:rsidRPr="003D5E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ереселение граждан из жилищного фонда, признанного непригодным для проживания, </w:t>
            </w:r>
            <w:r w:rsidRPr="003D5E0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 (или) жилищного фонда с высоким уровнем износа на территории городского поселения Тутаев»</w:t>
            </w:r>
          </w:p>
          <w:p w:rsidR="0094101A" w:rsidRPr="000314BF" w:rsidRDefault="0094101A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E0C">
              <w:rPr>
                <w:rFonts w:ascii="Times New Roman" w:hAnsi="Times New Roman" w:cs="Times New Roman"/>
                <w:b/>
                <w:sz w:val="26"/>
                <w:szCs w:val="26"/>
              </w:rPr>
              <w:t>на 2023–2025 годы</w:t>
            </w:r>
          </w:p>
        </w:tc>
      </w:tr>
      <w:tr w:rsidR="00533A0E" w:rsidRPr="008136B2" w:rsidTr="007F05D3">
        <w:trPr>
          <w:trHeight w:val="235"/>
        </w:trPr>
        <w:tc>
          <w:tcPr>
            <w:tcW w:w="4820" w:type="dxa"/>
          </w:tcPr>
          <w:p w:rsidR="00533A0E" w:rsidRPr="000314BF" w:rsidRDefault="00533A0E" w:rsidP="0094101A">
            <w:pPr>
              <w:tabs>
                <w:tab w:val="left" w:pos="12049"/>
              </w:tabs>
              <w:rPr>
                <w:bCs/>
                <w:sz w:val="26"/>
                <w:szCs w:val="26"/>
              </w:rPr>
            </w:pPr>
            <w:r w:rsidRPr="000314BF">
              <w:rPr>
                <w:bCs/>
                <w:sz w:val="26"/>
                <w:szCs w:val="26"/>
              </w:rPr>
              <w:lastRenderedPageBreak/>
              <w:t xml:space="preserve">бюджет </w:t>
            </w:r>
            <w:r w:rsidR="00CD2E84">
              <w:rPr>
                <w:bCs/>
                <w:sz w:val="26"/>
                <w:szCs w:val="26"/>
              </w:rPr>
              <w:t>поселения</w:t>
            </w:r>
          </w:p>
        </w:tc>
        <w:tc>
          <w:tcPr>
            <w:tcW w:w="2126" w:type="dxa"/>
          </w:tcPr>
          <w:p w:rsidR="00533A0E" w:rsidRPr="00616322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17 663 000</w:t>
            </w:r>
            <w:r w:rsidRPr="0061632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8136B2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4 940 000,00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8136B2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12 723 000,00</w:t>
            </w:r>
          </w:p>
        </w:tc>
      </w:tr>
      <w:tr w:rsidR="00CD2E84" w:rsidRPr="008136B2" w:rsidTr="007F05D3">
        <w:trPr>
          <w:trHeight w:val="235"/>
        </w:trPr>
        <w:tc>
          <w:tcPr>
            <w:tcW w:w="4820" w:type="dxa"/>
          </w:tcPr>
          <w:p w:rsidR="00CD2E84" w:rsidRPr="000314BF" w:rsidRDefault="00CD2E84" w:rsidP="0094101A">
            <w:pPr>
              <w:tabs>
                <w:tab w:val="left" w:pos="12049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бюджет района</w:t>
            </w:r>
          </w:p>
        </w:tc>
        <w:tc>
          <w:tcPr>
            <w:tcW w:w="2126" w:type="dxa"/>
          </w:tcPr>
          <w:p w:rsidR="00CD2E84" w:rsidRDefault="00CD2E84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D2E84" w:rsidRDefault="00CD2E84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D2E84" w:rsidRDefault="00CD2E84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33A0E" w:rsidRPr="008136B2" w:rsidTr="00CC1BDB">
        <w:trPr>
          <w:trHeight w:val="225"/>
        </w:trPr>
        <w:tc>
          <w:tcPr>
            <w:tcW w:w="4820" w:type="dxa"/>
          </w:tcPr>
          <w:p w:rsidR="00533A0E" w:rsidRPr="000314BF" w:rsidRDefault="00533A0E" w:rsidP="0094101A">
            <w:pPr>
              <w:tabs>
                <w:tab w:val="left" w:pos="12049"/>
              </w:tabs>
              <w:rPr>
                <w:bCs/>
                <w:sz w:val="26"/>
                <w:szCs w:val="26"/>
              </w:rPr>
            </w:pPr>
            <w:r w:rsidRPr="000314BF">
              <w:rPr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2126" w:type="dxa"/>
          </w:tcPr>
          <w:p w:rsidR="00533A0E" w:rsidRPr="00616322" w:rsidRDefault="00533A0E" w:rsidP="009618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8136B2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8136B2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33A0E" w:rsidRPr="008136B2" w:rsidTr="001A7A4D">
        <w:tc>
          <w:tcPr>
            <w:tcW w:w="4820" w:type="dxa"/>
          </w:tcPr>
          <w:p w:rsidR="00533A0E" w:rsidRPr="000314BF" w:rsidRDefault="00533A0E" w:rsidP="0094101A">
            <w:pPr>
              <w:tabs>
                <w:tab w:val="left" w:pos="12049"/>
              </w:tabs>
              <w:rPr>
                <w:bCs/>
                <w:sz w:val="26"/>
                <w:szCs w:val="26"/>
              </w:rPr>
            </w:pPr>
            <w:r w:rsidRPr="000314BF">
              <w:rPr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</w:tcPr>
          <w:p w:rsidR="00533A0E" w:rsidRPr="00616322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1632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8136B2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8136B2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33A0E" w:rsidRPr="002B1BA8" w:rsidTr="007848E9">
        <w:tc>
          <w:tcPr>
            <w:tcW w:w="4820" w:type="dxa"/>
          </w:tcPr>
          <w:p w:rsidR="00533A0E" w:rsidRPr="002B1BA8" w:rsidRDefault="00533A0E" w:rsidP="0094101A">
            <w:pPr>
              <w:tabs>
                <w:tab w:val="left" w:pos="12049"/>
              </w:tabs>
              <w:rPr>
                <w:bCs/>
                <w:sz w:val="26"/>
                <w:szCs w:val="26"/>
              </w:rPr>
            </w:pPr>
            <w:r w:rsidRPr="002B1BA8">
              <w:rPr>
                <w:bCs/>
                <w:sz w:val="26"/>
                <w:szCs w:val="26"/>
              </w:rPr>
              <w:t>итого по бюджету МП</w:t>
            </w:r>
          </w:p>
        </w:tc>
        <w:tc>
          <w:tcPr>
            <w:tcW w:w="2126" w:type="dxa"/>
          </w:tcPr>
          <w:p w:rsidR="00533A0E" w:rsidRPr="00616322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17 663 000,00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2B1BA8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4 940 000,00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2B1BA8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12 723 000,00</w:t>
            </w:r>
          </w:p>
        </w:tc>
      </w:tr>
      <w:tr w:rsidR="00533A0E" w:rsidRPr="002B1BA8" w:rsidTr="00D80940">
        <w:tc>
          <w:tcPr>
            <w:tcW w:w="4820" w:type="dxa"/>
          </w:tcPr>
          <w:p w:rsidR="00533A0E" w:rsidRPr="002B1BA8" w:rsidRDefault="00533A0E" w:rsidP="0094101A">
            <w:pPr>
              <w:tabs>
                <w:tab w:val="left" w:pos="12049"/>
              </w:tabs>
              <w:rPr>
                <w:bCs/>
                <w:i/>
                <w:sz w:val="26"/>
                <w:szCs w:val="26"/>
              </w:rPr>
            </w:pPr>
            <w:r w:rsidRPr="002B1BA8">
              <w:rPr>
                <w:bCs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</w:tcPr>
          <w:p w:rsidR="00533A0E" w:rsidRPr="00616322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616322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533A0E" w:rsidRPr="002B1BA8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2B1BA8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533A0E" w:rsidRPr="002B1BA8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2B1BA8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533A0E" w:rsidRPr="002B1BA8" w:rsidTr="004C03F5">
        <w:tc>
          <w:tcPr>
            <w:tcW w:w="4820" w:type="dxa"/>
            <w:tcBorders>
              <w:bottom w:val="single" w:sz="4" w:space="0" w:color="000000"/>
            </w:tcBorders>
          </w:tcPr>
          <w:p w:rsidR="00533A0E" w:rsidRPr="002B1BA8" w:rsidRDefault="00533A0E" w:rsidP="0094101A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B1BA8">
              <w:rPr>
                <w:rFonts w:ascii="Times New Roman" w:hAnsi="Times New Roman" w:cs="Times New Roman"/>
                <w:i/>
                <w:sz w:val="26"/>
                <w:szCs w:val="26"/>
              </w:rPr>
              <w:t>итого по МП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33A0E" w:rsidRPr="00616322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17 663 000,00</w:t>
            </w:r>
          </w:p>
        </w:tc>
        <w:tc>
          <w:tcPr>
            <w:tcW w:w="4253" w:type="dxa"/>
            <w:tcBorders>
              <w:bottom w:val="single" w:sz="4" w:space="0" w:color="000000"/>
              <w:right w:val="single" w:sz="4" w:space="0" w:color="auto"/>
            </w:tcBorders>
          </w:tcPr>
          <w:p w:rsidR="00533A0E" w:rsidRPr="002B1BA8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4 940 000,00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000000"/>
            </w:tcBorders>
          </w:tcPr>
          <w:p w:rsidR="00533A0E" w:rsidRPr="002B1BA8" w:rsidRDefault="00533A0E" w:rsidP="009410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12 723 000,00</w:t>
            </w:r>
          </w:p>
        </w:tc>
      </w:tr>
    </w:tbl>
    <w:p w:rsidR="00BF162B" w:rsidRPr="002B1BA8" w:rsidRDefault="00BF162B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</w:pPr>
    </w:p>
    <w:p w:rsidR="00D75EE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</w:pPr>
    </w:p>
    <w:p w:rsidR="00D75EE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</w:pPr>
    </w:p>
    <w:p w:rsidR="00D75EE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</w:pPr>
    </w:p>
    <w:p w:rsidR="00D75EE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</w:pPr>
    </w:p>
    <w:p w:rsidR="00D75EE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</w:pPr>
    </w:p>
    <w:p w:rsidR="00D75EE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</w:pPr>
    </w:p>
    <w:p w:rsidR="00D75EE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</w:pPr>
    </w:p>
    <w:p w:rsidR="00D75EE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  <w:sectPr w:rsidR="00D75EE7" w:rsidSect="008015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851" w:right="1134" w:bottom="1701" w:left="1134" w:header="709" w:footer="709" w:gutter="0"/>
          <w:pgNumType w:start="6"/>
          <w:cols w:space="708"/>
          <w:docGrid w:linePitch="360"/>
        </w:sectPr>
      </w:pPr>
    </w:p>
    <w:p w:rsidR="005178CB" w:rsidRDefault="00A044A3" w:rsidP="00A044A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A044A3">
        <w:rPr>
          <w:sz w:val="28"/>
          <w:szCs w:val="28"/>
        </w:rPr>
        <w:t xml:space="preserve">Механизм реализации </w:t>
      </w:r>
      <w:r w:rsidR="005178CB">
        <w:rPr>
          <w:sz w:val="28"/>
          <w:szCs w:val="28"/>
        </w:rPr>
        <w:t>муниципальной п</w:t>
      </w:r>
      <w:r w:rsidRPr="00A044A3">
        <w:rPr>
          <w:sz w:val="28"/>
          <w:szCs w:val="28"/>
        </w:rPr>
        <w:t xml:space="preserve">рограммы </w:t>
      </w:r>
    </w:p>
    <w:p w:rsidR="00A044A3" w:rsidRPr="00A044A3" w:rsidRDefault="00A044A3" w:rsidP="005178CB">
      <w:pPr>
        <w:rPr>
          <w:sz w:val="28"/>
          <w:szCs w:val="28"/>
        </w:rPr>
      </w:pPr>
      <w:r w:rsidRPr="00A044A3">
        <w:rPr>
          <w:sz w:val="28"/>
          <w:szCs w:val="28"/>
        </w:rPr>
        <w:t>и ее ожидаемые конечные результаты</w:t>
      </w:r>
    </w:p>
    <w:p w:rsidR="00D75EE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</w:pPr>
    </w:p>
    <w:p w:rsidR="00EE6A2C" w:rsidRPr="006C4AC5" w:rsidRDefault="00EE6A2C" w:rsidP="00EE6A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C4A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4.1 Муниципальная целевая программа </w:t>
      </w:r>
      <w:r w:rsidRPr="006C4AC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</w:t>
      </w:r>
      <w:r w:rsidRPr="006C4AC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Переселение граждан из аварийного жилищного </w:t>
      </w:r>
      <w:r w:rsidR="009618E0" w:rsidRPr="006C4AC5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фонда </w:t>
      </w:r>
      <w:r w:rsidR="00B36814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proofErr w:type="spellStart"/>
      <w:r w:rsidR="00533A0E">
        <w:rPr>
          <w:rFonts w:ascii="Times New Roman" w:hAnsi="Times New Roman" w:cs="Times New Roman"/>
          <w:b/>
          <w:sz w:val="28"/>
          <w:szCs w:val="28"/>
          <w:u w:val="single"/>
        </w:rPr>
        <w:t>Тутаевско</w:t>
      </w:r>
      <w:r w:rsidR="00B36814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proofErr w:type="spellEnd"/>
      <w:r w:rsidR="00533A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</w:t>
      </w:r>
      <w:r w:rsidR="00B36814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533A0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B36814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6C4AC5">
        <w:rPr>
          <w:rFonts w:ascii="Times New Roman" w:hAnsi="Times New Roman" w:cs="Times New Roman"/>
          <w:b/>
          <w:sz w:val="28"/>
          <w:szCs w:val="28"/>
          <w:u w:val="single"/>
        </w:rPr>
        <w:t>» на 202</w:t>
      </w:r>
      <w:r w:rsidR="00533A0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C4AC5">
        <w:rPr>
          <w:rFonts w:ascii="Times New Roman" w:hAnsi="Times New Roman" w:cs="Times New Roman"/>
          <w:b/>
          <w:sz w:val="28"/>
          <w:szCs w:val="28"/>
          <w:u w:val="single"/>
        </w:rPr>
        <w:t>–2025 годы</w:t>
      </w:r>
      <w:r w:rsidR="00834D4F" w:rsidRPr="006C4A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05776" w:rsidRPr="00205776" w:rsidRDefault="00205776" w:rsidP="00205776">
      <w:pPr>
        <w:ind w:firstLine="708"/>
        <w:jc w:val="both"/>
        <w:rPr>
          <w:sz w:val="28"/>
          <w:szCs w:val="28"/>
        </w:rPr>
      </w:pPr>
      <w:r w:rsidRPr="00205776">
        <w:rPr>
          <w:sz w:val="28"/>
          <w:szCs w:val="28"/>
        </w:rPr>
        <w:t>Объем финансирования Программы определяется исходя из общей площади жилых помещений в аварийных многоквартирных домах и предельной стоимости одного квадратного метра общей площади жилых помещений, предоставляемых гражданам в соответствии с региональной адресной программы по переселению граждан из аварийного жилищного фонда Ярославской области на 2019 – 2025 годы.</w:t>
      </w:r>
    </w:p>
    <w:p w:rsidR="00A92079" w:rsidRPr="007365F1" w:rsidRDefault="00205776" w:rsidP="00205776">
      <w:pPr>
        <w:ind w:firstLine="567"/>
        <w:jc w:val="both"/>
        <w:rPr>
          <w:sz w:val="28"/>
          <w:szCs w:val="28"/>
        </w:rPr>
      </w:pPr>
      <w:bookmarkStart w:id="0" w:name="_Hlk168644047"/>
      <w:r w:rsidRPr="007365F1">
        <w:rPr>
          <w:sz w:val="28"/>
          <w:szCs w:val="28"/>
        </w:rPr>
        <w:t xml:space="preserve">При утверждении нормативной стоимости 1 квадратного метра приказом Минстроя России на </w:t>
      </w:r>
      <w:r w:rsidR="000B78B9" w:rsidRPr="007365F1">
        <w:rPr>
          <w:sz w:val="28"/>
          <w:szCs w:val="28"/>
        </w:rPr>
        <w:t>202</w:t>
      </w:r>
      <w:r w:rsidR="00A32F0C" w:rsidRPr="007365F1">
        <w:rPr>
          <w:sz w:val="28"/>
          <w:szCs w:val="28"/>
        </w:rPr>
        <w:t>3</w:t>
      </w:r>
      <w:r w:rsidRPr="007365F1">
        <w:rPr>
          <w:sz w:val="28"/>
          <w:szCs w:val="28"/>
        </w:rPr>
        <w:t xml:space="preserve"> и последующие годы предельная стоимость 1 квадратного метра по муниципальному образованию </w:t>
      </w:r>
      <w:r w:rsidR="009618E0" w:rsidRPr="007365F1">
        <w:rPr>
          <w:sz w:val="28"/>
          <w:szCs w:val="28"/>
        </w:rPr>
        <w:t xml:space="preserve">подлежит </w:t>
      </w:r>
      <w:proofErr w:type="spellStart"/>
      <w:r w:rsidR="009618E0" w:rsidRPr="007365F1">
        <w:rPr>
          <w:sz w:val="28"/>
          <w:szCs w:val="28"/>
        </w:rPr>
        <w:t>уточнению</w:t>
      </w:r>
      <w:r w:rsidR="009533DC" w:rsidRPr="007365F1">
        <w:rPr>
          <w:sz w:val="28"/>
          <w:szCs w:val="28"/>
        </w:rPr>
        <w:t>министерством</w:t>
      </w:r>
      <w:proofErr w:type="spellEnd"/>
      <w:r w:rsidRPr="007365F1">
        <w:rPr>
          <w:sz w:val="28"/>
          <w:szCs w:val="28"/>
        </w:rPr>
        <w:t xml:space="preserve"> строительства Ярославской области.</w:t>
      </w:r>
    </w:p>
    <w:p w:rsidR="00A92079" w:rsidRDefault="00A92079" w:rsidP="00205776">
      <w:pPr>
        <w:ind w:firstLine="567"/>
        <w:jc w:val="both"/>
        <w:rPr>
          <w:sz w:val="28"/>
          <w:szCs w:val="28"/>
        </w:rPr>
      </w:pPr>
      <w:bookmarkStart w:id="1" w:name="_Hlk168644078"/>
      <w:bookmarkEnd w:id="0"/>
      <w:r w:rsidRPr="007365F1">
        <w:rPr>
          <w:sz w:val="28"/>
          <w:szCs w:val="28"/>
        </w:rPr>
        <w:t xml:space="preserve">Мероприятия Программы финансируются из бюджета района в пределах доведенных лимитов бюджетных ассигнований, предусмотренных решением о бюджете </w:t>
      </w:r>
      <w:proofErr w:type="spellStart"/>
      <w:r w:rsidRPr="007365F1">
        <w:rPr>
          <w:sz w:val="28"/>
          <w:szCs w:val="28"/>
        </w:rPr>
        <w:t>Тутаевского</w:t>
      </w:r>
      <w:proofErr w:type="spellEnd"/>
      <w:r w:rsidRPr="007365F1">
        <w:rPr>
          <w:sz w:val="28"/>
          <w:szCs w:val="28"/>
        </w:rPr>
        <w:t xml:space="preserve"> муниципального района на текущий финансовый год и плановый период</w:t>
      </w:r>
      <w:r w:rsidR="005F3951" w:rsidRPr="007365F1">
        <w:rPr>
          <w:sz w:val="28"/>
          <w:szCs w:val="28"/>
        </w:rPr>
        <w:t>, за счет межбюджетных трансфертов, поступивших из бюджета г</w:t>
      </w:r>
      <w:r w:rsidR="00370D4A" w:rsidRPr="007365F1">
        <w:rPr>
          <w:sz w:val="28"/>
          <w:szCs w:val="28"/>
        </w:rPr>
        <w:t>ородского поселения Тутаев.</w:t>
      </w:r>
    </w:p>
    <w:p w:rsidR="008929AF" w:rsidRDefault="008929AF" w:rsidP="00205776">
      <w:pPr>
        <w:ind w:firstLine="567"/>
        <w:jc w:val="both"/>
        <w:rPr>
          <w:sz w:val="28"/>
          <w:szCs w:val="28"/>
        </w:rPr>
      </w:pPr>
      <w:r w:rsidRPr="008929AF">
        <w:rPr>
          <w:sz w:val="28"/>
          <w:szCs w:val="28"/>
        </w:rPr>
        <w:t>Реализация мероприятий Программы осуществляется путем привлечения субсидий Фонда и областного бюджета.</w:t>
      </w:r>
    </w:p>
    <w:bookmarkEnd w:id="1"/>
    <w:p w:rsidR="00205776" w:rsidRPr="00205776" w:rsidRDefault="00A92079" w:rsidP="002057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муниципальной программы, финансируемые из бюджетов, реализуются путём заключения муниципальных контрактов (договоров) с подрядными организациями на выполнение работ,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205776" w:rsidRPr="00205776" w:rsidRDefault="00205776" w:rsidP="002057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05776">
        <w:rPr>
          <w:sz w:val="28"/>
          <w:szCs w:val="28"/>
        </w:rPr>
        <w:t xml:space="preserve">Объем </w:t>
      </w:r>
      <w:proofErr w:type="spellStart"/>
      <w:r w:rsidRPr="00205776">
        <w:rPr>
          <w:sz w:val="28"/>
          <w:szCs w:val="28"/>
        </w:rPr>
        <w:t>субсидийна</w:t>
      </w:r>
      <w:proofErr w:type="spellEnd"/>
      <w:r w:rsidRPr="00205776">
        <w:rPr>
          <w:sz w:val="28"/>
          <w:szCs w:val="28"/>
        </w:rPr>
        <w:t xml:space="preserve"> обеспечение мероприятий по переселению граждан из аварийного жилищного фонда за счет средств, поступивших из Фонда в целях переселения граждан из аварийного жилищного фонда определяется исходя из общей площади жилых помещений в аварийных многоквартирных домах, предельной стоимости одного квадратного метра общей площади жилых помещений и уровня </w:t>
      </w:r>
      <w:proofErr w:type="spellStart"/>
      <w:r w:rsidRPr="00205776">
        <w:rPr>
          <w:sz w:val="28"/>
          <w:szCs w:val="28"/>
        </w:rPr>
        <w:t>софинансирования</w:t>
      </w:r>
      <w:proofErr w:type="spellEnd"/>
      <w:r w:rsidRPr="00205776">
        <w:rPr>
          <w:sz w:val="28"/>
          <w:szCs w:val="28"/>
        </w:rPr>
        <w:t>, определенного Правительством Ярославской области.</w:t>
      </w:r>
      <w:proofErr w:type="gramEnd"/>
    </w:p>
    <w:p w:rsidR="00205776" w:rsidRPr="00205776" w:rsidRDefault="00205776" w:rsidP="002057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5776">
        <w:rPr>
          <w:sz w:val="28"/>
          <w:szCs w:val="28"/>
        </w:rPr>
        <w:t xml:space="preserve">Объем потребности в средствах бюджета </w:t>
      </w:r>
      <w:r w:rsidR="000A7838">
        <w:rPr>
          <w:sz w:val="28"/>
          <w:szCs w:val="28"/>
        </w:rPr>
        <w:t>района</w:t>
      </w:r>
      <w:r w:rsidRPr="00205776">
        <w:rPr>
          <w:sz w:val="28"/>
          <w:szCs w:val="28"/>
        </w:rPr>
        <w:t xml:space="preserve"> является расчетным показателем и подлежит уточнению в процессе реализации Программы. </w:t>
      </w:r>
    </w:p>
    <w:p w:rsidR="00205776" w:rsidRPr="00205776" w:rsidRDefault="00205776" w:rsidP="00205776">
      <w:pPr>
        <w:ind w:firstLine="567"/>
        <w:jc w:val="both"/>
        <w:rPr>
          <w:sz w:val="28"/>
          <w:szCs w:val="28"/>
        </w:rPr>
      </w:pPr>
      <w:r w:rsidRPr="00205776">
        <w:rPr>
          <w:sz w:val="28"/>
          <w:szCs w:val="28"/>
        </w:rPr>
        <w:t>Объем долевого финансирования мероприятий по расселению аварийного жилищного фонда на 20</w:t>
      </w:r>
      <w:r w:rsidR="000A7838">
        <w:rPr>
          <w:sz w:val="28"/>
          <w:szCs w:val="28"/>
        </w:rPr>
        <w:t>19</w:t>
      </w:r>
      <w:r w:rsidRPr="00205776">
        <w:rPr>
          <w:sz w:val="28"/>
          <w:szCs w:val="28"/>
        </w:rPr>
        <w:t xml:space="preserve"> – 2025 годы осуществляется в следующих пропорциях:</w:t>
      </w:r>
    </w:p>
    <w:p w:rsidR="00205776" w:rsidRPr="00205776" w:rsidRDefault="00205776" w:rsidP="00205776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05776">
        <w:rPr>
          <w:sz w:val="28"/>
          <w:szCs w:val="28"/>
        </w:rPr>
        <w:t>96 % средства государственной корпорации – Фонда содействия реформированию ЖКХ;</w:t>
      </w:r>
    </w:p>
    <w:p w:rsidR="00205776" w:rsidRPr="00205776" w:rsidRDefault="00205776" w:rsidP="00205776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05776">
        <w:rPr>
          <w:sz w:val="28"/>
          <w:szCs w:val="28"/>
        </w:rPr>
        <w:t xml:space="preserve">4 % средства консолидированного бюджета, а именно: 90 % - средства областного бюджета; 10 % - средства бюджета </w:t>
      </w:r>
      <w:r w:rsidR="000A7838">
        <w:rPr>
          <w:sz w:val="28"/>
          <w:szCs w:val="28"/>
        </w:rPr>
        <w:t>района</w:t>
      </w:r>
      <w:r w:rsidRPr="00205776">
        <w:rPr>
          <w:sz w:val="28"/>
          <w:szCs w:val="28"/>
        </w:rPr>
        <w:t>.</w:t>
      </w:r>
    </w:p>
    <w:p w:rsidR="004B0F35" w:rsidRPr="008F55B4" w:rsidRDefault="00205776" w:rsidP="008F55B4">
      <w:pPr>
        <w:pStyle w:val="ConsPlusNonformat"/>
        <w:widowControl/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5776">
        <w:rPr>
          <w:rFonts w:ascii="Times New Roman" w:hAnsi="Times New Roman" w:cs="Times New Roman"/>
          <w:sz w:val="28"/>
          <w:szCs w:val="28"/>
        </w:rPr>
        <w:lastRenderedPageBreak/>
        <w:t>Объем дополнительного финансирования приобретения жилых помещений, связанного с предоставлением жилого помещения, площадь которого больше площади ранее занимаемого помещения в городском поселении Тутаев, рассчитывается как стоимость разницы между занимаемой площадью и минимально необходимой площадью жилого помещения, рассчитанной на основе СП 54.13330 «</w:t>
      </w:r>
      <w:proofErr w:type="spellStart"/>
      <w:r w:rsidRPr="00205776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205776">
        <w:rPr>
          <w:rFonts w:ascii="Times New Roman" w:eastAsia="Calibri" w:hAnsi="Times New Roman" w:cs="Times New Roman"/>
          <w:sz w:val="28"/>
          <w:szCs w:val="28"/>
        </w:rPr>
        <w:t xml:space="preserve"> 31-01-2003 </w:t>
      </w:r>
      <w:r w:rsidRPr="00205776">
        <w:rPr>
          <w:rFonts w:ascii="Times New Roman" w:hAnsi="Times New Roman" w:cs="Times New Roman"/>
          <w:sz w:val="28"/>
          <w:szCs w:val="28"/>
        </w:rPr>
        <w:t xml:space="preserve">Здания жилые многоквартирные», утвержденного приказом Министерства </w:t>
      </w:r>
      <w:r w:rsidRPr="00205776">
        <w:rPr>
          <w:rFonts w:ascii="Times New Roman" w:eastAsia="Calibri" w:hAnsi="Times New Roman" w:cs="Times New Roman"/>
          <w:sz w:val="28"/>
          <w:szCs w:val="28"/>
        </w:rPr>
        <w:t>строительства и жилищно-коммунального хозяйства Российской Федерации от 03.12.2016 № 883/</w:t>
      </w:r>
      <w:proofErr w:type="spellStart"/>
      <w:proofErr w:type="gramStart"/>
      <w:r w:rsidRPr="00205776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Pr="00205776">
        <w:rPr>
          <w:rFonts w:ascii="Times New Roman" w:hAnsi="Times New Roman" w:cs="Times New Roman"/>
          <w:sz w:val="28"/>
          <w:szCs w:val="28"/>
        </w:rPr>
        <w:t xml:space="preserve"> «</w:t>
      </w:r>
      <w:r w:rsidRPr="00205776">
        <w:rPr>
          <w:rFonts w:ascii="Times New Roman" w:eastAsia="Calibri" w:hAnsi="Times New Roman" w:cs="Times New Roman"/>
          <w:sz w:val="28"/>
          <w:szCs w:val="28"/>
        </w:rPr>
        <w:t>Об утверждении СП 54.13330 «</w:t>
      </w:r>
      <w:proofErr w:type="spellStart"/>
      <w:r w:rsidRPr="00205776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205776">
        <w:rPr>
          <w:rFonts w:ascii="Times New Roman" w:eastAsia="Calibri" w:hAnsi="Times New Roman" w:cs="Times New Roman"/>
          <w:sz w:val="28"/>
          <w:szCs w:val="28"/>
        </w:rPr>
        <w:t xml:space="preserve"> 31-01-2003 Здания жилые многоквартирные»,</w:t>
      </w:r>
      <w:r w:rsidRPr="00205776">
        <w:rPr>
          <w:rFonts w:ascii="Times New Roman" w:hAnsi="Times New Roman" w:cs="Times New Roman"/>
          <w:sz w:val="28"/>
          <w:szCs w:val="28"/>
        </w:rPr>
        <w:t xml:space="preserve"> с соблюдением требований статьи 89 Жилищного кодекса </w:t>
      </w:r>
      <w:r w:rsidRPr="008F55B4">
        <w:rPr>
          <w:rFonts w:ascii="Times New Roman" w:hAnsi="Times New Roman" w:cs="Times New Roman"/>
          <w:sz w:val="28"/>
          <w:szCs w:val="28"/>
        </w:rPr>
        <w:t xml:space="preserve">Российской Федерации, исходя из предельной стоимости </w:t>
      </w:r>
      <w:proofErr w:type="spellStart"/>
      <w:r w:rsidRPr="008F55B4">
        <w:rPr>
          <w:rFonts w:ascii="Times New Roman" w:hAnsi="Times New Roman" w:cs="Times New Roman"/>
          <w:sz w:val="28"/>
          <w:szCs w:val="28"/>
        </w:rPr>
        <w:t>одного</w:t>
      </w:r>
      <w:r w:rsidR="004B0F35" w:rsidRPr="008F55B4">
        <w:rPr>
          <w:rFonts w:ascii="Times New Roman" w:hAnsi="Times New Roman" w:cs="Times New Roman"/>
          <w:sz w:val="28"/>
          <w:szCs w:val="28"/>
        </w:rPr>
        <w:t>квадратного</w:t>
      </w:r>
      <w:proofErr w:type="spellEnd"/>
      <w:r w:rsidR="004B0F35" w:rsidRPr="008F55B4">
        <w:rPr>
          <w:rFonts w:ascii="Times New Roman" w:hAnsi="Times New Roman" w:cs="Times New Roman"/>
          <w:sz w:val="28"/>
          <w:szCs w:val="28"/>
        </w:rPr>
        <w:t xml:space="preserve"> метра общей площади жилых помещений с учетом способа реализации мероприятий.</w:t>
      </w:r>
    </w:p>
    <w:p w:rsidR="004B0F35" w:rsidRPr="004B0F35" w:rsidRDefault="004B0F35" w:rsidP="004B0F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F55B4">
        <w:rPr>
          <w:sz w:val="28"/>
          <w:szCs w:val="28"/>
        </w:rPr>
        <w:t>В случае приобретения жилых помещений</w:t>
      </w:r>
      <w:r w:rsidRPr="004B0F35">
        <w:rPr>
          <w:sz w:val="28"/>
          <w:szCs w:val="28"/>
        </w:rPr>
        <w:t xml:space="preserve"> для переселения граждан из аварийного жилищного фонда по цене, превышающей цену приобретения жилых помещений, рассчитанную с учетом предельной стоимости одного квадратного метра общей площади жилого помещения, финансирование расходов на оплату стоимости такого превышения осуществляется за счет средств местных бюджетов, внебюджетных источников, в том числе средств собственников жилых помещений.</w:t>
      </w:r>
      <w:proofErr w:type="gramEnd"/>
    </w:p>
    <w:p w:rsidR="004B0F35" w:rsidRPr="004B0F35" w:rsidRDefault="004B0F35" w:rsidP="004B0F35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0F35">
        <w:rPr>
          <w:sz w:val="28"/>
          <w:szCs w:val="28"/>
        </w:rPr>
        <w:t xml:space="preserve">Дополнительное финансирование предусматривается в бюджете </w:t>
      </w:r>
      <w:proofErr w:type="spellStart"/>
      <w:r w:rsidR="000A7838">
        <w:rPr>
          <w:sz w:val="28"/>
          <w:szCs w:val="28"/>
        </w:rPr>
        <w:t>Тутаевского</w:t>
      </w:r>
      <w:proofErr w:type="spellEnd"/>
      <w:r w:rsidR="000A7838">
        <w:rPr>
          <w:sz w:val="28"/>
          <w:szCs w:val="28"/>
        </w:rPr>
        <w:t xml:space="preserve"> муниципального района</w:t>
      </w:r>
      <w:r w:rsidRPr="004B0F35">
        <w:rPr>
          <w:color w:val="000000"/>
          <w:sz w:val="28"/>
          <w:szCs w:val="28"/>
        </w:rPr>
        <w:t>.</w:t>
      </w:r>
    </w:p>
    <w:p w:rsidR="004B0F35" w:rsidRPr="004B0F35" w:rsidRDefault="004B0F35" w:rsidP="004B0F35">
      <w:pPr>
        <w:pStyle w:val="a"/>
        <w:numPr>
          <w:ilvl w:val="0"/>
          <w:numId w:val="0"/>
        </w:numPr>
        <w:suppressAutoHyphens/>
        <w:spacing w:before="0"/>
        <w:ind w:firstLine="529"/>
        <w:rPr>
          <w:sz w:val="28"/>
          <w:szCs w:val="28"/>
        </w:rPr>
      </w:pPr>
      <w:proofErr w:type="gramStart"/>
      <w:r w:rsidRPr="004B0F35">
        <w:rPr>
          <w:spacing w:val="2"/>
          <w:sz w:val="28"/>
          <w:szCs w:val="28"/>
        </w:rPr>
        <w:t xml:space="preserve">Программа направлена на комплексное решение проблем функционирования и развития жилищной сферы путем обеспечения переселения граждан, </w:t>
      </w:r>
      <w:r w:rsidRPr="004B0F35">
        <w:rPr>
          <w:sz w:val="28"/>
          <w:szCs w:val="28"/>
        </w:rPr>
        <w:t xml:space="preserve">проживающих в домах, признанных с 01.01.2012 до 01.01.2017 аварийными и подлежащими сносу или реконструкции в связи с физическим износом в процессе их эксплуатации в рамках реализации Федерального закона от 21.07.2007 №185-ФЗ «О Фонде содействия реформированию жилищно-коммунального хозяйства». </w:t>
      </w:r>
      <w:proofErr w:type="gramEnd"/>
    </w:p>
    <w:p w:rsidR="004B0F35" w:rsidRPr="004B0F35" w:rsidRDefault="004B0F35" w:rsidP="004B0F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Переселение граждан из аварийных многоквартирных домов городского поселения Тутаев, признанных таковыми с 01.01.2012 до 01.01.2017 в результате физического износа, в рамках Программы осуществляется исходя из следующих положений жилищного законодательства:</w:t>
      </w:r>
    </w:p>
    <w:p w:rsidR="004B0F35" w:rsidRPr="004B0F35" w:rsidRDefault="004B0F35" w:rsidP="004B0F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1. Гражданам, занимающим жилые помещения по договору социального найма, и выселяемым в порядке, установленном статьями 85,86,87,87.2 Жилищного кодекса Российской Федерации, предоставляется другое соответствующее требованиям статьи 89 Жилищного кодекса Российской Федерации благоустроенное применительно к условиям городского поселения Тутаев жилое помещение по договору социального найма равнозначное по общей площади, ранее занимаемому жилому помещению.</w:t>
      </w:r>
    </w:p>
    <w:p w:rsidR="004B0F35" w:rsidRPr="004B0F35" w:rsidRDefault="004B0F35" w:rsidP="004B0F35">
      <w:pPr>
        <w:pStyle w:val="a"/>
        <w:numPr>
          <w:ilvl w:val="0"/>
          <w:numId w:val="0"/>
        </w:numPr>
        <w:suppressAutoHyphens/>
        <w:spacing w:before="0"/>
        <w:ind w:firstLine="567"/>
        <w:rPr>
          <w:sz w:val="28"/>
          <w:szCs w:val="28"/>
        </w:rPr>
      </w:pPr>
      <w:r w:rsidRPr="004B0F35">
        <w:rPr>
          <w:sz w:val="28"/>
          <w:szCs w:val="28"/>
        </w:rPr>
        <w:t xml:space="preserve">Поскольку жилое помещение гражданам предоставляется не в связи с улучшением жилищных условий, а в связи  с обеспечением безопасных условий проживания граждан, то предоставляемое жилье должно быть равнозначным по общей </w:t>
      </w:r>
      <w:proofErr w:type="gramStart"/>
      <w:r w:rsidRPr="004B0F35">
        <w:rPr>
          <w:sz w:val="28"/>
          <w:szCs w:val="28"/>
        </w:rPr>
        <w:t>площади</w:t>
      </w:r>
      <w:proofErr w:type="gramEnd"/>
      <w:r w:rsidRPr="004B0F35">
        <w:rPr>
          <w:sz w:val="28"/>
          <w:szCs w:val="28"/>
        </w:rPr>
        <w:t xml:space="preserve"> ранее занимаемому жилому помещению, без принятия во внимание иных обстоятельств, учитываемых при предоставлении </w:t>
      </w:r>
      <w:r w:rsidRPr="004B0F35">
        <w:rPr>
          <w:sz w:val="28"/>
          <w:szCs w:val="28"/>
        </w:rPr>
        <w:lastRenderedPageBreak/>
        <w:t xml:space="preserve">жилых помещений гражданам, состоящим на учете в качестве нуждающихся в жилых помещениях. </w:t>
      </w:r>
      <w:proofErr w:type="gramStart"/>
      <w:r w:rsidRPr="004B0F35">
        <w:rPr>
          <w:sz w:val="28"/>
          <w:szCs w:val="28"/>
        </w:rPr>
        <w:t>При этом граждане, которым предоставлено другое равнозначное жилое помещение, сохраняют право состоять на учете в качестве нуждающихся в жилых помещениях, если у них остались основания состоять на таком учете.</w:t>
      </w:r>
      <w:proofErr w:type="gramEnd"/>
    </w:p>
    <w:p w:rsidR="004B0F35" w:rsidRPr="004B0F35" w:rsidRDefault="004B0F35" w:rsidP="004B0F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2. Обеспечение жилищных прав собственников жилых помещений в многоквартирных домах, признанных аварийными и подлежащими сносу или реконструкции, осуществляется в соответствии со статьей 32 Жилищного кодекса Российской Федерации.</w:t>
      </w:r>
    </w:p>
    <w:p w:rsidR="004B0F35" w:rsidRPr="004B0F35" w:rsidRDefault="004B0F35" w:rsidP="004B0F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4B0F35">
        <w:rPr>
          <w:sz w:val="28"/>
          <w:szCs w:val="28"/>
        </w:rPr>
        <w:t>Собственникамвыплачиваетсявозмещение</w:t>
      </w:r>
      <w:proofErr w:type="spellEnd"/>
      <w:r w:rsidRPr="004B0F35">
        <w:rPr>
          <w:sz w:val="28"/>
          <w:szCs w:val="28"/>
        </w:rPr>
        <w:t xml:space="preserve"> за изымаемое жилое помещение в связи с изъятием земельного участка и жилого помещения для муниципальных нужд. Размер возмещения за жилое помещение, сроки и другие условия выкупа определяются действующим законодательством и соглашением.</w:t>
      </w:r>
    </w:p>
    <w:p w:rsidR="004B0F35" w:rsidRPr="004B0F35" w:rsidRDefault="004B0F35" w:rsidP="004B0F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 xml:space="preserve">По 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 изымаемое жилое помещение. В случае если размер возмещения за изымаемое жилое </w:t>
      </w:r>
      <w:proofErr w:type="gramStart"/>
      <w:r w:rsidRPr="004B0F35">
        <w:rPr>
          <w:sz w:val="28"/>
          <w:szCs w:val="28"/>
        </w:rPr>
        <w:t>помещение</w:t>
      </w:r>
      <w:proofErr w:type="gramEnd"/>
      <w:r w:rsidRPr="004B0F35">
        <w:rPr>
          <w:sz w:val="28"/>
          <w:szCs w:val="28"/>
        </w:rPr>
        <w:t xml:space="preserve"> ниже стоимости предоставляемого жилого помещения, собственник обязан оплатить разницу в стоимости жилых помещений.</w:t>
      </w:r>
    </w:p>
    <w:p w:rsidR="004B0F35" w:rsidRPr="004B0F35" w:rsidRDefault="004B0F35" w:rsidP="004B0F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Собственники освобождаются от доплаты разницы в стоимости жилых помещений при соблюдении следующих условий:</w:t>
      </w:r>
    </w:p>
    <w:p w:rsidR="004B0F35" w:rsidRPr="004B0F35" w:rsidRDefault="004B0F35" w:rsidP="004B0F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- на дату признания многоквартирного дома аварийным и подлежащим сносу или реконструкции, а также на дату заключения договора мены у собственников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помещения;</w:t>
      </w:r>
    </w:p>
    <w:p w:rsidR="004B0F35" w:rsidRPr="004B0F35" w:rsidRDefault="004B0F35" w:rsidP="004B0F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 xml:space="preserve">- собственники приобрели право собственности, долю в праве собственности на жилое помещение в многоквартирном доме до признания его в установленном порядке аварийным и подлежащим сносу или реконструкции, за исключением собственников, право </w:t>
      </w:r>
      <w:proofErr w:type="gramStart"/>
      <w:r w:rsidRPr="004B0F35">
        <w:rPr>
          <w:sz w:val="28"/>
          <w:szCs w:val="28"/>
        </w:rPr>
        <w:t>собственности</w:t>
      </w:r>
      <w:proofErr w:type="gramEnd"/>
      <w:r w:rsidRPr="004B0F35">
        <w:rPr>
          <w:sz w:val="28"/>
          <w:szCs w:val="28"/>
        </w:rPr>
        <w:t xml:space="preserve"> у которых в отношении таких жилых помещений возникло в порядке наследования;</w:t>
      </w:r>
    </w:p>
    <w:p w:rsidR="004B0F35" w:rsidRPr="004B0F35" w:rsidRDefault="004B0F35" w:rsidP="004B0F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- после признания многоквартирного дома аварийным и подлежащим сносу или реконструкции собственниками не совершались действия по отчуждению жилых помещений;</w:t>
      </w:r>
    </w:p>
    <w:p w:rsidR="004B0F35" w:rsidRPr="004B0F35" w:rsidRDefault="004B0F35" w:rsidP="004B0F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0F35">
        <w:rPr>
          <w:sz w:val="28"/>
          <w:szCs w:val="28"/>
        </w:rPr>
        <w:t>- предоставляемое по договору мены жилое помещение равнозначно по площади жилому помещению, занимаемому собственником в многоквартирном доме, признанном в установленном порядке аварийным и подлежащим сносу или реконструкции.</w:t>
      </w:r>
    </w:p>
    <w:p w:rsidR="004B0F35" w:rsidRPr="004B0F35" w:rsidRDefault="004B0F35" w:rsidP="004B0F35">
      <w:pPr>
        <w:pStyle w:val="af0"/>
        <w:ind w:firstLine="567"/>
        <w:rPr>
          <w:szCs w:val="28"/>
        </w:rPr>
      </w:pPr>
      <w:r w:rsidRPr="004B0F35">
        <w:rPr>
          <w:szCs w:val="28"/>
        </w:rPr>
        <w:t>В случае</w:t>
      </w:r>
      <w:proofErr w:type="gramStart"/>
      <w:r w:rsidRPr="004B0F35">
        <w:rPr>
          <w:szCs w:val="28"/>
        </w:rPr>
        <w:t>,</w:t>
      </w:r>
      <w:proofErr w:type="gramEnd"/>
      <w:r w:rsidRPr="004B0F35">
        <w:rPr>
          <w:szCs w:val="28"/>
        </w:rPr>
        <w:t xml:space="preserve"> если изымаемое жилое помещение принадлежит нескольким собственникам, то предоставленное взамен изымаемого жилого помещения другое жилое помещение передается им в общую собственность пропорционально их долям в праве собственности на изъятое жилое помещение. </w:t>
      </w:r>
    </w:p>
    <w:p w:rsidR="004B0F35" w:rsidRPr="004B0F35" w:rsidRDefault="004B0F35" w:rsidP="004B0F35">
      <w:pPr>
        <w:autoSpaceDE w:val="0"/>
        <w:autoSpaceDN w:val="0"/>
        <w:adjustRightInd w:val="0"/>
        <w:ind w:firstLine="529"/>
        <w:jc w:val="both"/>
        <w:rPr>
          <w:sz w:val="28"/>
          <w:szCs w:val="28"/>
        </w:rPr>
      </w:pPr>
      <w:r w:rsidRPr="004B0F35">
        <w:rPr>
          <w:sz w:val="28"/>
          <w:szCs w:val="28"/>
        </w:rPr>
        <w:lastRenderedPageBreak/>
        <w:t xml:space="preserve">Стоимость изымаемого жилого помещения определяется на основании отчета об оценке рыночной стоимости жилого помещения, составленного в соответствии с требованиями Федерального </w:t>
      </w:r>
      <w:hyperlink r:id="rId17" w:history="1">
        <w:r w:rsidRPr="004B0F35">
          <w:rPr>
            <w:sz w:val="28"/>
            <w:szCs w:val="28"/>
          </w:rPr>
          <w:t>закона</w:t>
        </w:r>
      </w:hyperlink>
      <w:r w:rsidRPr="004B0F35">
        <w:rPr>
          <w:sz w:val="28"/>
          <w:szCs w:val="28"/>
        </w:rPr>
        <w:t xml:space="preserve"> от 29 июля 1998 года № 135-ФЗ «Об оценочной деятельности в Российской Федерации».</w:t>
      </w:r>
    </w:p>
    <w:p w:rsidR="004B0F35" w:rsidRDefault="004B0F35" w:rsidP="008F55B4">
      <w:pPr>
        <w:autoSpaceDE w:val="0"/>
        <w:autoSpaceDN w:val="0"/>
        <w:adjustRightInd w:val="0"/>
        <w:ind w:firstLine="529"/>
        <w:jc w:val="both"/>
        <w:rPr>
          <w:bCs/>
          <w:sz w:val="28"/>
          <w:szCs w:val="28"/>
        </w:rPr>
      </w:pPr>
      <w:r w:rsidRPr="004B0F35">
        <w:rPr>
          <w:bCs/>
          <w:sz w:val="28"/>
          <w:szCs w:val="28"/>
        </w:rPr>
        <w:t>Мероприятия Программы на территории городского поселения Тутаев реализуются, путем:</w:t>
      </w:r>
    </w:p>
    <w:p w:rsidR="00CB6C11" w:rsidRPr="00CB6C11" w:rsidRDefault="00CB6C11" w:rsidP="00CB6C11">
      <w:pPr>
        <w:autoSpaceDE w:val="0"/>
        <w:autoSpaceDN w:val="0"/>
        <w:adjustRightInd w:val="0"/>
        <w:ind w:firstLine="529"/>
        <w:jc w:val="both"/>
        <w:rPr>
          <w:bCs/>
          <w:sz w:val="28"/>
          <w:szCs w:val="28"/>
        </w:rPr>
      </w:pPr>
      <w:proofErr w:type="gramStart"/>
      <w:r w:rsidRPr="00CB6C11">
        <w:rPr>
          <w:bCs/>
          <w:sz w:val="28"/>
          <w:szCs w:val="28"/>
        </w:rPr>
        <w:t xml:space="preserve">-  </w:t>
      </w:r>
      <w:r w:rsidRPr="00CB6C11">
        <w:rPr>
          <w:sz w:val="28"/>
          <w:szCs w:val="28"/>
        </w:rPr>
        <w:t xml:space="preserve">приобретения жилых помещений в многоквартирных домах, а также в жилых домах, указанных в </w:t>
      </w:r>
      <w:hyperlink r:id="rId18" w:history="1">
        <w:r w:rsidRPr="00CB6C11">
          <w:rPr>
            <w:sz w:val="28"/>
            <w:szCs w:val="28"/>
          </w:rPr>
          <w:t>пункте 2 части 2 статьи 49</w:t>
        </w:r>
      </w:hyperlink>
      <w:r w:rsidRPr="00CB6C11">
        <w:rPr>
          <w:sz w:val="28"/>
          <w:szCs w:val="28"/>
        </w:rPr>
        <w:t xml:space="preserve"> Градостроительного кодекса Российской Федерации (в том числе в многоквартирных домах, строительство которых не завершено), и строительство таких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</w:t>
      </w:r>
      <w:proofErr w:type="gramEnd"/>
      <w:r w:rsidRPr="00CB6C11">
        <w:rPr>
          <w:sz w:val="28"/>
          <w:szCs w:val="28"/>
        </w:rPr>
        <w:t>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фонда;</w:t>
      </w:r>
    </w:p>
    <w:p w:rsidR="00CB6C11" w:rsidRPr="00CB6C11" w:rsidRDefault="00CB6C11" w:rsidP="00CB6C11">
      <w:pPr>
        <w:autoSpaceDE w:val="0"/>
        <w:autoSpaceDN w:val="0"/>
        <w:adjustRightInd w:val="0"/>
        <w:ind w:firstLine="529"/>
        <w:jc w:val="both"/>
        <w:rPr>
          <w:bCs/>
          <w:sz w:val="28"/>
          <w:szCs w:val="28"/>
        </w:rPr>
      </w:pPr>
      <w:r w:rsidRPr="00CB6C11">
        <w:rPr>
          <w:bCs/>
          <w:sz w:val="28"/>
          <w:szCs w:val="28"/>
        </w:rPr>
        <w:t>- приобретения жилых помещений на вторичном рынке в многоквартирных домах, введенных в эксплуатацию не ранее 2017 года;</w:t>
      </w:r>
    </w:p>
    <w:p w:rsidR="00CB6C11" w:rsidRPr="00CB6C11" w:rsidRDefault="00CB6C11" w:rsidP="00CB6C11">
      <w:pPr>
        <w:autoSpaceDE w:val="0"/>
        <w:autoSpaceDN w:val="0"/>
        <w:adjustRightInd w:val="0"/>
        <w:ind w:firstLine="529"/>
        <w:jc w:val="both"/>
        <w:rPr>
          <w:bCs/>
          <w:sz w:val="28"/>
          <w:szCs w:val="28"/>
        </w:rPr>
      </w:pPr>
      <w:r w:rsidRPr="00CB6C11">
        <w:rPr>
          <w:bCs/>
          <w:sz w:val="28"/>
          <w:szCs w:val="28"/>
        </w:rPr>
        <w:t>-   строительства многоквартирных домов;</w:t>
      </w:r>
    </w:p>
    <w:p w:rsidR="00CB6C11" w:rsidRPr="00CB6C11" w:rsidRDefault="00CB6C11" w:rsidP="00CB6C1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B6C11">
        <w:rPr>
          <w:bCs/>
          <w:sz w:val="28"/>
          <w:szCs w:val="28"/>
        </w:rPr>
        <w:t xml:space="preserve">- выплаты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</w:t>
      </w:r>
      <w:hyperlink r:id="rId19" w:history="1">
        <w:r w:rsidRPr="00CB6C11">
          <w:rPr>
            <w:bCs/>
            <w:sz w:val="28"/>
            <w:szCs w:val="28"/>
          </w:rPr>
          <w:t>частью 7 статьи 32</w:t>
        </w:r>
      </w:hyperlink>
      <w:r w:rsidRPr="00CB6C11">
        <w:rPr>
          <w:bCs/>
          <w:sz w:val="28"/>
          <w:szCs w:val="28"/>
        </w:rPr>
        <w:t xml:space="preserve"> Жилищного кодекса Российской Федерации.</w:t>
      </w:r>
    </w:p>
    <w:p w:rsidR="00CB6C11" w:rsidRPr="00CB6C11" w:rsidRDefault="00CB6C11" w:rsidP="00CB6C11">
      <w:pPr>
        <w:ind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 xml:space="preserve">Реализация Программы осуществляется ответственным исполнителем с участием заинтересованных органов исполнительной власти области, городского поселения Тутаев и </w:t>
      </w:r>
      <w:proofErr w:type="spellStart"/>
      <w:r w:rsidRPr="00CB6C11">
        <w:rPr>
          <w:sz w:val="28"/>
          <w:szCs w:val="28"/>
        </w:rPr>
        <w:t>Тутаевского</w:t>
      </w:r>
      <w:proofErr w:type="spellEnd"/>
      <w:r w:rsidRPr="00CB6C11">
        <w:rPr>
          <w:sz w:val="28"/>
          <w:szCs w:val="28"/>
        </w:rPr>
        <w:t xml:space="preserve"> муниципального района.</w:t>
      </w:r>
    </w:p>
    <w:p w:rsidR="00CB6C11" w:rsidRPr="00CB6C11" w:rsidRDefault="00CB6C11" w:rsidP="00CB6C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>Ответственный исполнитель и соисполнители Программы осуществляют: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>установление очередности сноса аварийного жилищного фонда и соответственно очередности переселения граждан;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>формирование необходимой для выполнения Программы нормативно-правовой базы в соответствии с законодательством Российской Федерации и Ярославской области;</w:t>
      </w:r>
    </w:p>
    <w:p w:rsidR="00CB6C11" w:rsidRPr="00CB6C11" w:rsidRDefault="00CB6C11" w:rsidP="00CB6C11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 xml:space="preserve">информирование населения городского поселения Тутаев о реализации Федерального </w:t>
      </w:r>
      <w:hyperlink r:id="rId20" w:history="1">
        <w:r w:rsidRPr="00CB6C11">
          <w:rPr>
            <w:sz w:val="28"/>
            <w:szCs w:val="28"/>
          </w:rPr>
          <w:t>закона</w:t>
        </w:r>
      </w:hyperlink>
      <w:r w:rsidRPr="00CB6C11">
        <w:rPr>
          <w:sz w:val="28"/>
          <w:szCs w:val="28"/>
        </w:rPr>
        <w:t xml:space="preserve"> от 21 июля 2007 года № 185-ФЗ;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 xml:space="preserve">выполнение в течение срока реализации Программы, условий предоставления финансовой поддержки, за счет средств Фонда, установленных </w:t>
      </w:r>
      <w:hyperlink r:id="rId21" w:history="1">
        <w:r w:rsidRPr="00CB6C11">
          <w:rPr>
            <w:sz w:val="28"/>
            <w:szCs w:val="28"/>
          </w:rPr>
          <w:t>статьей 14</w:t>
        </w:r>
      </w:hyperlink>
      <w:r w:rsidRPr="00CB6C11">
        <w:rPr>
          <w:sz w:val="28"/>
          <w:szCs w:val="28"/>
        </w:rPr>
        <w:t xml:space="preserve"> Федерального закона от 21.07.2007 № 185-ФЗ, и принятых в связи с этим обязательств;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>формирование и предоставление в установленном порядке земельных участков под многоквартирное жилищное строительство;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>осуществление закупки жилых помещений в домах, строительство многоквартирных домов;</w:t>
      </w:r>
    </w:p>
    <w:p w:rsidR="00CB6C11" w:rsidRDefault="00CB6C11" w:rsidP="00CB6C11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CB6C11">
        <w:rPr>
          <w:sz w:val="28"/>
          <w:szCs w:val="28"/>
        </w:rPr>
        <w:t>контроль за</w:t>
      </w:r>
      <w:proofErr w:type="gramEnd"/>
      <w:r w:rsidRPr="00CB6C11">
        <w:rPr>
          <w:sz w:val="28"/>
          <w:szCs w:val="28"/>
        </w:rPr>
        <w:t xml:space="preserve"> качеством строительства домов в рамках Программы на основании утвержденного органом местного самоуправления нормативного </w:t>
      </w:r>
      <w:r w:rsidRPr="00CB6C11">
        <w:rPr>
          <w:sz w:val="28"/>
          <w:szCs w:val="28"/>
        </w:rPr>
        <w:lastRenderedPageBreak/>
        <w:t xml:space="preserve">правового акта, устанавливающего порядок и процедуру осмотра объектов капитального строительства; </w:t>
      </w:r>
    </w:p>
    <w:p w:rsidR="00CB6C11" w:rsidRPr="00D34946" w:rsidRDefault="00D34946" w:rsidP="00CB6C11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D34946">
        <w:rPr>
          <w:sz w:val="28"/>
          <w:szCs w:val="28"/>
        </w:rPr>
        <w:t xml:space="preserve">осуществление приемки законченных строительством домов, построенных в целях Программы, а также приемку приобретаемых в целях реализации Программы    жилых    помещений    во    вновь    построенных    домах, </w:t>
      </w:r>
      <w:proofErr w:type="spellStart"/>
      <w:r w:rsidRPr="00D34946">
        <w:rPr>
          <w:sz w:val="28"/>
          <w:szCs w:val="28"/>
        </w:rPr>
        <w:t>с</w:t>
      </w:r>
      <w:r w:rsidR="00CB6C11" w:rsidRPr="00D34946">
        <w:rPr>
          <w:sz w:val="28"/>
          <w:szCs w:val="28"/>
        </w:rPr>
        <w:t>участием</w:t>
      </w:r>
      <w:proofErr w:type="spellEnd"/>
      <w:r w:rsidR="00CB6C11" w:rsidRPr="00D34946">
        <w:rPr>
          <w:sz w:val="28"/>
          <w:szCs w:val="28"/>
        </w:rPr>
        <w:t xml:space="preserve"> комиссий, в состав которых включаются представители органов государственного жилищного надзора, органов архитектуры, органов государственного санитарного надзора, органов государственного пожарного надзора, государственного строительного надзора, организаций, эксплуатирующих сети инженерно-технического обеспечения, а также представители общественности;</w:t>
      </w:r>
      <w:proofErr w:type="gramEnd"/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CB6C11">
        <w:rPr>
          <w:sz w:val="28"/>
          <w:szCs w:val="28"/>
        </w:rPr>
        <w:t>контроль за</w:t>
      </w:r>
      <w:proofErr w:type="gramEnd"/>
      <w:r w:rsidRPr="00CB6C11">
        <w:rPr>
          <w:sz w:val="28"/>
          <w:szCs w:val="28"/>
        </w:rPr>
        <w:t xml:space="preserve"> целевым использованием средств и предоставление отчетности о расходовании бюджетных средств, направленных на финансирование мероприятий по расселению граждан;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>осуществление внесения сведений о ходе реализации программ переселения граждан из аварийного жилищного фонда в информационную систему Фонда «АИС Реформа ЖКХ» с их корректировкой по мере обновления;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 xml:space="preserve">приобретение жилых помещение путем участия в долевом строительстве многоквартирных домов, в отношении проектной документации которых имеется положительное заключение государственной экспертизы. 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>приобретение и (или) строительство жилых помещений для переселения граждан из аварийного жилищного фонда в соответствии с действующим законодательством;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>предоставление другого благоустроенного применительно к условиям населенного пункта жилого помещения по договору социального найма;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 xml:space="preserve">выплату размера возмещения за жилое помещение в связи с изъятием земельного </w:t>
      </w:r>
      <w:r w:rsidR="004A5F13" w:rsidRPr="00CB6C11">
        <w:rPr>
          <w:sz w:val="28"/>
          <w:szCs w:val="28"/>
        </w:rPr>
        <w:t>участка для</w:t>
      </w:r>
      <w:r w:rsidRPr="00CB6C11">
        <w:rPr>
          <w:sz w:val="28"/>
          <w:szCs w:val="28"/>
        </w:rPr>
        <w:t xml:space="preserve"> муниципальных нужд; 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 xml:space="preserve">предоставление взамен изымаемого жилого помещения другого жилого помещения с зачетом его стоимости в размер возмещения за жилое помещение по </w:t>
      </w:r>
      <w:r w:rsidR="009618E0" w:rsidRPr="00CB6C11">
        <w:rPr>
          <w:sz w:val="28"/>
          <w:szCs w:val="28"/>
        </w:rPr>
        <w:t>договору мены</w:t>
      </w:r>
      <w:r w:rsidRPr="00CB6C11">
        <w:rPr>
          <w:sz w:val="28"/>
          <w:szCs w:val="28"/>
        </w:rPr>
        <w:t xml:space="preserve">; 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>снос аварийных многоквартирных жилых домов после завершения их расселения в сроки, установленные Программой.</w:t>
      </w:r>
    </w:p>
    <w:p w:rsidR="00CB6C11" w:rsidRPr="00CB6C11" w:rsidRDefault="00CB6C11" w:rsidP="00CB6C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>Если граждане отказываются в добровольном порядке от предоставляемых в рамках Программы жилых помещений, что влечет за собой необходимость органу местного самоуправления решать вопрос переселения в судебном порядке, то реализация мероприятий Программы осуществляется до момента исполнения соответствующего судебного решения.</w:t>
      </w:r>
    </w:p>
    <w:p w:rsidR="00CB6C11" w:rsidRPr="00CB6C11" w:rsidRDefault="00CB6C11" w:rsidP="00561F94">
      <w:pPr>
        <w:pStyle w:val="ConsPlusNonformat"/>
        <w:widowControl/>
        <w:tabs>
          <w:tab w:val="left" w:pos="1560"/>
        </w:tabs>
        <w:jc w:val="both"/>
        <w:rPr>
          <w:sz w:val="28"/>
          <w:szCs w:val="28"/>
        </w:rPr>
      </w:pPr>
      <w:proofErr w:type="gramStart"/>
      <w:r w:rsidRPr="00CB6C11">
        <w:rPr>
          <w:rFonts w:ascii="Times New Roman" w:hAnsi="Times New Roman" w:cs="Times New Roman"/>
          <w:sz w:val="28"/>
          <w:szCs w:val="28"/>
        </w:rPr>
        <w:t xml:space="preserve">В целях получения финансовой поддержки Фонда и областного бюджета Ответственный исполнитель Программы подает в </w:t>
      </w:r>
      <w:r w:rsidR="004A5F13">
        <w:rPr>
          <w:rFonts w:ascii="Times New Roman" w:hAnsi="Times New Roman" w:cs="Times New Roman"/>
          <w:sz w:val="28"/>
          <w:szCs w:val="28"/>
        </w:rPr>
        <w:t>министерство</w:t>
      </w:r>
      <w:r w:rsidRPr="00CB6C11">
        <w:rPr>
          <w:rFonts w:ascii="Times New Roman" w:hAnsi="Times New Roman" w:cs="Times New Roman"/>
          <w:sz w:val="28"/>
          <w:szCs w:val="28"/>
        </w:rPr>
        <w:t xml:space="preserve"> строительства Ярославской области заявку на предоставление финансовой поддержки Фонда и областного бюджета на переселение граждан из аварийного жилищного фонда и (или) заявку на предоставление финансовой поддержки Фонда и областного бюджета на переселение граждан из аварийного жилищного фонда </w:t>
      </w:r>
      <w:r w:rsidRPr="00CB6C11">
        <w:rPr>
          <w:rFonts w:ascii="Times New Roman" w:hAnsi="Times New Roman" w:cs="Times New Roman"/>
          <w:sz w:val="28"/>
          <w:szCs w:val="28"/>
        </w:rPr>
        <w:lastRenderedPageBreak/>
        <w:t>с учетом необходимости развития малоэтажного строительства с приложением</w:t>
      </w:r>
      <w:proofErr w:type="gramEnd"/>
      <w:r w:rsidRPr="00CB6C11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выполнение условий предоставления финансовой поддержки, и выписки из Программы </w:t>
      </w:r>
      <w:proofErr w:type="spellStart"/>
      <w:r w:rsidRPr="00CB6C11">
        <w:rPr>
          <w:rFonts w:ascii="Times New Roman" w:hAnsi="Times New Roman" w:cs="Times New Roman"/>
          <w:sz w:val="28"/>
          <w:szCs w:val="28"/>
        </w:rPr>
        <w:t>с</w:t>
      </w:r>
      <w:r w:rsidRPr="00561F94">
        <w:rPr>
          <w:rFonts w:ascii="Times New Roman" w:hAnsi="Times New Roman" w:cs="Times New Roman"/>
          <w:sz w:val="28"/>
          <w:szCs w:val="28"/>
        </w:rPr>
        <w:t>приложением</w:t>
      </w:r>
      <w:proofErr w:type="spellEnd"/>
      <w:r w:rsidRPr="00561F94">
        <w:rPr>
          <w:rFonts w:ascii="Times New Roman" w:hAnsi="Times New Roman" w:cs="Times New Roman"/>
          <w:sz w:val="28"/>
          <w:szCs w:val="28"/>
        </w:rPr>
        <w:t xml:space="preserve"> перечня аварийных домов, </w:t>
      </w:r>
      <w:proofErr w:type="spellStart"/>
      <w:r w:rsidRPr="00561F94">
        <w:rPr>
          <w:rFonts w:ascii="Times New Roman" w:hAnsi="Times New Roman" w:cs="Times New Roman"/>
          <w:sz w:val="28"/>
          <w:szCs w:val="28"/>
        </w:rPr>
        <w:t>нарасселение</w:t>
      </w:r>
      <w:proofErr w:type="spellEnd"/>
      <w:r w:rsidRPr="00561F94">
        <w:rPr>
          <w:rFonts w:ascii="Times New Roman" w:hAnsi="Times New Roman" w:cs="Times New Roman"/>
          <w:sz w:val="28"/>
          <w:szCs w:val="28"/>
        </w:rPr>
        <w:t xml:space="preserve"> которых планируется финансирование в рамках заявок на предоставление финансовой поддержки.</w:t>
      </w:r>
    </w:p>
    <w:p w:rsidR="00CB6C11" w:rsidRPr="00CB6C11" w:rsidRDefault="00CB6C11" w:rsidP="00CB6C11">
      <w:pPr>
        <w:ind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 xml:space="preserve">Формы заявок на предоставление финансовой поддержки и приложений к ним устанавливаются приказом </w:t>
      </w:r>
      <w:r w:rsidR="003356A4">
        <w:rPr>
          <w:sz w:val="28"/>
          <w:szCs w:val="28"/>
        </w:rPr>
        <w:t xml:space="preserve">министерства </w:t>
      </w:r>
      <w:r w:rsidRPr="00CB6C11">
        <w:rPr>
          <w:sz w:val="28"/>
          <w:szCs w:val="28"/>
        </w:rPr>
        <w:t>строительства Ярославской области.</w:t>
      </w:r>
    </w:p>
    <w:p w:rsidR="00CB6C11" w:rsidRPr="00CB6C11" w:rsidRDefault="003356A4" w:rsidP="00CB6C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r w:rsidR="00CB6C11" w:rsidRPr="00CB6C11">
        <w:rPr>
          <w:sz w:val="28"/>
          <w:szCs w:val="28"/>
        </w:rPr>
        <w:t>строительства Ярославской области осуществляет проверку заявок муниципальных образований области и формирует заявку Ярославской области на получение финансовой поддержки Фонда.</w:t>
      </w:r>
    </w:p>
    <w:p w:rsidR="00CB6C11" w:rsidRPr="00CB6C11" w:rsidRDefault="00CB6C11" w:rsidP="00CB6C11">
      <w:pPr>
        <w:ind w:firstLine="567"/>
        <w:jc w:val="both"/>
        <w:rPr>
          <w:sz w:val="28"/>
          <w:szCs w:val="28"/>
        </w:rPr>
      </w:pPr>
      <w:proofErr w:type="gramStart"/>
      <w:r w:rsidRPr="00CB6C11">
        <w:rPr>
          <w:sz w:val="28"/>
          <w:szCs w:val="28"/>
        </w:rPr>
        <w:t xml:space="preserve">Финансовая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домов, критерии которых указаны в </w:t>
      </w:r>
      <w:hyperlink r:id="rId22" w:history="1">
        <w:r w:rsidRPr="00CB6C11">
          <w:rPr>
            <w:sz w:val="28"/>
            <w:szCs w:val="28"/>
          </w:rPr>
          <w:t>пункте 2</w:t>
        </w:r>
      </w:hyperlink>
      <w:hyperlink r:id="rId23" w:history="1">
        <w:r w:rsidRPr="00CB6C11">
          <w:rPr>
            <w:sz w:val="28"/>
            <w:szCs w:val="28"/>
          </w:rPr>
          <w:t>части 2 статьи 49</w:t>
        </w:r>
      </w:hyperlink>
      <w:r w:rsidRPr="00CB6C11">
        <w:rPr>
          <w:sz w:val="28"/>
          <w:szCs w:val="28"/>
        </w:rPr>
        <w:t xml:space="preserve"> Градостроительного кодекса Российской Федерации, или приобретение у застройщиков жилых помещений в таких домах.</w:t>
      </w:r>
      <w:proofErr w:type="gramEnd"/>
    </w:p>
    <w:p w:rsidR="00CB6C11" w:rsidRPr="00CB6C11" w:rsidRDefault="00CB6C11" w:rsidP="00CB6C11">
      <w:pPr>
        <w:ind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 xml:space="preserve">Переселение граждан из аварийного жилищного фонда осуществляется в соответствии с жилищным законодательством и </w:t>
      </w:r>
      <w:hyperlink r:id="rId24" w:history="1">
        <w:r w:rsidRPr="00CB6C11">
          <w:rPr>
            <w:sz w:val="28"/>
            <w:szCs w:val="28"/>
          </w:rPr>
          <w:t>частью 3 статьи 16</w:t>
        </w:r>
      </w:hyperlink>
      <w:r w:rsidRPr="00CB6C11">
        <w:rPr>
          <w:sz w:val="28"/>
          <w:szCs w:val="28"/>
        </w:rPr>
        <w:t xml:space="preserve"> Федерального закона от 21 июля 2007 года № 185-ФЗ путем предоставления органами местного самоуправления жилых помещений в домах, соответствующих критериям, указанных в </w:t>
      </w:r>
      <w:hyperlink r:id="rId25" w:history="1">
        <w:r w:rsidRPr="00CB6C11">
          <w:rPr>
            <w:sz w:val="28"/>
            <w:szCs w:val="28"/>
          </w:rPr>
          <w:t>пункте 2</w:t>
        </w:r>
      </w:hyperlink>
      <w:hyperlink r:id="rId26" w:history="1">
        <w:r w:rsidRPr="00CB6C11">
          <w:rPr>
            <w:sz w:val="28"/>
            <w:szCs w:val="28"/>
          </w:rPr>
          <w:t>части 2 статьи 49</w:t>
        </w:r>
      </w:hyperlink>
      <w:r w:rsidRPr="00CB6C11">
        <w:rPr>
          <w:sz w:val="28"/>
          <w:szCs w:val="28"/>
        </w:rPr>
        <w:t xml:space="preserve"> Градостроительного кодекса Российской Федерации. Иные способы переселения граждан </w:t>
      </w:r>
      <w:proofErr w:type="gramStart"/>
      <w:r w:rsidRPr="00CB6C11">
        <w:rPr>
          <w:sz w:val="28"/>
          <w:szCs w:val="28"/>
        </w:rPr>
        <w:t>из аварийного жилищного фонда по заявкам на переселение граждан из аварийного жилищного фонда с учетом</w:t>
      </w:r>
      <w:proofErr w:type="gramEnd"/>
      <w:r w:rsidRPr="00CB6C11">
        <w:rPr>
          <w:sz w:val="28"/>
          <w:szCs w:val="28"/>
        </w:rPr>
        <w:t xml:space="preserve"> необходимости развития малоэтажного строительства не допускаются.</w:t>
      </w:r>
    </w:p>
    <w:p w:rsidR="00CB6C11" w:rsidRPr="00CB6C11" w:rsidRDefault="00CB6C11" w:rsidP="00CB6C11">
      <w:pPr>
        <w:ind w:firstLine="567"/>
        <w:jc w:val="both"/>
        <w:rPr>
          <w:sz w:val="28"/>
          <w:szCs w:val="28"/>
        </w:rPr>
      </w:pPr>
      <w:r w:rsidRPr="00CB6C11">
        <w:rPr>
          <w:sz w:val="28"/>
          <w:szCs w:val="28"/>
        </w:rPr>
        <w:t>Лица, с которыми заключены муниципальные контракты на строительство домов, в рамках реализации мероприятий Программы по заявкам на переселение граждан из аварийного жилищного фонда обязаны направлять в Администрацию ТМР информацию о ходе строительства домов.</w:t>
      </w:r>
    </w:p>
    <w:p w:rsidR="00CB6C11" w:rsidRPr="00CB6C11" w:rsidRDefault="00CB6C11" w:rsidP="00CB6C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B6C11">
        <w:rPr>
          <w:bCs/>
          <w:sz w:val="28"/>
          <w:szCs w:val="28"/>
        </w:rPr>
        <w:t xml:space="preserve">Реализация Программы позволит исполнить </w:t>
      </w:r>
      <w:r w:rsidRPr="00CB6C11">
        <w:rPr>
          <w:sz w:val="28"/>
          <w:szCs w:val="28"/>
        </w:rPr>
        <w:t xml:space="preserve">обязательства </w:t>
      </w:r>
      <w:r w:rsidRPr="00CB6C11">
        <w:rPr>
          <w:bCs/>
          <w:sz w:val="28"/>
          <w:szCs w:val="28"/>
        </w:rPr>
        <w:t xml:space="preserve">городского поселения Тутаев </w:t>
      </w:r>
      <w:r w:rsidRPr="00CB6C11">
        <w:rPr>
          <w:sz w:val="28"/>
          <w:szCs w:val="28"/>
        </w:rPr>
        <w:t>по переселению граждан, проживающих в домах, признанных аварийными и подлежащими сносу или реконструкции в связи с физическим износом в процессе их эксплуатации</w:t>
      </w:r>
      <w:r w:rsidRPr="00CB6C11">
        <w:rPr>
          <w:bCs/>
          <w:sz w:val="28"/>
          <w:szCs w:val="28"/>
        </w:rPr>
        <w:t>.</w:t>
      </w:r>
    </w:p>
    <w:p w:rsidR="00CB6C11" w:rsidRPr="00CB6C11" w:rsidRDefault="00CB6C11" w:rsidP="00CB6C11">
      <w:pPr>
        <w:ind w:firstLine="567"/>
        <w:contextualSpacing/>
        <w:jc w:val="both"/>
        <w:rPr>
          <w:sz w:val="28"/>
          <w:szCs w:val="28"/>
        </w:rPr>
      </w:pPr>
      <w:r w:rsidRPr="00CB6C11">
        <w:rPr>
          <w:bCs/>
          <w:sz w:val="28"/>
          <w:szCs w:val="28"/>
        </w:rPr>
        <w:t xml:space="preserve">За период реализации Программы </w:t>
      </w:r>
      <w:proofErr w:type="spellStart"/>
      <w:r w:rsidRPr="00CB6C11">
        <w:rPr>
          <w:bCs/>
          <w:sz w:val="28"/>
          <w:szCs w:val="28"/>
        </w:rPr>
        <w:t>путем</w:t>
      </w:r>
      <w:r w:rsidR="00C35970" w:rsidRPr="00C35970">
        <w:rPr>
          <w:bCs/>
          <w:sz w:val="28"/>
          <w:szCs w:val="28"/>
        </w:rPr>
        <w:t>снос</w:t>
      </w:r>
      <w:r w:rsidR="00C35970">
        <w:rPr>
          <w:bCs/>
          <w:sz w:val="28"/>
          <w:szCs w:val="28"/>
        </w:rPr>
        <w:t>а</w:t>
      </w:r>
      <w:proofErr w:type="spellEnd"/>
      <w:r w:rsidR="00C35970" w:rsidRPr="00C35970">
        <w:rPr>
          <w:bCs/>
          <w:sz w:val="28"/>
          <w:szCs w:val="28"/>
        </w:rPr>
        <w:t xml:space="preserve"> аварийных многоквартирных жилых домов после завершения их расселения в сроки, установленные </w:t>
      </w:r>
      <w:proofErr w:type="spellStart"/>
      <w:r w:rsidR="00C35970" w:rsidRPr="00C35970">
        <w:rPr>
          <w:bCs/>
          <w:sz w:val="28"/>
          <w:szCs w:val="28"/>
        </w:rPr>
        <w:t>Программой</w:t>
      </w:r>
      <w:proofErr w:type="gramStart"/>
      <w:r w:rsidR="0033423D">
        <w:rPr>
          <w:bCs/>
          <w:sz w:val="28"/>
          <w:szCs w:val="28"/>
        </w:rPr>
        <w:t>,</w:t>
      </w:r>
      <w:r w:rsidR="009618E0" w:rsidRPr="00CB6C11">
        <w:rPr>
          <w:bCs/>
          <w:sz w:val="28"/>
          <w:szCs w:val="28"/>
        </w:rPr>
        <w:t>п</w:t>
      </w:r>
      <w:proofErr w:type="gramEnd"/>
      <w:r w:rsidR="009618E0" w:rsidRPr="00CB6C11">
        <w:rPr>
          <w:bCs/>
          <w:sz w:val="28"/>
          <w:szCs w:val="28"/>
        </w:rPr>
        <w:t>ланируется</w:t>
      </w:r>
      <w:r w:rsidRPr="00CB6C11">
        <w:rPr>
          <w:sz w:val="28"/>
          <w:szCs w:val="28"/>
        </w:rPr>
        <w:t>достигнуть</w:t>
      </w:r>
      <w:proofErr w:type="spellEnd"/>
      <w:r w:rsidRPr="00CB6C11">
        <w:rPr>
          <w:sz w:val="28"/>
          <w:szCs w:val="28"/>
        </w:rPr>
        <w:t xml:space="preserve"> следующих результатов: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  <w:tab w:val="left" w:pos="993"/>
          <w:tab w:val="left" w:pos="1276"/>
        </w:tabs>
        <w:ind w:left="0" w:firstLine="567"/>
        <w:contextualSpacing/>
        <w:jc w:val="both"/>
        <w:rPr>
          <w:sz w:val="28"/>
          <w:szCs w:val="28"/>
        </w:rPr>
      </w:pPr>
      <w:r w:rsidRPr="00CB6C11">
        <w:rPr>
          <w:sz w:val="28"/>
          <w:szCs w:val="28"/>
        </w:rPr>
        <w:t xml:space="preserve">площадь аварийного жилищного фонда, </w:t>
      </w:r>
      <w:r w:rsidR="0033423D">
        <w:rPr>
          <w:sz w:val="28"/>
          <w:szCs w:val="28"/>
        </w:rPr>
        <w:t>демонтирован</w:t>
      </w:r>
      <w:r w:rsidR="0023354C">
        <w:rPr>
          <w:sz w:val="28"/>
          <w:szCs w:val="28"/>
        </w:rPr>
        <w:t>ного</w:t>
      </w:r>
      <w:r w:rsidRPr="00CB6C11">
        <w:rPr>
          <w:sz w:val="28"/>
          <w:szCs w:val="28"/>
        </w:rPr>
        <w:t xml:space="preserve"> в результате реализации Программы – </w:t>
      </w:r>
      <w:r w:rsidR="0023354C">
        <w:rPr>
          <w:sz w:val="28"/>
          <w:szCs w:val="28"/>
        </w:rPr>
        <w:t>395,9</w:t>
      </w:r>
      <w:r w:rsidRPr="00CB6C11">
        <w:rPr>
          <w:sz w:val="28"/>
          <w:szCs w:val="28"/>
        </w:rPr>
        <w:t xml:space="preserve"> кв.м.;</w:t>
      </w:r>
    </w:p>
    <w:p w:rsidR="00CB6C11" w:rsidRPr="00CB6C11" w:rsidRDefault="00CB6C11" w:rsidP="00CB6C11">
      <w:pPr>
        <w:numPr>
          <w:ilvl w:val="0"/>
          <w:numId w:val="13"/>
        </w:numPr>
        <w:tabs>
          <w:tab w:val="left" w:pos="851"/>
          <w:tab w:val="left" w:pos="993"/>
          <w:tab w:val="left" w:pos="1276"/>
        </w:tabs>
        <w:ind w:left="0" w:firstLine="567"/>
        <w:contextualSpacing/>
        <w:jc w:val="both"/>
        <w:rPr>
          <w:sz w:val="28"/>
          <w:szCs w:val="28"/>
        </w:rPr>
      </w:pPr>
      <w:r w:rsidRPr="00CB6C11">
        <w:rPr>
          <w:sz w:val="28"/>
          <w:szCs w:val="28"/>
        </w:rPr>
        <w:t xml:space="preserve">количество </w:t>
      </w:r>
      <w:r w:rsidR="0033423D">
        <w:rPr>
          <w:sz w:val="28"/>
          <w:szCs w:val="28"/>
        </w:rPr>
        <w:t>многоквартирных</w:t>
      </w:r>
      <w:r w:rsidRPr="00CB6C11">
        <w:rPr>
          <w:sz w:val="28"/>
          <w:szCs w:val="28"/>
        </w:rPr>
        <w:t xml:space="preserve"> жилых </w:t>
      </w:r>
      <w:r w:rsidR="0033423D">
        <w:rPr>
          <w:sz w:val="28"/>
          <w:szCs w:val="28"/>
        </w:rPr>
        <w:t>домов, демонтированных</w:t>
      </w:r>
      <w:r w:rsidRPr="00CB6C11">
        <w:rPr>
          <w:sz w:val="28"/>
          <w:szCs w:val="28"/>
        </w:rPr>
        <w:t xml:space="preserve"> в результате реализации Программы – </w:t>
      </w:r>
      <w:r w:rsidR="0033423D">
        <w:rPr>
          <w:sz w:val="28"/>
          <w:szCs w:val="28"/>
        </w:rPr>
        <w:t>1</w:t>
      </w:r>
      <w:r w:rsidRPr="00CB6C11">
        <w:rPr>
          <w:sz w:val="28"/>
          <w:szCs w:val="28"/>
        </w:rPr>
        <w:t xml:space="preserve"> ед.</w:t>
      </w:r>
    </w:p>
    <w:p w:rsidR="00D34946" w:rsidRDefault="00D34946" w:rsidP="00475A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3423D" w:rsidRDefault="0033423D" w:rsidP="00475A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3423D" w:rsidRDefault="0033423D" w:rsidP="00475A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75A62" w:rsidRDefault="00475A62" w:rsidP="00475A6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75A62">
        <w:rPr>
          <w:sz w:val="28"/>
          <w:szCs w:val="28"/>
        </w:rPr>
        <w:lastRenderedPageBreak/>
        <w:t xml:space="preserve">При </w:t>
      </w:r>
      <w:r w:rsidRPr="00475A62">
        <w:rPr>
          <w:bCs/>
          <w:sz w:val="28"/>
          <w:szCs w:val="28"/>
        </w:rPr>
        <w:t xml:space="preserve">расчете </w:t>
      </w:r>
      <w:proofErr w:type="gramStart"/>
      <w:r w:rsidRPr="00475A62">
        <w:rPr>
          <w:bCs/>
          <w:sz w:val="28"/>
          <w:szCs w:val="28"/>
        </w:rPr>
        <w:t>оценки</w:t>
      </w:r>
      <w:r w:rsidRPr="00475A62">
        <w:rPr>
          <w:sz w:val="28"/>
          <w:szCs w:val="28"/>
        </w:rPr>
        <w:t xml:space="preserve"> степени достижения результата использования субсидии</w:t>
      </w:r>
      <w:proofErr w:type="gramEnd"/>
      <w:r w:rsidRPr="00475A62">
        <w:rPr>
          <w:sz w:val="28"/>
          <w:szCs w:val="28"/>
        </w:rPr>
        <w:t xml:space="preserve"> и эффективности использования субсидии Программы </w:t>
      </w:r>
      <w:r w:rsidRPr="00475A62">
        <w:rPr>
          <w:bCs/>
          <w:sz w:val="28"/>
          <w:szCs w:val="28"/>
        </w:rPr>
        <w:t>используются следующие основные целевые показатели результата и их весовые коэффициенты:</w:t>
      </w:r>
    </w:p>
    <w:p w:rsidR="00561F94" w:rsidRDefault="00561F94" w:rsidP="00475A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34946" w:rsidRDefault="00D34946" w:rsidP="00475A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34946" w:rsidRPr="00475A62" w:rsidRDefault="00D34946" w:rsidP="00475A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21"/>
        <w:gridCol w:w="2410"/>
      </w:tblGrid>
      <w:tr w:rsidR="00475A62" w:rsidRPr="00475A62" w:rsidTr="00244C93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A62" w:rsidRPr="00475A62" w:rsidRDefault="00475A62" w:rsidP="00475A6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proofErr w:type="gramStart"/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A62" w:rsidRPr="00475A62" w:rsidRDefault="00475A62" w:rsidP="003356A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A62" w:rsidRPr="00475A62" w:rsidRDefault="00475A62" w:rsidP="003356A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Значение  </w:t>
            </w:r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весового  </w:t>
            </w:r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коэффициента</w:t>
            </w:r>
          </w:p>
        </w:tc>
      </w:tr>
      <w:tr w:rsidR="00475A62" w:rsidRPr="00475A62" w:rsidTr="00244C9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62" w:rsidRPr="00475A62" w:rsidRDefault="00475A62" w:rsidP="00475A6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62" w:rsidRPr="00475A62" w:rsidRDefault="00475A62" w:rsidP="00475A62">
            <w:pPr>
              <w:jc w:val="both"/>
              <w:rPr>
                <w:sz w:val="28"/>
                <w:szCs w:val="28"/>
              </w:rPr>
            </w:pPr>
            <w:r w:rsidRPr="00475A62">
              <w:rPr>
                <w:sz w:val="28"/>
                <w:szCs w:val="28"/>
              </w:rPr>
              <w:t xml:space="preserve">Площадь аварийного жилищного фонда, </w:t>
            </w:r>
            <w:r w:rsidR="0023354C">
              <w:rPr>
                <w:sz w:val="28"/>
                <w:szCs w:val="28"/>
              </w:rPr>
              <w:t>демонтированного</w:t>
            </w:r>
            <w:r w:rsidRPr="00475A62">
              <w:rPr>
                <w:sz w:val="28"/>
                <w:szCs w:val="28"/>
              </w:rPr>
              <w:t xml:space="preserve"> в результате реализации Программы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A62" w:rsidRPr="00475A62" w:rsidRDefault="00475A62" w:rsidP="003356A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475A62" w:rsidRPr="00475A62" w:rsidTr="00244C93">
        <w:trPr>
          <w:cantSplit/>
          <w:trHeight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62" w:rsidRPr="00475A62" w:rsidRDefault="00475A62" w:rsidP="00475A6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62" w:rsidRPr="00475A62" w:rsidRDefault="00475A62" w:rsidP="00475A62">
            <w:pPr>
              <w:jc w:val="both"/>
              <w:rPr>
                <w:sz w:val="28"/>
                <w:szCs w:val="28"/>
              </w:rPr>
            </w:pPr>
            <w:r w:rsidRPr="00475A62">
              <w:rPr>
                <w:sz w:val="28"/>
                <w:szCs w:val="28"/>
              </w:rPr>
              <w:t xml:space="preserve">Количество </w:t>
            </w:r>
            <w:r w:rsidR="0023354C">
              <w:rPr>
                <w:sz w:val="28"/>
                <w:szCs w:val="28"/>
              </w:rPr>
              <w:t>многоквартирных жилых домов</w:t>
            </w:r>
            <w:r w:rsidRPr="00475A62">
              <w:rPr>
                <w:sz w:val="28"/>
                <w:szCs w:val="28"/>
              </w:rPr>
              <w:t>,</w:t>
            </w:r>
            <w:r w:rsidR="0023354C">
              <w:rPr>
                <w:sz w:val="28"/>
                <w:szCs w:val="28"/>
              </w:rPr>
              <w:t xml:space="preserve"> демонтированных </w:t>
            </w:r>
            <w:r w:rsidRPr="00475A62">
              <w:rPr>
                <w:sz w:val="28"/>
                <w:szCs w:val="28"/>
              </w:rPr>
              <w:t>в результате реализации Программы, 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A62" w:rsidRPr="00475A62" w:rsidRDefault="00475A62" w:rsidP="003356A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475A62" w:rsidRPr="00475A62" w:rsidTr="00244C9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62" w:rsidRPr="00475A62" w:rsidRDefault="00475A62" w:rsidP="00475A6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62" w:rsidRPr="00475A62" w:rsidRDefault="00475A62" w:rsidP="00475A6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      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A62" w:rsidRPr="00475A62" w:rsidRDefault="00475A62" w:rsidP="003356A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5A6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475A62" w:rsidRPr="00475A62" w:rsidRDefault="00475A62" w:rsidP="00475A62">
      <w:pPr>
        <w:ind w:firstLine="567"/>
        <w:jc w:val="both"/>
        <w:rPr>
          <w:sz w:val="28"/>
          <w:szCs w:val="28"/>
        </w:rPr>
      </w:pPr>
    </w:p>
    <w:p w:rsidR="00475A62" w:rsidRPr="00475A62" w:rsidRDefault="00475A62" w:rsidP="00475A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A62">
        <w:rPr>
          <w:sz w:val="28"/>
          <w:szCs w:val="28"/>
        </w:rPr>
        <w:t>Степень достижения результата использования субсидии (R') рассчитывается по формуле:</w:t>
      </w:r>
    </w:p>
    <w:p w:rsidR="00475A62" w:rsidRPr="00475A62" w:rsidRDefault="00475A62" w:rsidP="00475A62">
      <w:pPr>
        <w:ind w:firstLine="567"/>
        <w:jc w:val="both"/>
        <w:rPr>
          <w:sz w:val="28"/>
          <w:szCs w:val="28"/>
        </w:rPr>
      </w:pPr>
    </w:p>
    <w:p w:rsidR="00475A62" w:rsidRPr="00475A62" w:rsidRDefault="00475A62" w:rsidP="00475A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A62">
        <w:rPr>
          <w:noProof/>
          <w:position w:val="-32"/>
          <w:sz w:val="28"/>
          <w:szCs w:val="28"/>
        </w:rPr>
        <w:drawing>
          <wp:inline distT="0" distB="0" distL="0" distR="0">
            <wp:extent cx="3448050" cy="4476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62" w:rsidRPr="00475A62" w:rsidRDefault="00475A62" w:rsidP="00475A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A62">
        <w:rPr>
          <w:sz w:val="28"/>
          <w:szCs w:val="28"/>
        </w:rPr>
        <w:t>где:</w:t>
      </w:r>
    </w:p>
    <w:p w:rsidR="00475A62" w:rsidRPr="00475A62" w:rsidRDefault="00475A62" w:rsidP="00475A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A62">
        <w:rPr>
          <w:sz w:val="28"/>
          <w:szCs w:val="28"/>
        </w:rPr>
        <w:t>X1(2) тек</w:t>
      </w:r>
      <w:proofErr w:type="gramStart"/>
      <w:r w:rsidRPr="00475A62">
        <w:rPr>
          <w:sz w:val="28"/>
          <w:szCs w:val="28"/>
        </w:rPr>
        <w:t>.</w:t>
      </w:r>
      <w:proofErr w:type="gramEnd"/>
      <w:r w:rsidRPr="00475A62">
        <w:rPr>
          <w:sz w:val="28"/>
          <w:szCs w:val="28"/>
        </w:rPr>
        <w:t xml:space="preserve"> - </w:t>
      </w:r>
      <w:proofErr w:type="gramStart"/>
      <w:r w:rsidRPr="00475A62">
        <w:rPr>
          <w:sz w:val="28"/>
          <w:szCs w:val="28"/>
        </w:rPr>
        <w:t>т</w:t>
      </w:r>
      <w:proofErr w:type="gramEnd"/>
      <w:r w:rsidRPr="00475A62">
        <w:rPr>
          <w:sz w:val="28"/>
          <w:szCs w:val="28"/>
        </w:rPr>
        <w:t>екущее значение показателя;</w:t>
      </w:r>
    </w:p>
    <w:p w:rsidR="00475A62" w:rsidRPr="00475A62" w:rsidRDefault="00475A62" w:rsidP="00475A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A62">
        <w:rPr>
          <w:sz w:val="28"/>
          <w:szCs w:val="28"/>
        </w:rPr>
        <w:t>X1(2) план</w:t>
      </w:r>
      <w:proofErr w:type="gramStart"/>
      <w:r w:rsidRPr="00475A62">
        <w:rPr>
          <w:sz w:val="28"/>
          <w:szCs w:val="28"/>
        </w:rPr>
        <w:t>.</w:t>
      </w:r>
      <w:proofErr w:type="gramEnd"/>
      <w:r w:rsidRPr="00475A62">
        <w:rPr>
          <w:sz w:val="28"/>
          <w:szCs w:val="28"/>
        </w:rPr>
        <w:t xml:space="preserve"> - </w:t>
      </w:r>
      <w:proofErr w:type="gramStart"/>
      <w:r w:rsidRPr="00475A62">
        <w:rPr>
          <w:sz w:val="28"/>
          <w:szCs w:val="28"/>
        </w:rPr>
        <w:t>п</w:t>
      </w:r>
      <w:proofErr w:type="gramEnd"/>
      <w:r w:rsidRPr="00475A62">
        <w:rPr>
          <w:sz w:val="28"/>
          <w:szCs w:val="28"/>
        </w:rPr>
        <w:t>лановое значение показателя.</w:t>
      </w:r>
    </w:p>
    <w:p w:rsidR="00475A62" w:rsidRPr="00475A62" w:rsidRDefault="00475A62" w:rsidP="00475A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A62">
        <w:rPr>
          <w:sz w:val="28"/>
          <w:szCs w:val="28"/>
        </w:rPr>
        <w:t>При значении показателя результата использования субсидии 95 процентов и более результат использования субсидии признается высокой, при значении от 90 до 95 процентов - средней, при значении менее 90 процентов - низкой.</w:t>
      </w:r>
    </w:p>
    <w:p w:rsidR="00475A62" w:rsidRPr="00475A62" w:rsidRDefault="00475A62" w:rsidP="00475A6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475A62">
        <w:rPr>
          <w:sz w:val="28"/>
          <w:szCs w:val="28"/>
        </w:rPr>
        <w:t>Показатель эффективности использования субсидии (R) рассчитывается по формуле:</w:t>
      </w:r>
    </w:p>
    <w:p w:rsidR="00475A62" w:rsidRPr="00475A62" w:rsidRDefault="00475A62" w:rsidP="00475A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A62" w:rsidRPr="00475A62" w:rsidRDefault="00475A62" w:rsidP="00475A6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75A62">
        <w:rPr>
          <w:sz w:val="28"/>
          <w:szCs w:val="28"/>
        </w:rPr>
        <w:t>R = R' / (</w:t>
      </w:r>
      <w:proofErr w:type="spellStart"/>
      <w:r w:rsidRPr="00475A62">
        <w:rPr>
          <w:sz w:val="28"/>
          <w:szCs w:val="28"/>
        </w:rPr>
        <w:t>Fтек</w:t>
      </w:r>
      <w:proofErr w:type="spellEnd"/>
      <w:r w:rsidRPr="00475A62">
        <w:rPr>
          <w:sz w:val="28"/>
          <w:szCs w:val="28"/>
        </w:rPr>
        <w:t>.</w:t>
      </w:r>
      <w:proofErr w:type="gramEnd"/>
      <w:r w:rsidRPr="00475A62">
        <w:rPr>
          <w:sz w:val="28"/>
          <w:szCs w:val="28"/>
        </w:rPr>
        <w:t xml:space="preserve"> / </w:t>
      </w:r>
      <w:proofErr w:type="spellStart"/>
      <w:proofErr w:type="gramStart"/>
      <w:r w:rsidRPr="00475A62">
        <w:rPr>
          <w:sz w:val="28"/>
          <w:szCs w:val="28"/>
        </w:rPr>
        <w:t>Fплан</w:t>
      </w:r>
      <w:proofErr w:type="spellEnd"/>
      <w:r w:rsidRPr="00475A62">
        <w:rPr>
          <w:sz w:val="28"/>
          <w:szCs w:val="28"/>
        </w:rPr>
        <w:t xml:space="preserve">.) </w:t>
      </w:r>
      <w:proofErr w:type="spellStart"/>
      <w:r w:rsidRPr="00475A62">
        <w:rPr>
          <w:sz w:val="28"/>
          <w:szCs w:val="28"/>
        </w:rPr>
        <w:t>x</w:t>
      </w:r>
      <w:proofErr w:type="spellEnd"/>
      <w:r w:rsidRPr="00475A62">
        <w:rPr>
          <w:sz w:val="28"/>
          <w:szCs w:val="28"/>
        </w:rPr>
        <w:t xml:space="preserve"> 100%,</w:t>
      </w:r>
      <w:proofErr w:type="gramEnd"/>
    </w:p>
    <w:p w:rsidR="00475A62" w:rsidRPr="00475A62" w:rsidRDefault="00475A62" w:rsidP="00475A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A62" w:rsidRPr="00475A62" w:rsidRDefault="00475A62" w:rsidP="00475A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A62">
        <w:rPr>
          <w:sz w:val="28"/>
          <w:szCs w:val="28"/>
        </w:rPr>
        <w:t>где:</w:t>
      </w:r>
    </w:p>
    <w:p w:rsidR="00475A62" w:rsidRPr="00475A62" w:rsidRDefault="00475A62" w:rsidP="00475A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A62">
        <w:rPr>
          <w:sz w:val="28"/>
          <w:szCs w:val="28"/>
        </w:rPr>
        <w:t>R' - показатель результата использования субсидии;</w:t>
      </w:r>
    </w:p>
    <w:p w:rsidR="00475A62" w:rsidRPr="00475A62" w:rsidRDefault="00475A62" w:rsidP="00475A6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 w:rsidRPr="00475A62">
        <w:rPr>
          <w:sz w:val="28"/>
          <w:szCs w:val="28"/>
        </w:rPr>
        <w:t>F</w:t>
      </w:r>
      <w:proofErr w:type="gramEnd"/>
      <w:r w:rsidRPr="00475A62">
        <w:rPr>
          <w:sz w:val="28"/>
          <w:szCs w:val="28"/>
        </w:rPr>
        <w:t>план</w:t>
      </w:r>
      <w:proofErr w:type="spellEnd"/>
      <w:r w:rsidRPr="00475A62">
        <w:rPr>
          <w:sz w:val="28"/>
          <w:szCs w:val="28"/>
        </w:rPr>
        <w:t>. - плановая сумма финансирования по Программе;</w:t>
      </w:r>
    </w:p>
    <w:p w:rsidR="00475A62" w:rsidRPr="00475A62" w:rsidRDefault="00475A62" w:rsidP="00475A6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 w:rsidRPr="00475A62">
        <w:rPr>
          <w:sz w:val="28"/>
          <w:szCs w:val="28"/>
        </w:rPr>
        <w:t>F</w:t>
      </w:r>
      <w:proofErr w:type="gramEnd"/>
      <w:r w:rsidRPr="00475A62">
        <w:rPr>
          <w:sz w:val="28"/>
          <w:szCs w:val="28"/>
        </w:rPr>
        <w:t>тек</w:t>
      </w:r>
      <w:proofErr w:type="spellEnd"/>
      <w:r w:rsidRPr="00475A62">
        <w:rPr>
          <w:sz w:val="28"/>
          <w:szCs w:val="28"/>
        </w:rPr>
        <w:t>. - сумма финансирования на текущую дату.</w:t>
      </w:r>
    </w:p>
    <w:p w:rsidR="00475A62" w:rsidRDefault="00475A62" w:rsidP="00475A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A62">
        <w:rPr>
          <w:sz w:val="28"/>
          <w:szCs w:val="28"/>
        </w:rPr>
        <w:t>При значении показателя эффективности использования субсидии 95 процентов и более эффективность использования субсидии за счет средств Фонда признается высокой, при значении от 90 до 95 процентов - средней, при значении менее 90 процентов - низкой.</w:t>
      </w:r>
    </w:p>
    <w:p w:rsidR="00E7630D" w:rsidRDefault="00E7630D" w:rsidP="00475A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101A" w:rsidRPr="006C4AC5" w:rsidRDefault="004868A1" w:rsidP="00533A0E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6C4AC5">
        <w:rPr>
          <w:b/>
          <w:sz w:val="28"/>
          <w:szCs w:val="28"/>
          <w:u w:val="single"/>
        </w:rPr>
        <w:t>4.</w:t>
      </w:r>
      <w:r w:rsidR="0094101A" w:rsidRPr="006C4AC5">
        <w:rPr>
          <w:b/>
          <w:sz w:val="28"/>
          <w:szCs w:val="28"/>
          <w:u w:val="single"/>
        </w:rPr>
        <w:t>2Муниципальная целевая программа «Переселение граждан из жилищного фонда, признанного непригодным для проживания, и (или) жилищного фонда с высоким уровнем износа</w:t>
      </w:r>
      <w:r w:rsidR="00EE3E36">
        <w:rPr>
          <w:b/>
          <w:sz w:val="28"/>
          <w:szCs w:val="28"/>
          <w:u w:val="single"/>
        </w:rPr>
        <w:t xml:space="preserve"> </w:t>
      </w:r>
      <w:proofErr w:type="spellStart"/>
      <w:r w:rsidR="00EE3E36">
        <w:rPr>
          <w:b/>
          <w:sz w:val="28"/>
          <w:szCs w:val="28"/>
          <w:u w:val="single"/>
        </w:rPr>
        <w:t>в</w:t>
      </w:r>
      <w:r w:rsidR="00533A0E">
        <w:rPr>
          <w:b/>
          <w:sz w:val="28"/>
          <w:szCs w:val="28"/>
          <w:u w:val="single"/>
        </w:rPr>
        <w:t>Тутаевском</w:t>
      </w:r>
      <w:proofErr w:type="spellEnd"/>
      <w:r w:rsidR="00533A0E">
        <w:rPr>
          <w:b/>
          <w:sz w:val="28"/>
          <w:szCs w:val="28"/>
          <w:u w:val="single"/>
        </w:rPr>
        <w:t xml:space="preserve"> муниципальном </w:t>
      </w:r>
      <w:proofErr w:type="gramStart"/>
      <w:r w:rsidR="00533A0E">
        <w:rPr>
          <w:b/>
          <w:sz w:val="28"/>
          <w:szCs w:val="28"/>
          <w:u w:val="single"/>
        </w:rPr>
        <w:t>районе</w:t>
      </w:r>
      <w:proofErr w:type="gramEnd"/>
      <w:r w:rsidR="0094101A" w:rsidRPr="006C4AC5">
        <w:rPr>
          <w:b/>
          <w:sz w:val="28"/>
          <w:szCs w:val="28"/>
          <w:u w:val="single"/>
        </w:rPr>
        <w:t>» на 202</w:t>
      </w:r>
      <w:r w:rsidR="00533A0E">
        <w:rPr>
          <w:b/>
          <w:sz w:val="28"/>
          <w:szCs w:val="28"/>
          <w:u w:val="single"/>
        </w:rPr>
        <w:t>4</w:t>
      </w:r>
      <w:r w:rsidR="0094101A" w:rsidRPr="006C4AC5">
        <w:rPr>
          <w:b/>
          <w:sz w:val="28"/>
          <w:szCs w:val="28"/>
          <w:u w:val="single"/>
        </w:rPr>
        <w:t>-2025годы.</w:t>
      </w:r>
    </w:p>
    <w:p w:rsidR="0094101A" w:rsidRPr="00834D4F" w:rsidRDefault="0094101A" w:rsidP="0094101A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834D4F">
        <w:rPr>
          <w:sz w:val="28"/>
          <w:szCs w:val="28"/>
        </w:rPr>
        <w:t xml:space="preserve">Реализация Программы осуществляется ответственным исполнителем с участием заинтересованных органов исполнительной власти области, городского поселения Тутаев и </w:t>
      </w:r>
      <w:proofErr w:type="spellStart"/>
      <w:r w:rsidRPr="00834D4F">
        <w:rPr>
          <w:sz w:val="28"/>
          <w:szCs w:val="28"/>
        </w:rPr>
        <w:t>Тутаевского</w:t>
      </w:r>
      <w:proofErr w:type="spellEnd"/>
      <w:r w:rsidRPr="00834D4F">
        <w:rPr>
          <w:sz w:val="28"/>
          <w:szCs w:val="28"/>
        </w:rPr>
        <w:t xml:space="preserve"> муниципального района. </w:t>
      </w:r>
    </w:p>
    <w:p w:rsidR="0094101A" w:rsidRDefault="0094101A" w:rsidP="0094101A">
      <w:pPr>
        <w:pStyle w:val="af"/>
        <w:autoSpaceDE w:val="0"/>
        <w:autoSpaceDN w:val="0"/>
        <w:adjustRightInd w:val="0"/>
        <w:ind w:left="0" w:firstLine="568"/>
        <w:jc w:val="both"/>
        <w:rPr>
          <w:rFonts w:eastAsia="Times New Roman"/>
          <w:sz w:val="28"/>
          <w:szCs w:val="28"/>
        </w:rPr>
      </w:pPr>
      <w:r w:rsidRPr="00834D4F">
        <w:rPr>
          <w:sz w:val="28"/>
          <w:szCs w:val="28"/>
        </w:rPr>
        <w:t>Распределение полномочий и ответственности при реализации данной Программы осуществляется в соответствии с Механизмом, утверждённым постановлением Правительства Ярославской области от</w:t>
      </w:r>
      <w:r w:rsidRPr="00834D4F">
        <w:rPr>
          <w:rFonts w:eastAsia="Times New Roman"/>
          <w:sz w:val="28"/>
          <w:szCs w:val="28"/>
        </w:rPr>
        <w:t xml:space="preserve"> 21.02.2020 № 147-п «Об утверждении государственной программы Ярославской области «Обеспечение доступным и комфортным жильем населения Ярославской области» на 2020-2025 годы и признании </w:t>
      </w:r>
      <w:proofErr w:type="gramStart"/>
      <w:r w:rsidRPr="00834D4F">
        <w:rPr>
          <w:rFonts w:eastAsia="Times New Roman"/>
          <w:sz w:val="28"/>
          <w:szCs w:val="28"/>
        </w:rPr>
        <w:t>утратившими</w:t>
      </w:r>
      <w:proofErr w:type="gramEnd"/>
      <w:r w:rsidRPr="00834D4F">
        <w:rPr>
          <w:rFonts w:eastAsia="Times New Roman"/>
          <w:sz w:val="28"/>
          <w:szCs w:val="28"/>
        </w:rPr>
        <w:t xml:space="preserve"> силу и частично утратившими силу отдельных постановлений Правительства области».</w:t>
      </w:r>
    </w:p>
    <w:p w:rsidR="00370D4A" w:rsidRDefault="00370D4A" w:rsidP="00467135">
      <w:pPr>
        <w:pStyle w:val="af"/>
        <w:autoSpaceDE w:val="0"/>
        <w:autoSpaceDN w:val="0"/>
        <w:adjustRightInd w:val="0"/>
        <w:ind w:left="0" w:firstLine="568"/>
        <w:jc w:val="both"/>
        <w:rPr>
          <w:rFonts w:eastAsia="Times New Roman"/>
          <w:sz w:val="28"/>
          <w:szCs w:val="28"/>
        </w:rPr>
      </w:pPr>
      <w:bookmarkStart w:id="2" w:name="_Hlk168649772"/>
      <w:r w:rsidRPr="00370D4A">
        <w:rPr>
          <w:rFonts w:eastAsia="Times New Roman"/>
          <w:sz w:val="28"/>
          <w:szCs w:val="28"/>
        </w:rPr>
        <w:t xml:space="preserve">Мероприятия Программы финансируются из бюджета района в пределах доведенных лимитов бюджетных ассигнований, предусмотренных решением о бюджете </w:t>
      </w:r>
      <w:proofErr w:type="spellStart"/>
      <w:r w:rsidRPr="00370D4A">
        <w:rPr>
          <w:rFonts w:eastAsia="Times New Roman"/>
          <w:sz w:val="28"/>
          <w:szCs w:val="28"/>
        </w:rPr>
        <w:t>Тутаевского</w:t>
      </w:r>
      <w:proofErr w:type="spellEnd"/>
      <w:r w:rsidRPr="00370D4A">
        <w:rPr>
          <w:rFonts w:eastAsia="Times New Roman"/>
          <w:sz w:val="28"/>
          <w:szCs w:val="28"/>
        </w:rPr>
        <w:t xml:space="preserve"> муниципального района на текущий финансовый год и плановый период, за счет межбюджетных трансфертов, поступивших из бюджета городского поселения Тутаев.</w:t>
      </w:r>
    </w:p>
    <w:bookmarkEnd w:id="2"/>
    <w:p w:rsidR="0094101A" w:rsidRPr="00834D4F" w:rsidRDefault="0094101A" w:rsidP="009410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Ответственный исполнитель и соисполнители Программы осуществляют:</w:t>
      </w:r>
    </w:p>
    <w:p w:rsidR="0094101A" w:rsidRPr="00834D4F" w:rsidRDefault="0094101A" w:rsidP="009410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4D4F">
        <w:rPr>
          <w:sz w:val="28"/>
          <w:szCs w:val="28"/>
        </w:rPr>
        <w:t xml:space="preserve">- устанавливает очередность сноса </w:t>
      </w:r>
      <w:proofErr w:type="spellStart"/>
      <w:r w:rsidR="001363FC" w:rsidRPr="00834D4F">
        <w:rPr>
          <w:sz w:val="28"/>
          <w:szCs w:val="28"/>
        </w:rPr>
        <w:t>жилищногофонда</w:t>
      </w:r>
      <w:proofErr w:type="spellEnd"/>
      <w:r w:rsidR="001363FC" w:rsidRPr="00834D4F">
        <w:rPr>
          <w:sz w:val="28"/>
          <w:szCs w:val="28"/>
        </w:rPr>
        <w:t>,</w:t>
      </w:r>
      <w:r w:rsidRPr="00834D4F">
        <w:rPr>
          <w:sz w:val="28"/>
          <w:szCs w:val="28"/>
        </w:rPr>
        <w:t xml:space="preserve"> признанного непригодным для проживания и, соответственно, очередность переселения граждан;</w:t>
      </w:r>
    </w:p>
    <w:p w:rsidR="0094101A" w:rsidRPr="00834D4F" w:rsidRDefault="0094101A" w:rsidP="009410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- разрабатывает и утверждает муниципальную программу по переселению граждан из жилищного фонда, признанного непригодным для проживания, и (или) жилищного фонда с высоким уровнем износа</w:t>
      </w:r>
      <w:r w:rsidR="001363FC">
        <w:rPr>
          <w:sz w:val="28"/>
          <w:szCs w:val="28"/>
        </w:rPr>
        <w:t xml:space="preserve"> </w:t>
      </w:r>
      <w:proofErr w:type="spellStart"/>
      <w:r w:rsidR="001363FC">
        <w:rPr>
          <w:sz w:val="28"/>
          <w:szCs w:val="28"/>
        </w:rPr>
        <w:t>вТутаевском</w:t>
      </w:r>
      <w:proofErr w:type="spellEnd"/>
      <w:r w:rsidR="001363FC">
        <w:rPr>
          <w:sz w:val="28"/>
          <w:szCs w:val="28"/>
        </w:rPr>
        <w:t xml:space="preserve"> муниципальном </w:t>
      </w:r>
      <w:proofErr w:type="gramStart"/>
      <w:r w:rsidR="001363FC">
        <w:rPr>
          <w:sz w:val="28"/>
          <w:szCs w:val="28"/>
        </w:rPr>
        <w:t>районе</w:t>
      </w:r>
      <w:proofErr w:type="gramEnd"/>
      <w:r w:rsidRPr="00834D4F">
        <w:rPr>
          <w:sz w:val="28"/>
          <w:szCs w:val="28"/>
        </w:rPr>
        <w:t xml:space="preserve">; </w:t>
      </w:r>
    </w:p>
    <w:p w:rsidR="0094101A" w:rsidRPr="00834D4F" w:rsidRDefault="0094101A" w:rsidP="009410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- формирует и предоставляет земельные участки под многоквартирное жилищное строительство;</w:t>
      </w:r>
    </w:p>
    <w:p w:rsidR="0094101A" w:rsidRPr="00834D4F" w:rsidRDefault="0094101A" w:rsidP="009410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- формирует и представляет в соответствии со сроками бюджетного планирования заявки на выделение из областного бюджета сре</w:t>
      </w:r>
      <w:proofErr w:type="gramStart"/>
      <w:r w:rsidRPr="00834D4F">
        <w:rPr>
          <w:sz w:val="28"/>
          <w:szCs w:val="28"/>
        </w:rPr>
        <w:t>дств дл</w:t>
      </w:r>
      <w:proofErr w:type="gramEnd"/>
      <w:r w:rsidRPr="00834D4F">
        <w:rPr>
          <w:sz w:val="28"/>
          <w:szCs w:val="28"/>
        </w:rPr>
        <w:t xml:space="preserve">я </w:t>
      </w:r>
      <w:proofErr w:type="spellStart"/>
      <w:r w:rsidRPr="00834D4F">
        <w:rPr>
          <w:sz w:val="28"/>
          <w:szCs w:val="28"/>
        </w:rPr>
        <w:t>софинансирования</w:t>
      </w:r>
      <w:proofErr w:type="spellEnd"/>
      <w:r w:rsidRPr="00834D4F">
        <w:rPr>
          <w:sz w:val="28"/>
          <w:szCs w:val="28"/>
        </w:rPr>
        <w:t xml:space="preserve"> мероприятий данной Программ</w:t>
      </w:r>
      <w:r w:rsidR="001363FC">
        <w:rPr>
          <w:sz w:val="28"/>
          <w:szCs w:val="28"/>
        </w:rPr>
        <w:t>ы</w:t>
      </w:r>
      <w:r w:rsidRPr="00834D4F">
        <w:rPr>
          <w:sz w:val="28"/>
          <w:szCs w:val="28"/>
        </w:rPr>
        <w:t>;</w:t>
      </w:r>
    </w:p>
    <w:p w:rsidR="0094101A" w:rsidRPr="00834D4F" w:rsidRDefault="0094101A" w:rsidP="0094101A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ab/>
        <w:t xml:space="preserve">- производит закупку товаров, работ, услуг для муниципальных нужд (в том числе приобретение жилых помещений в строящихся домах, долевое участие в строительстве или строительство домов) в соответствии с Федеральным </w:t>
      </w:r>
      <w:hyperlink r:id="rId28" w:history="1">
        <w:r w:rsidRPr="00834D4F">
          <w:rPr>
            <w:sz w:val="28"/>
            <w:szCs w:val="28"/>
          </w:rPr>
          <w:t>законом</w:t>
        </w:r>
      </w:hyperlink>
      <w:r w:rsidRPr="00834D4F">
        <w:rPr>
          <w:sz w:val="28"/>
          <w:szCs w:val="28"/>
        </w:rPr>
        <w:t xml:space="preserve"> от 5 апреля 2013 года </w:t>
      </w:r>
      <w:r>
        <w:rPr>
          <w:sz w:val="28"/>
          <w:szCs w:val="28"/>
        </w:rPr>
        <w:t>№</w:t>
      </w:r>
      <w:r w:rsidRPr="00834D4F">
        <w:rPr>
          <w:sz w:val="28"/>
          <w:szCs w:val="28"/>
        </w:rPr>
        <w:t xml:space="preserve"> 44-ФЗ  «О контрактной системе в сфере закупок товаров, работ, услуг для обеспечения государственных и муниципальных нужд»;</w:t>
      </w: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 xml:space="preserve">- предоставляет гражданам благоустроенные жилые помещения по договорам социального найма в соответствии со </w:t>
      </w:r>
      <w:hyperlink r:id="rId29" w:history="1">
        <w:r w:rsidRPr="00834D4F">
          <w:rPr>
            <w:sz w:val="28"/>
            <w:szCs w:val="28"/>
          </w:rPr>
          <w:t>статьями 86</w:t>
        </w:r>
      </w:hyperlink>
      <w:r w:rsidRPr="00834D4F">
        <w:rPr>
          <w:sz w:val="28"/>
          <w:szCs w:val="28"/>
        </w:rPr>
        <w:t xml:space="preserve">, </w:t>
      </w:r>
      <w:hyperlink r:id="rId30" w:history="1">
        <w:r w:rsidRPr="00834D4F">
          <w:rPr>
            <w:sz w:val="28"/>
            <w:szCs w:val="28"/>
          </w:rPr>
          <w:t>89</w:t>
        </w:r>
      </w:hyperlink>
      <w:r w:rsidRPr="00834D4F">
        <w:rPr>
          <w:sz w:val="28"/>
          <w:szCs w:val="28"/>
        </w:rPr>
        <w:t xml:space="preserve"> Жилищного кодекса Российской Федерации;</w:t>
      </w: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- проводит снос расселенных многоквартирных домов (за исключением зданий, являющихся объектами культурного наследия);</w:t>
      </w: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lastRenderedPageBreak/>
        <w:t>- определяет перспективы использования земельных участков, высвободившихся после сноса непригодных для проживания домов, в соответствии с утвержденными генеральными планами городских округов, городских и сельских поселений области;</w:t>
      </w: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- формирует и предоставляет в установленном порядке застройщикам земельные участки, высвободившиеся после сноса непригодных для проживания домов, в том числе под жилищное строительство;</w:t>
      </w: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 xml:space="preserve">- заключает с собственниками жилых помещений соглашения, предусматривающие размер возмещения за изымаемое жилое помещение в соответствии со </w:t>
      </w:r>
      <w:hyperlink r:id="rId31" w:history="1">
        <w:r w:rsidRPr="00834D4F">
          <w:rPr>
            <w:sz w:val="28"/>
            <w:szCs w:val="28"/>
          </w:rPr>
          <w:t>статьей 32</w:t>
        </w:r>
      </w:hyperlink>
      <w:r w:rsidRPr="00834D4F">
        <w:rPr>
          <w:sz w:val="28"/>
          <w:szCs w:val="28"/>
        </w:rPr>
        <w:t xml:space="preserve"> Жилищного кодекса Российской Федерации;</w:t>
      </w: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 xml:space="preserve">- предоставляет жилые помещения гражданам, являющимся собственниками жилых помещений, в соответствии со </w:t>
      </w:r>
      <w:hyperlink r:id="rId32" w:history="1">
        <w:r w:rsidRPr="00834D4F">
          <w:rPr>
            <w:sz w:val="28"/>
            <w:szCs w:val="28"/>
          </w:rPr>
          <w:t>статьей 32</w:t>
        </w:r>
      </w:hyperlink>
      <w:r w:rsidRPr="00834D4F">
        <w:rPr>
          <w:sz w:val="28"/>
          <w:szCs w:val="28"/>
        </w:rPr>
        <w:t xml:space="preserve"> Жилищного кодекса Российской Федерации.</w:t>
      </w: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Собственникам жилых помещений, не имеющим других помещений для проживания и признанным малоимущими, предоставляется жилое помещение. При этом стоимость 1 квадратного метра общей площади жилых помещений, предоставляемых гражданам в соответствии с Программой, не должна превышать предельной стоимости 1 квадратного метра общей площади жилого помещения, ежегодно устанавливаемой Министерством регионального развития Российской Федерации при приобретении жилых помещений;</w:t>
      </w:r>
    </w:p>
    <w:p w:rsidR="0094101A" w:rsidRPr="00834D4F" w:rsidRDefault="0094101A" w:rsidP="0094101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34D4F">
        <w:rPr>
          <w:sz w:val="28"/>
          <w:szCs w:val="28"/>
        </w:rPr>
        <w:t xml:space="preserve">- предусматривает в бюджете </w:t>
      </w:r>
      <w:r w:rsidR="00112FEA">
        <w:rPr>
          <w:sz w:val="28"/>
          <w:szCs w:val="28"/>
        </w:rPr>
        <w:t>района</w:t>
      </w:r>
      <w:r w:rsidRPr="00834D4F">
        <w:rPr>
          <w:sz w:val="28"/>
          <w:szCs w:val="28"/>
        </w:rPr>
        <w:t xml:space="preserve"> средства для финансирования расходов на реализацию Программы;</w:t>
      </w:r>
    </w:p>
    <w:p w:rsidR="0094101A" w:rsidRPr="00834D4F" w:rsidRDefault="0094101A" w:rsidP="0094101A">
      <w:pPr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 xml:space="preserve">- представляет отчетность, предусмотренную </w:t>
      </w:r>
      <w:hyperlink r:id="rId33" w:history="1">
        <w:proofErr w:type="spellStart"/>
        <w:r w:rsidRPr="00561F94">
          <w:rPr>
            <w:rStyle w:val="ab"/>
            <w:color w:val="auto"/>
            <w:sz w:val="28"/>
            <w:szCs w:val="28"/>
            <w:u w:val="none"/>
          </w:rPr>
          <w:t>Порядком</w:t>
        </w:r>
      </w:hyperlink>
      <w:r w:rsidRPr="00834D4F">
        <w:rPr>
          <w:sz w:val="28"/>
          <w:szCs w:val="28"/>
        </w:rPr>
        <w:t>предоставления</w:t>
      </w:r>
      <w:proofErr w:type="spellEnd"/>
      <w:r w:rsidRPr="00834D4F">
        <w:rPr>
          <w:sz w:val="28"/>
          <w:szCs w:val="28"/>
        </w:rPr>
        <w:t xml:space="preserve"> и распределения субсидии на переселение граждан из жилищного фонда, признанного непригодным для проживания, и (или) жилищного фонда с высоким уровнем износа, приведенным в приложении 2 к подпрограмме «Стимулирование развития жилищного строительства на территории Ярославской области».</w:t>
      </w:r>
    </w:p>
    <w:p w:rsidR="0094101A" w:rsidRPr="00834D4F" w:rsidRDefault="0094101A" w:rsidP="009410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Областные субсидии на реализацию Программы предоставляются в целях:</w:t>
      </w:r>
    </w:p>
    <w:p w:rsidR="0094101A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- приобретения жилых помещений, в том числе в строящихся домах;</w:t>
      </w: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 xml:space="preserve">- приобретения жилых помещений, </w:t>
      </w:r>
      <w:r>
        <w:rPr>
          <w:sz w:val="28"/>
          <w:szCs w:val="28"/>
        </w:rPr>
        <w:t>на вторичном рынке</w:t>
      </w:r>
      <w:r w:rsidRPr="00834D4F">
        <w:rPr>
          <w:sz w:val="28"/>
          <w:szCs w:val="28"/>
        </w:rPr>
        <w:t>;</w:t>
      </w: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- долевого участия в строительстве или строительства домов для обеспечения благоустроенными жилыми помещениями граждан, переселяемых из жилищного фонда, признанного непригодным для проживания, и (или) жилищного фонда с высоким уровнем износа;</w:t>
      </w: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 xml:space="preserve">- изъятия жилого помещения в связи с изъятием земельного участка для государственных и муниципальных нужд. Размер возмещения за жилое помещение, сроки и другие условия при определении размера возмещения за изымаемое жилое помещение определяются соглашением об изъятии недвижимости для государственных и муниципальных нужд, заключаемым </w:t>
      </w:r>
      <w:proofErr w:type="spellStart"/>
      <w:r w:rsidRPr="00834D4F">
        <w:rPr>
          <w:sz w:val="28"/>
          <w:szCs w:val="28"/>
        </w:rPr>
        <w:t>Тутаевским</w:t>
      </w:r>
      <w:proofErr w:type="spellEnd"/>
      <w:r w:rsidRPr="00834D4F">
        <w:rPr>
          <w:sz w:val="28"/>
          <w:szCs w:val="28"/>
        </w:rPr>
        <w:t xml:space="preserve"> муниципальным районом с собственником жилого помещения.</w:t>
      </w: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Допускается приобретение жилых помещений в многоквартирных домах у лиц, не являющихся застройщиками.</w:t>
      </w:r>
    </w:p>
    <w:p w:rsidR="0094101A" w:rsidRPr="00834D4F" w:rsidRDefault="0094101A" w:rsidP="0094101A">
      <w:pPr>
        <w:ind w:firstLine="540"/>
        <w:jc w:val="both"/>
        <w:rPr>
          <w:sz w:val="28"/>
          <w:szCs w:val="28"/>
        </w:rPr>
      </w:pPr>
      <w:proofErr w:type="gramStart"/>
      <w:r w:rsidRPr="00834D4F">
        <w:rPr>
          <w:sz w:val="28"/>
          <w:szCs w:val="28"/>
        </w:rPr>
        <w:lastRenderedPageBreak/>
        <w:t xml:space="preserve">Субсидия на реализацию Программы предоставляется </w:t>
      </w:r>
      <w:r w:rsidR="0033043A">
        <w:rPr>
          <w:sz w:val="28"/>
          <w:szCs w:val="28"/>
        </w:rPr>
        <w:t>министерством</w:t>
      </w:r>
      <w:r w:rsidRPr="00834D4F">
        <w:rPr>
          <w:sz w:val="28"/>
          <w:szCs w:val="28"/>
        </w:rPr>
        <w:t xml:space="preserve"> строительства Ярославской области при выполнении условий, предусмотренных </w:t>
      </w:r>
      <w:hyperlink r:id="rId34" w:history="1">
        <w:r w:rsidRPr="00561F94">
          <w:rPr>
            <w:rStyle w:val="ab"/>
            <w:color w:val="auto"/>
            <w:sz w:val="28"/>
            <w:szCs w:val="28"/>
            <w:u w:val="none"/>
          </w:rPr>
          <w:t>Методикой</w:t>
        </w:r>
      </w:hyperlink>
      <w:r w:rsidRPr="00561F94">
        <w:rPr>
          <w:sz w:val="28"/>
          <w:szCs w:val="28"/>
        </w:rPr>
        <w:t xml:space="preserve"> р</w:t>
      </w:r>
      <w:r w:rsidRPr="00834D4F">
        <w:rPr>
          <w:sz w:val="28"/>
          <w:szCs w:val="28"/>
        </w:rPr>
        <w:t>асчета стоимости 1 квадратного метра общей площади изымаемого у собственника жилого помещения, применяемая в целях расчета размера субсидии на переселение граждан из жилищного фонда, признанного непригодным для проживания, и (или) жилищного фонда с высоким уровнем износа, приведена в приложении 3 к подпрограмме «Стимулирование развития жилищного строительства</w:t>
      </w:r>
      <w:proofErr w:type="gramEnd"/>
      <w:r w:rsidRPr="00834D4F">
        <w:rPr>
          <w:sz w:val="28"/>
          <w:szCs w:val="28"/>
        </w:rPr>
        <w:t xml:space="preserve"> на территории Ярославской области».</w:t>
      </w: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 xml:space="preserve">Размер субсидии определяется исходя из установленной доли </w:t>
      </w:r>
      <w:proofErr w:type="spellStart"/>
      <w:r w:rsidRPr="00834D4F">
        <w:rPr>
          <w:sz w:val="28"/>
          <w:szCs w:val="28"/>
        </w:rPr>
        <w:t>софинансирования</w:t>
      </w:r>
      <w:proofErr w:type="spellEnd"/>
      <w:r w:rsidRPr="00834D4F">
        <w:rPr>
          <w:sz w:val="28"/>
          <w:szCs w:val="28"/>
        </w:rPr>
        <w:t xml:space="preserve"> областного и местного бюджета, общей площади предоставляемых жилых помещений.</w:t>
      </w:r>
    </w:p>
    <w:p w:rsidR="0094101A" w:rsidRPr="00834D4F" w:rsidRDefault="0094101A" w:rsidP="00941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D4F">
        <w:rPr>
          <w:rFonts w:ascii="Times New Roman" w:hAnsi="Times New Roman" w:cs="Times New Roman"/>
          <w:sz w:val="28"/>
          <w:szCs w:val="28"/>
        </w:rPr>
        <w:t xml:space="preserve">Размер </w:t>
      </w:r>
      <w:proofErr w:type="spellStart"/>
      <w:r w:rsidRPr="00834D4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34D4F">
        <w:rPr>
          <w:rFonts w:ascii="Times New Roman" w:hAnsi="Times New Roman" w:cs="Times New Roman"/>
          <w:sz w:val="28"/>
          <w:szCs w:val="28"/>
        </w:rPr>
        <w:t xml:space="preserve"> мероприятий Программы из областного бюджета устанавливается не более 90 процентов - для городских поселений. </w:t>
      </w:r>
    </w:p>
    <w:p w:rsidR="0094101A" w:rsidRPr="00834D4F" w:rsidRDefault="0094101A" w:rsidP="00941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D4F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достижение следующих результатов по выполнению обязательств по переселению граждан, из жилищного фонда, признанного непригодным для проживания, и (или) жилищного фонда с высоким уровнем износа (</w:t>
      </w:r>
      <w:hyperlink w:anchor="P709" w:history="1">
        <w:r w:rsidRPr="00834D4F">
          <w:rPr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834D4F">
        <w:rPr>
          <w:rFonts w:ascii="Times New Roman" w:hAnsi="Times New Roman" w:cs="Times New Roman"/>
          <w:sz w:val="28"/>
          <w:szCs w:val="28"/>
        </w:rPr>
        <w:t xml:space="preserve"> к Программе), в т.ч.:   </w:t>
      </w:r>
    </w:p>
    <w:p w:rsidR="0094101A" w:rsidRPr="00834D4F" w:rsidRDefault="0094101A" w:rsidP="0094101A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34D4F">
        <w:rPr>
          <w:rFonts w:ascii="Times New Roman" w:hAnsi="Times New Roman" w:cs="Times New Roman"/>
          <w:sz w:val="28"/>
          <w:szCs w:val="28"/>
        </w:rPr>
        <w:t>- расселение 2</w:t>
      </w:r>
      <w:r w:rsidR="00D34946">
        <w:rPr>
          <w:rFonts w:ascii="Times New Roman" w:hAnsi="Times New Roman" w:cs="Times New Roman"/>
          <w:sz w:val="28"/>
          <w:szCs w:val="28"/>
        </w:rPr>
        <w:t>2</w:t>
      </w:r>
      <w:r w:rsidRPr="00834D4F">
        <w:rPr>
          <w:rFonts w:ascii="Times New Roman" w:hAnsi="Times New Roman" w:cs="Times New Roman"/>
          <w:sz w:val="28"/>
          <w:szCs w:val="28"/>
        </w:rPr>
        <w:t xml:space="preserve"> жилых помещений;</w:t>
      </w:r>
    </w:p>
    <w:p w:rsidR="0094101A" w:rsidRPr="00834D4F" w:rsidRDefault="0094101A" w:rsidP="0094101A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34D4F">
        <w:rPr>
          <w:rFonts w:ascii="Times New Roman" w:hAnsi="Times New Roman" w:cs="Times New Roman"/>
          <w:sz w:val="28"/>
          <w:szCs w:val="28"/>
        </w:rPr>
        <w:t xml:space="preserve">- переселение </w:t>
      </w:r>
      <w:r w:rsidR="00D34946">
        <w:rPr>
          <w:rFonts w:ascii="Times New Roman" w:hAnsi="Times New Roman" w:cs="Times New Roman"/>
          <w:sz w:val="28"/>
          <w:szCs w:val="28"/>
        </w:rPr>
        <w:t>75</w:t>
      </w:r>
      <w:r w:rsidRPr="00834D4F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94101A" w:rsidRPr="00834D4F" w:rsidRDefault="0094101A" w:rsidP="0094101A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34D4F">
        <w:rPr>
          <w:rFonts w:ascii="Times New Roman" w:hAnsi="Times New Roman" w:cs="Times New Roman"/>
          <w:sz w:val="28"/>
          <w:szCs w:val="28"/>
        </w:rPr>
        <w:t xml:space="preserve">- расселение </w:t>
      </w:r>
      <w:r w:rsidR="00D34946">
        <w:rPr>
          <w:rFonts w:ascii="Times New Roman" w:hAnsi="Times New Roman" w:cs="Times New Roman"/>
          <w:sz w:val="28"/>
          <w:szCs w:val="28"/>
        </w:rPr>
        <w:t>843,48</w:t>
      </w:r>
      <w:r w:rsidRPr="00834D4F">
        <w:rPr>
          <w:rFonts w:ascii="Times New Roman" w:hAnsi="Times New Roman" w:cs="Times New Roman"/>
          <w:sz w:val="28"/>
          <w:szCs w:val="28"/>
        </w:rPr>
        <w:t xml:space="preserve"> кв.м</w:t>
      </w:r>
      <w:r w:rsidR="00D34946">
        <w:rPr>
          <w:rFonts w:ascii="Times New Roman" w:hAnsi="Times New Roman" w:cs="Times New Roman"/>
          <w:sz w:val="28"/>
          <w:szCs w:val="28"/>
        </w:rPr>
        <w:t>.</w:t>
      </w:r>
      <w:r w:rsidRPr="00834D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4101A" w:rsidRPr="00834D4F" w:rsidRDefault="0094101A" w:rsidP="0094101A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 xml:space="preserve">- приобретение </w:t>
      </w:r>
      <w:r w:rsidR="00D53390">
        <w:rPr>
          <w:sz w:val="28"/>
          <w:szCs w:val="28"/>
        </w:rPr>
        <w:t>920,06</w:t>
      </w:r>
      <w:r w:rsidRPr="00834D4F">
        <w:rPr>
          <w:sz w:val="28"/>
          <w:szCs w:val="28"/>
        </w:rPr>
        <w:t xml:space="preserve"> кв.м.</w:t>
      </w:r>
    </w:p>
    <w:p w:rsidR="0094101A" w:rsidRDefault="0094101A" w:rsidP="0094101A">
      <w:pPr>
        <w:widowControl w:val="0"/>
        <w:autoSpaceDE w:val="0"/>
        <w:autoSpaceDN w:val="0"/>
        <w:adjustRightInd w:val="0"/>
        <w:rPr>
          <w:szCs w:val="28"/>
        </w:rPr>
      </w:pPr>
    </w:p>
    <w:p w:rsidR="00D34946" w:rsidRDefault="00D34946" w:rsidP="009410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101A" w:rsidRDefault="0094101A" w:rsidP="0094101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34D4F">
        <w:rPr>
          <w:sz w:val="28"/>
          <w:szCs w:val="28"/>
        </w:rPr>
        <w:t xml:space="preserve">При </w:t>
      </w:r>
      <w:r w:rsidRPr="00834D4F">
        <w:rPr>
          <w:bCs/>
          <w:sz w:val="28"/>
          <w:szCs w:val="28"/>
        </w:rPr>
        <w:t xml:space="preserve">расчете </w:t>
      </w:r>
      <w:proofErr w:type="gramStart"/>
      <w:r w:rsidRPr="00834D4F">
        <w:rPr>
          <w:bCs/>
          <w:sz w:val="28"/>
          <w:szCs w:val="28"/>
        </w:rPr>
        <w:t>оценки</w:t>
      </w:r>
      <w:r w:rsidRPr="00834D4F">
        <w:rPr>
          <w:sz w:val="28"/>
          <w:szCs w:val="28"/>
        </w:rPr>
        <w:t xml:space="preserve"> степени достижения результата использования субсидии</w:t>
      </w:r>
      <w:proofErr w:type="gramEnd"/>
      <w:r w:rsidRPr="00834D4F">
        <w:rPr>
          <w:sz w:val="28"/>
          <w:szCs w:val="28"/>
        </w:rPr>
        <w:t xml:space="preserve"> и эффективности использования субсидии Программы </w:t>
      </w:r>
      <w:r w:rsidRPr="00834D4F">
        <w:rPr>
          <w:bCs/>
          <w:sz w:val="28"/>
          <w:szCs w:val="28"/>
        </w:rPr>
        <w:t>используются следующие основные целевые показатели результата и их весовые коэффициенты:</w:t>
      </w:r>
    </w:p>
    <w:p w:rsidR="00D34946" w:rsidRPr="00834D4F" w:rsidRDefault="00D34946" w:rsidP="009410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101A" w:rsidRPr="00834D4F" w:rsidRDefault="0094101A" w:rsidP="0094101A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21"/>
        <w:gridCol w:w="2410"/>
      </w:tblGrid>
      <w:tr w:rsidR="0094101A" w:rsidRPr="00834D4F" w:rsidTr="0094101A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01A" w:rsidRPr="00834D4F" w:rsidRDefault="0094101A" w:rsidP="009410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proofErr w:type="gramStart"/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01A" w:rsidRPr="00834D4F" w:rsidRDefault="0094101A" w:rsidP="00D3494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01A" w:rsidRPr="00834D4F" w:rsidRDefault="0094101A" w:rsidP="00D3494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Значение  </w:t>
            </w: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весового  </w:t>
            </w: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коэффициента</w:t>
            </w:r>
          </w:p>
        </w:tc>
      </w:tr>
      <w:tr w:rsidR="0094101A" w:rsidRPr="00834D4F" w:rsidTr="0094101A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01A" w:rsidRPr="00834D4F" w:rsidRDefault="0094101A" w:rsidP="009410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01A" w:rsidRPr="00834D4F" w:rsidRDefault="0094101A" w:rsidP="0094101A">
            <w:pPr>
              <w:jc w:val="both"/>
              <w:rPr>
                <w:sz w:val="28"/>
                <w:szCs w:val="28"/>
              </w:rPr>
            </w:pPr>
            <w:r w:rsidRPr="00834D4F">
              <w:rPr>
                <w:sz w:val="28"/>
                <w:szCs w:val="28"/>
              </w:rPr>
              <w:t>Площадь аварийного жилищного фонда, расселенного в результате реализации Программы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01A" w:rsidRPr="00834D4F" w:rsidRDefault="0094101A" w:rsidP="00D3494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94101A" w:rsidRPr="00834D4F" w:rsidTr="0094101A">
        <w:trPr>
          <w:cantSplit/>
          <w:trHeight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01A" w:rsidRPr="00834D4F" w:rsidRDefault="0094101A" w:rsidP="009410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01A" w:rsidRPr="00834D4F" w:rsidRDefault="0094101A" w:rsidP="0094101A">
            <w:pPr>
              <w:jc w:val="both"/>
              <w:rPr>
                <w:sz w:val="28"/>
                <w:szCs w:val="28"/>
              </w:rPr>
            </w:pPr>
            <w:r w:rsidRPr="00834D4F">
              <w:rPr>
                <w:sz w:val="28"/>
                <w:szCs w:val="28"/>
              </w:rPr>
              <w:t>Количество граждан, расселенных в результате реализации Программы, 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01A" w:rsidRPr="00834D4F" w:rsidRDefault="0094101A" w:rsidP="00D3494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94101A" w:rsidRPr="00834D4F" w:rsidTr="0094101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01A" w:rsidRPr="00834D4F" w:rsidRDefault="0094101A" w:rsidP="009410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01A" w:rsidRPr="00834D4F" w:rsidRDefault="0094101A" w:rsidP="009410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      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01A" w:rsidRPr="00834D4F" w:rsidRDefault="0094101A" w:rsidP="00D3494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94101A" w:rsidRPr="00834D4F" w:rsidRDefault="0094101A" w:rsidP="0094101A">
      <w:pPr>
        <w:ind w:firstLine="567"/>
        <w:jc w:val="both"/>
        <w:rPr>
          <w:sz w:val="28"/>
          <w:szCs w:val="28"/>
        </w:rPr>
      </w:pP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Степень достижения результата использования субсидии (R') рассчитывается по формуле:</w:t>
      </w:r>
    </w:p>
    <w:p w:rsidR="0094101A" w:rsidRPr="00834D4F" w:rsidRDefault="0094101A" w:rsidP="0094101A">
      <w:pPr>
        <w:ind w:firstLine="567"/>
        <w:jc w:val="both"/>
        <w:rPr>
          <w:sz w:val="28"/>
          <w:szCs w:val="28"/>
        </w:rPr>
      </w:pPr>
    </w:p>
    <w:p w:rsidR="0094101A" w:rsidRPr="00834D4F" w:rsidRDefault="0094101A" w:rsidP="009410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4F">
        <w:rPr>
          <w:noProof/>
          <w:position w:val="-32"/>
          <w:sz w:val="28"/>
          <w:szCs w:val="28"/>
        </w:rPr>
        <w:lastRenderedPageBreak/>
        <w:drawing>
          <wp:inline distT="0" distB="0" distL="0" distR="0">
            <wp:extent cx="3448050" cy="4476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01A" w:rsidRPr="00834D4F" w:rsidRDefault="0094101A" w:rsidP="009410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где:</w:t>
      </w:r>
    </w:p>
    <w:p w:rsidR="0094101A" w:rsidRPr="00834D4F" w:rsidRDefault="0094101A" w:rsidP="009410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X1(2) тек</w:t>
      </w:r>
      <w:proofErr w:type="gramStart"/>
      <w:r w:rsidRPr="00834D4F">
        <w:rPr>
          <w:sz w:val="28"/>
          <w:szCs w:val="28"/>
        </w:rPr>
        <w:t>.</w:t>
      </w:r>
      <w:proofErr w:type="gramEnd"/>
      <w:r w:rsidRPr="00834D4F">
        <w:rPr>
          <w:sz w:val="28"/>
          <w:szCs w:val="28"/>
        </w:rPr>
        <w:t xml:space="preserve"> - </w:t>
      </w:r>
      <w:proofErr w:type="gramStart"/>
      <w:r w:rsidRPr="00834D4F">
        <w:rPr>
          <w:sz w:val="28"/>
          <w:szCs w:val="28"/>
        </w:rPr>
        <w:t>т</w:t>
      </w:r>
      <w:proofErr w:type="gramEnd"/>
      <w:r w:rsidRPr="00834D4F">
        <w:rPr>
          <w:sz w:val="28"/>
          <w:szCs w:val="28"/>
        </w:rPr>
        <w:t>екущее значение показателя;</w:t>
      </w:r>
    </w:p>
    <w:p w:rsidR="0094101A" w:rsidRPr="00834D4F" w:rsidRDefault="0094101A" w:rsidP="009410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X1(2) план</w:t>
      </w:r>
      <w:proofErr w:type="gramStart"/>
      <w:r w:rsidRPr="00834D4F">
        <w:rPr>
          <w:sz w:val="28"/>
          <w:szCs w:val="28"/>
        </w:rPr>
        <w:t>.</w:t>
      </w:r>
      <w:proofErr w:type="gramEnd"/>
      <w:r w:rsidRPr="00834D4F">
        <w:rPr>
          <w:sz w:val="28"/>
          <w:szCs w:val="28"/>
        </w:rPr>
        <w:t xml:space="preserve"> - </w:t>
      </w:r>
      <w:proofErr w:type="gramStart"/>
      <w:r w:rsidRPr="00834D4F">
        <w:rPr>
          <w:sz w:val="28"/>
          <w:szCs w:val="28"/>
        </w:rPr>
        <w:t>п</w:t>
      </w:r>
      <w:proofErr w:type="gramEnd"/>
      <w:r w:rsidRPr="00834D4F">
        <w:rPr>
          <w:sz w:val="28"/>
          <w:szCs w:val="28"/>
        </w:rPr>
        <w:t>лановое значение показателя.</w:t>
      </w:r>
    </w:p>
    <w:p w:rsidR="0094101A" w:rsidRPr="00834D4F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При значении показателя результата использования субсидии 95 процентов и более результат использования субсидии признается высокой, при значении от 90 до 95 процентов - средней, при значении менее 90 процентов - низкой.</w:t>
      </w:r>
    </w:p>
    <w:p w:rsidR="0094101A" w:rsidRPr="00834D4F" w:rsidRDefault="0094101A" w:rsidP="0094101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Показатель эффективности использования субсидии (R) рассчитывается по формуле:</w:t>
      </w:r>
    </w:p>
    <w:p w:rsidR="0094101A" w:rsidRPr="00834D4F" w:rsidRDefault="0094101A" w:rsidP="009410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101A" w:rsidRPr="00834D4F" w:rsidRDefault="0094101A" w:rsidP="0094101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34D4F">
        <w:rPr>
          <w:sz w:val="28"/>
          <w:szCs w:val="28"/>
        </w:rPr>
        <w:t>R = R' / (</w:t>
      </w:r>
      <w:proofErr w:type="spellStart"/>
      <w:r w:rsidRPr="00834D4F">
        <w:rPr>
          <w:sz w:val="28"/>
          <w:szCs w:val="28"/>
        </w:rPr>
        <w:t>Fтек</w:t>
      </w:r>
      <w:proofErr w:type="spellEnd"/>
      <w:r w:rsidRPr="00834D4F">
        <w:rPr>
          <w:sz w:val="28"/>
          <w:szCs w:val="28"/>
        </w:rPr>
        <w:t>.</w:t>
      </w:r>
      <w:proofErr w:type="gramEnd"/>
      <w:r w:rsidRPr="00834D4F">
        <w:rPr>
          <w:sz w:val="28"/>
          <w:szCs w:val="28"/>
        </w:rPr>
        <w:t xml:space="preserve"> / </w:t>
      </w:r>
      <w:proofErr w:type="spellStart"/>
      <w:proofErr w:type="gramStart"/>
      <w:r w:rsidRPr="00834D4F">
        <w:rPr>
          <w:sz w:val="28"/>
          <w:szCs w:val="28"/>
        </w:rPr>
        <w:t>Fплан</w:t>
      </w:r>
      <w:proofErr w:type="spellEnd"/>
      <w:r w:rsidRPr="00834D4F">
        <w:rPr>
          <w:sz w:val="28"/>
          <w:szCs w:val="28"/>
        </w:rPr>
        <w:t xml:space="preserve">.) </w:t>
      </w:r>
      <w:proofErr w:type="spellStart"/>
      <w:r w:rsidRPr="00834D4F">
        <w:rPr>
          <w:sz w:val="28"/>
          <w:szCs w:val="28"/>
        </w:rPr>
        <w:t>x</w:t>
      </w:r>
      <w:proofErr w:type="spellEnd"/>
      <w:r w:rsidRPr="00834D4F">
        <w:rPr>
          <w:sz w:val="28"/>
          <w:szCs w:val="28"/>
        </w:rPr>
        <w:t xml:space="preserve"> 100%,</w:t>
      </w:r>
      <w:proofErr w:type="gramEnd"/>
    </w:p>
    <w:p w:rsidR="0094101A" w:rsidRPr="00834D4F" w:rsidRDefault="0094101A" w:rsidP="009410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101A" w:rsidRPr="00834D4F" w:rsidRDefault="0094101A" w:rsidP="009410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где:</w:t>
      </w:r>
    </w:p>
    <w:p w:rsidR="0094101A" w:rsidRPr="00834D4F" w:rsidRDefault="0094101A" w:rsidP="009410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R' - показатель результата использования субсидии;</w:t>
      </w:r>
    </w:p>
    <w:p w:rsidR="0094101A" w:rsidRPr="00834D4F" w:rsidRDefault="0094101A" w:rsidP="0094101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 w:rsidRPr="00834D4F">
        <w:rPr>
          <w:sz w:val="28"/>
          <w:szCs w:val="28"/>
        </w:rPr>
        <w:t>F</w:t>
      </w:r>
      <w:proofErr w:type="gramEnd"/>
      <w:r w:rsidRPr="00834D4F">
        <w:rPr>
          <w:sz w:val="28"/>
          <w:szCs w:val="28"/>
        </w:rPr>
        <w:t>план</w:t>
      </w:r>
      <w:proofErr w:type="spellEnd"/>
      <w:r w:rsidRPr="00834D4F">
        <w:rPr>
          <w:sz w:val="28"/>
          <w:szCs w:val="28"/>
        </w:rPr>
        <w:t>. - плановая сумма финансирования по Программе;</w:t>
      </w:r>
    </w:p>
    <w:p w:rsidR="0094101A" w:rsidRPr="00834D4F" w:rsidRDefault="0094101A" w:rsidP="0094101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 w:rsidRPr="00834D4F">
        <w:rPr>
          <w:sz w:val="28"/>
          <w:szCs w:val="28"/>
        </w:rPr>
        <w:t>F</w:t>
      </w:r>
      <w:proofErr w:type="gramEnd"/>
      <w:r w:rsidRPr="00834D4F">
        <w:rPr>
          <w:sz w:val="28"/>
          <w:szCs w:val="28"/>
        </w:rPr>
        <w:t>тек</w:t>
      </w:r>
      <w:proofErr w:type="spellEnd"/>
      <w:r w:rsidRPr="00834D4F">
        <w:rPr>
          <w:sz w:val="28"/>
          <w:szCs w:val="28"/>
        </w:rPr>
        <w:t>. - сумма финансирования на текущую дату.</w:t>
      </w:r>
    </w:p>
    <w:p w:rsidR="0094101A" w:rsidRDefault="0094101A" w:rsidP="00941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4D4F">
        <w:rPr>
          <w:sz w:val="28"/>
          <w:szCs w:val="28"/>
        </w:rPr>
        <w:t>При значении показателя эффективности использования субсидии 95 процентов и более эффективность использования субсидии за счет средств Фонда признается высокой, при значении от 90 до 95 процентов - средней, при значении менее 90 процентов - низкой.</w:t>
      </w:r>
    </w:p>
    <w:p w:rsidR="00B765C6" w:rsidRPr="00B765C6" w:rsidRDefault="00B765C6" w:rsidP="00B765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Pr="00B765C6" w:rsidRDefault="00445C3F" w:rsidP="00B765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Pr="00B765C6" w:rsidRDefault="00445C3F" w:rsidP="00B765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Pr="00B765C6" w:rsidRDefault="00445C3F" w:rsidP="00B765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Default="00445C3F" w:rsidP="00834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Default="00445C3F" w:rsidP="00834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Default="00445C3F" w:rsidP="00834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Default="00445C3F" w:rsidP="00834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Default="00445C3F" w:rsidP="00834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Default="00445C3F" w:rsidP="00834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Default="00445C3F" w:rsidP="00834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Default="00445C3F" w:rsidP="00834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Default="00445C3F" w:rsidP="00834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Default="00445C3F" w:rsidP="00834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Default="00445C3F" w:rsidP="00834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Default="00445C3F" w:rsidP="00834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C3F" w:rsidRDefault="00445C3F" w:rsidP="00834D4F">
      <w:pPr>
        <w:autoSpaceDE w:val="0"/>
        <w:autoSpaceDN w:val="0"/>
        <w:adjustRightInd w:val="0"/>
        <w:jc w:val="both"/>
        <w:rPr>
          <w:sz w:val="28"/>
          <w:szCs w:val="28"/>
        </w:rPr>
        <w:sectPr w:rsidR="00445C3F" w:rsidSect="00205776">
          <w:headerReference w:type="default" r:id="rId35"/>
          <w:pgSz w:w="11906" w:h="16838"/>
          <w:pgMar w:top="1134" w:right="707" w:bottom="1134" w:left="1701" w:header="709" w:footer="709" w:gutter="0"/>
          <w:pgNumType w:start="6"/>
          <w:cols w:space="708"/>
          <w:docGrid w:linePitch="360"/>
        </w:sectPr>
      </w:pPr>
    </w:p>
    <w:p w:rsidR="00834D4F" w:rsidRDefault="00445C3F" w:rsidP="00445C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 Перечень основных мероприятий (подпрограмм) муниципальной программы</w:t>
      </w:r>
    </w:p>
    <w:p w:rsidR="00445C3F" w:rsidRDefault="00445C3F" w:rsidP="00445C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 муниципальной программы</w:t>
      </w:r>
    </w:p>
    <w:tbl>
      <w:tblPr>
        <w:tblW w:w="1466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795"/>
        <w:gridCol w:w="3308"/>
        <w:gridCol w:w="2835"/>
        <w:gridCol w:w="3612"/>
      </w:tblGrid>
      <w:tr w:rsidR="00445C3F" w:rsidTr="00B36814">
        <w:trPr>
          <w:trHeight w:val="608"/>
        </w:trPr>
        <w:tc>
          <w:tcPr>
            <w:tcW w:w="3119" w:type="dxa"/>
          </w:tcPr>
          <w:p w:rsidR="00445C3F" w:rsidRDefault="00445C3F" w:rsidP="00445C3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подпрограммы</w:t>
            </w:r>
          </w:p>
          <w:p w:rsidR="00445C3F" w:rsidRDefault="00445C3F" w:rsidP="00445C3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(МЦП)</w:t>
            </w:r>
          </w:p>
          <w:p w:rsidR="00445C3F" w:rsidRDefault="00445C3F" w:rsidP="00445C3F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:rsidR="00445C3F" w:rsidRDefault="00445C3F" w:rsidP="00445C3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</w:t>
            </w:r>
          </w:p>
          <w:p w:rsidR="00445C3F" w:rsidRDefault="00445C3F" w:rsidP="00445C3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подпрограммы</w:t>
            </w:r>
          </w:p>
        </w:tc>
        <w:tc>
          <w:tcPr>
            <w:tcW w:w="3308" w:type="dxa"/>
          </w:tcPr>
          <w:p w:rsidR="00B34CC7" w:rsidRPr="005E5787" w:rsidRDefault="00B34CC7" w:rsidP="00B34CC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Ответственный исполнитель, контактные данные (ФИО, телефон, </w:t>
            </w:r>
            <w:proofErr w:type="gramEnd"/>
          </w:p>
          <w:p w:rsidR="00445C3F" w:rsidRPr="00B34CC7" w:rsidRDefault="00B34CC7" w:rsidP="00B34CC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B34CC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  <w:r w:rsidRPr="00B34CC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445C3F" w:rsidRPr="00B34CC7" w:rsidRDefault="00B34CC7" w:rsidP="00B34CC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и номер Постановления АТМР об утверждении подпрограммы</w:t>
            </w:r>
          </w:p>
        </w:tc>
        <w:tc>
          <w:tcPr>
            <w:tcW w:w="3612" w:type="dxa"/>
          </w:tcPr>
          <w:p w:rsidR="00445C3F" w:rsidRDefault="00B34CC7" w:rsidP="00B34CC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Электронный адрес размещения подпрограммы в сети «Интернет»</w:t>
            </w:r>
          </w:p>
        </w:tc>
      </w:tr>
      <w:tr w:rsidR="00445C3F" w:rsidRPr="00B765C6" w:rsidTr="00B36814">
        <w:trPr>
          <w:trHeight w:val="453"/>
        </w:trPr>
        <w:tc>
          <w:tcPr>
            <w:tcW w:w="3119" w:type="dxa"/>
          </w:tcPr>
          <w:p w:rsidR="008669A5" w:rsidRPr="007C7652" w:rsidRDefault="008669A5" w:rsidP="008669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7652">
              <w:rPr>
                <w:color w:val="000000"/>
                <w:sz w:val="28"/>
                <w:szCs w:val="28"/>
              </w:rPr>
              <w:t>«</w:t>
            </w:r>
            <w:r w:rsidRPr="007C7652">
              <w:rPr>
                <w:sz w:val="28"/>
                <w:szCs w:val="28"/>
              </w:rPr>
              <w:t>Переселение граждан из аварийного жилищного фонда</w:t>
            </w:r>
          </w:p>
          <w:p w:rsidR="00445C3F" w:rsidRDefault="00112FEA" w:rsidP="008669A5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Тутаевском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районе</w:t>
            </w:r>
            <w:r w:rsidR="008669A5" w:rsidRPr="007C7652">
              <w:rPr>
                <w:sz w:val="28"/>
                <w:szCs w:val="28"/>
              </w:rPr>
              <w:t xml:space="preserve">» </w:t>
            </w:r>
            <w:r w:rsidR="008669A5" w:rsidRPr="007C7652">
              <w:rPr>
                <w:color w:val="000000"/>
                <w:sz w:val="28"/>
                <w:szCs w:val="28"/>
              </w:rPr>
              <w:t>на 202</w:t>
            </w:r>
            <w:r>
              <w:rPr>
                <w:color w:val="000000"/>
                <w:sz w:val="28"/>
                <w:szCs w:val="28"/>
              </w:rPr>
              <w:t>4</w:t>
            </w:r>
            <w:r w:rsidR="008669A5" w:rsidRPr="007C7652">
              <w:rPr>
                <w:color w:val="000000"/>
                <w:sz w:val="28"/>
                <w:szCs w:val="28"/>
              </w:rPr>
              <w:t>-2025 годы</w:t>
            </w:r>
          </w:p>
        </w:tc>
        <w:tc>
          <w:tcPr>
            <w:tcW w:w="1795" w:type="dxa"/>
          </w:tcPr>
          <w:p w:rsidR="00445C3F" w:rsidRPr="008669A5" w:rsidRDefault="008669A5" w:rsidP="008669A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69A5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112FE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8669A5">
              <w:rPr>
                <w:rFonts w:ascii="Times New Roman" w:hAnsi="Times New Roman" w:cs="Times New Roman"/>
                <w:bCs/>
                <w:sz w:val="28"/>
                <w:szCs w:val="28"/>
              </w:rPr>
              <w:t>-2025</w:t>
            </w:r>
          </w:p>
        </w:tc>
        <w:tc>
          <w:tcPr>
            <w:tcW w:w="3308" w:type="dxa"/>
          </w:tcPr>
          <w:p w:rsidR="002F4CBB" w:rsidRPr="002F4CBB" w:rsidRDefault="002F4CBB" w:rsidP="002F4CBB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2F4CBB">
              <w:rPr>
                <w:bCs/>
                <w:sz w:val="28"/>
                <w:szCs w:val="28"/>
              </w:rPr>
              <w:t xml:space="preserve">Начальник отдела жилищной политики управления муниципального имущества Администрации </w:t>
            </w:r>
            <w:proofErr w:type="spellStart"/>
            <w:r w:rsidRPr="002F4CBB">
              <w:rPr>
                <w:bCs/>
                <w:sz w:val="28"/>
                <w:szCs w:val="28"/>
              </w:rPr>
              <w:t>Тутаевского</w:t>
            </w:r>
            <w:proofErr w:type="spellEnd"/>
            <w:r w:rsidRPr="002F4CBB">
              <w:rPr>
                <w:bCs/>
                <w:sz w:val="28"/>
                <w:szCs w:val="28"/>
              </w:rPr>
              <w:t xml:space="preserve"> муниципального района </w:t>
            </w:r>
            <w:proofErr w:type="gramStart"/>
            <w:r w:rsidRPr="002F4CBB">
              <w:rPr>
                <w:bCs/>
                <w:sz w:val="28"/>
                <w:szCs w:val="28"/>
              </w:rPr>
              <w:t>–З</w:t>
            </w:r>
            <w:proofErr w:type="gramEnd"/>
            <w:r w:rsidRPr="002F4CBB">
              <w:rPr>
                <w:bCs/>
                <w:sz w:val="28"/>
                <w:szCs w:val="28"/>
              </w:rPr>
              <w:t xml:space="preserve">айцева </w:t>
            </w:r>
            <w:proofErr w:type="spellStart"/>
            <w:r w:rsidRPr="002F4CBB">
              <w:rPr>
                <w:bCs/>
                <w:sz w:val="28"/>
                <w:szCs w:val="28"/>
              </w:rPr>
              <w:t>ОлесяСергеевна</w:t>
            </w:r>
            <w:proofErr w:type="spellEnd"/>
            <w:r w:rsidRPr="002F4CBB">
              <w:rPr>
                <w:bCs/>
                <w:sz w:val="28"/>
                <w:szCs w:val="28"/>
              </w:rPr>
              <w:t>,</w:t>
            </w:r>
          </w:p>
          <w:p w:rsidR="00445C3F" w:rsidRPr="005E5787" w:rsidRDefault="002F4CBB" w:rsidP="002F4CBB">
            <w:pPr>
              <w:tabs>
                <w:tab w:val="left" w:pos="12049"/>
              </w:tabs>
              <w:rPr>
                <w:rFonts w:eastAsia="Times New Roman"/>
                <w:bCs/>
                <w:sz w:val="28"/>
                <w:szCs w:val="28"/>
              </w:rPr>
            </w:pPr>
            <w:r w:rsidRPr="002F4CBB">
              <w:rPr>
                <w:bCs/>
                <w:sz w:val="28"/>
                <w:szCs w:val="28"/>
              </w:rPr>
              <w:t>8(48533)7-01-43</w:t>
            </w:r>
            <w:r w:rsidR="008669A5" w:rsidRPr="005E5787">
              <w:rPr>
                <w:bCs/>
                <w:sz w:val="28"/>
                <w:szCs w:val="28"/>
              </w:rPr>
              <w:t>,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zaytceva</w:t>
            </w:r>
            <w:proofErr w:type="spellEnd"/>
            <w:r w:rsidR="008669A5" w:rsidRPr="005E5787">
              <w:rPr>
                <w:bCs/>
                <w:sz w:val="28"/>
                <w:szCs w:val="28"/>
              </w:rPr>
              <w:t>@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tr</w:t>
            </w:r>
            <w:proofErr w:type="spellEnd"/>
            <w:r w:rsidRPr="002F4CBB">
              <w:rPr>
                <w:bCs/>
                <w:sz w:val="28"/>
                <w:szCs w:val="28"/>
              </w:rPr>
              <w:t>.</w:t>
            </w:r>
            <w:proofErr w:type="spellStart"/>
            <w:r w:rsidR="008669A5" w:rsidRPr="00D621B5">
              <w:rPr>
                <w:bCs/>
                <w:sz w:val="28"/>
                <w:szCs w:val="28"/>
                <w:lang w:val="en-US"/>
              </w:rPr>
              <w:t>adm</w:t>
            </w:r>
            <w:proofErr w:type="spellEnd"/>
            <w:r w:rsidRPr="002F4CBB">
              <w:rPr>
                <w:bCs/>
                <w:sz w:val="28"/>
                <w:szCs w:val="28"/>
              </w:rPr>
              <w:t>.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yar</w:t>
            </w:r>
            <w:proofErr w:type="spellEnd"/>
            <w:r w:rsidR="008669A5" w:rsidRPr="005E5787">
              <w:rPr>
                <w:bCs/>
                <w:sz w:val="28"/>
                <w:szCs w:val="28"/>
              </w:rPr>
              <w:t>.</w:t>
            </w:r>
            <w:proofErr w:type="spellStart"/>
            <w:r w:rsidR="008669A5" w:rsidRPr="00D621B5">
              <w:rPr>
                <w:bCs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</w:tcPr>
          <w:p w:rsidR="00445C3F" w:rsidRPr="00B765C6" w:rsidRDefault="00B765C6" w:rsidP="00445C3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5C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612" w:type="dxa"/>
          </w:tcPr>
          <w:p w:rsidR="00B765C6" w:rsidRPr="00D621B5" w:rsidRDefault="00B765C6" w:rsidP="00B765C6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5C6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D621B5">
              <w:rPr>
                <w:rFonts w:ascii="Times New Roman" w:hAnsi="Times New Roman"/>
                <w:sz w:val="28"/>
                <w:szCs w:val="28"/>
              </w:rPr>
              <w:t>:</w:t>
            </w:r>
            <w:hyperlink r:id="rId36" w:history="1">
              <w:r w:rsidRPr="00D621B5">
                <w:rPr>
                  <w:rStyle w:val="ab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D621B5">
                <w:rPr>
                  <w:rStyle w:val="ab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admtmr.ru</w:t>
              </w:r>
              <w:proofErr w:type="spellEnd"/>
              <w:r w:rsidRPr="00D621B5">
                <w:rPr>
                  <w:rStyle w:val="ab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D621B5">
                <w:rPr>
                  <w:rStyle w:val="ab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city</w:t>
              </w:r>
              <w:proofErr w:type="spellEnd"/>
              <w:r w:rsidRPr="00D621B5">
                <w:rPr>
                  <w:rStyle w:val="ab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D621B5">
                <w:rPr>
                  <w:rStyle w:val="ab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strategicheskoe-planirovanie.php</w:t>
              </w:r>
              <w:proofErr w:type="spellEnd"/>
            </w:hyperlink>
          </w:p>
          <w:p w:rsidR="00445C3F" w:rsidRPr="00B765C6" w:rsidRDefault="00445C3F" w:rsidP="00445C3F">
            <w:pPr>
              <w:pStyle w:val="ConsPlusNonformat"/>
              <w:jc w:val="both"/>
              <w:rPr>
                <w:bCs/>
                <w:sz w:val="28"/>
                <w:szCs w:val="28"/>
              </w:rPr>
            </w:pPr>
          </w:p>
        </w:tc>
      </w:tr>
      <w:tr w:rsidR="00BE1FB9" w:rsidRPr="00BE1FB9" w:rsidTr="00B36814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9" w:rsidRDefault="00BE1FB9" w:rsidP="00BE1F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B9">
              <w:rPr>
                <w:sz w:val="28"/>
                <w:szCs w:val="28"/>
              </w:rPr>
              <w:t>П</w:t>
            </w:r>
            <w:r w:rsidRPr="002E4735">
              <w:rPr>
                <w:sz w:val="28"/>
                <w:szCs w:val="28"/>
              </w:rPr>
              <w:t xml:space="preserve">ереселение граждан из жилищного фонда, признанного        непригодным для проживания, и (или) жилищного фонда с высоким уровнем износа </w:t>
            </w:r>
            <w:r w:rsidR="00112FEA">
              <w:rPr>
                <w:sz w:val="28"/>
                <w:szCs w:val="28"/>
              </w:rPr>
              <w:t xml:space="preserve">в </w:t>
            </w:r>
            <w:proofErr w:type="spellStart"/>
            <w:r w:rsidR="00112FEA">
              <w:rPr>
                <w:sz w:val="28"/>
                <w:szCs w:val="28"/>
              </w:rPr>
              <w:t>Тутаевском</w:t>
            </w:r>
            <w:proofErr w:type="spellEnd"/>
            <w:r w:rsidR="00112FEA">
              <w:rPr>
                <w:sz w:val="28"/>
                <w:szCs w:val="28"/>
              </w:rPr>
              <w:t xml:space="preserve"> муниципальном районе</w:t>
            </w:r>
            <w:r w:rsidRPr="002E4735">
              <w:rPr>
                <w:sz w:val="28"/>
                <w:szCs w:val="28"/>
              </w:rPr>
              <w:t xml:space="preserve">» </w:t>
            </w:r>
          </w:p>
          <w:p w:rsidR="00BE1FB9" w:rsidRPr="00BE1FB9" w:rsidRDefault="00BE1FB9" w:rsidP="00BE1FB9">
            <w:pPr>
              <w:rPr>
                <w:sz w:val="28"/>
                <w:szCs w:val="28"/>
              </w:rPr>
            </w:pPr>
            <w:r w:rsidRPr="007C1F05">
              <w:rPr>
                <w:sz w:val="28"/>
                <w:szCs w:val="28"/>
              </w:rPr>
              <w:lastRenderedPageBreak/>
              <w:t>на 202</w:t>
            </w:r>
            <w:r w:rsidR="00112FEA">
              <w:rPr>
                <w:sz w:val="28"/>
                <w:szCs w:val="28"/>
              </w:rPr>
              <w:t>4</w:t>
            </w:r>
            <w:r w:rsidRPr="007C1F05">
              <w:rPr>
                <w:sz w:val="28"/>
                <w:szCs w:val="28"/>
              </w:rPr>
              <w:t>–2025 годы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9" w:rsidRPr="007C1F05" w:rsidRDefault="00BE1FB9" w:rsidP="003C6A6A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1F0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202</w:t>
            </w:r>
            <w:r w:rsidR="00112FE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7C1F05">
              <w:rPr>
                <w:rFonts w:ascii="Times New Roman" w:hAnsi="Times New Roman" w:cs="Times New Roman"/>
                <w:bCs/>
                <w:sz w:val="28"/>
                <w:szCs w:val="28"/>
              </w:rPr>
              <w:t>-2025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BB" w:rsidRPr="002F4CBB" w:rsidRDefault="002F4CBB" w:rsidP="002F4CBB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2F4CBB">
              <w:rPr>
                <w:bCs/>
                <w:sz w:val="28"/>
                <w:szCs w:val="28"/>
              </w:rPr>
              <w:t xml:space="preserve">Начальник отдела жилищной политики управления муниципального имущества Администрации </w:t>
            </w:r>
            <w:proofErr w:type="spellStart"/>
            <w:r w:rsidRPr="002F4CBB">
              <w:rPr>
                <w:bCs/>
                <w:sz w:val="28"/>
                <w:szCs w:val="28"/>
              </w:rPr>
              <w:t>Тутаевского</w:t>
            </w:r>
            <w:proofErr w:type="spellEnd"/>
            <w:r w:rsidRPr="002F4CBB">
              <w:rPr>
                <w:bCs/>
                <w:sz w:val="28"/>
                <w:szCs w:val="28"/>
              </w:rPr>
              <w:t xml:space="preserve"> муниципального района –</w:t>
            </w:r>
          </w:p>
          <w:p w:rsidR="002F4CBB" w:rsidRPr="002F4CBB" w:rsidRDefault="002F4CBB" w:rsidP="002F4CBB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2F4CBB">
              <w:rPr>
                <w:bCs/>
                <w:sz w:val="28"/>
                <w:szCs w:val="28"/>
              </w:rPr>
              <w:t xml:space="preserve">Зайцева Олеся </w:t>
            </w:r>
            <w:r w:rsidRPr="002F4CBB">
              <w:rPr>
                <w:bCs/>
                <w:sz w:val="28"/>
                <w:szCs w:val="28"/>
              </w:rPr>
              <w:lastRenderedPageBreak/>
              <w:t>Сергеевна,</w:t>
            </w:r>
          </w:p>
          <w:p w:rsidR="00BE1FB9" w:rsidRPr="0007533E" w:rsidRDefault="002F4CBB" w:rsidP="002F4CBB">
            <w:pPr>
              <w:tabs>
                <w:tab w:val="left" w:pos="12049"/>
              </w:tabs>
              <w:rPr>
                <w:bCs/>
                <w:sz w:val="28"/>
                <w:szCs w:val="28"/>
              </w:rPr>
            </w:pPr>
            <w:r w:rsidRPr="002F4CBB">
              <w:rPr>
                <w:bCs/>
                <w:sz w:val="28"/>
                <w:szCs w:val="28"/>
              </w:rPr>
              <w:t>8(48533)7-01-43, zaytceva@tr.adm.yar.ru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9" w:rsidRPr="00BE1FB9" w:rsidRDefault="00BE1FB9" w:rsidP="003C6A6A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5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9" w:rsidRPr="00BE1FB9" w:rsidRDefault="00BE1FB9" w:rsidP="003C6A6A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21B5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BE1FB9">
              <w:rPr>
                <w:rFonts w:ascii="Times New Roman" w:hAnsi="Times New Roman"/>
                <w:sz w:val="28"/>
                <w:szCs w:val="28"/>
              </w:rPr>
              <w:t>:</w:t>
            </w:r>
            <w:hyperlink r:id="rId37" w:history="1">
              <w:r w:rsidRPr="00BE1FB9">
                <w:rPr>
                  <w:rStyle w:val="ab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BE1FB9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admtmr</w:t>
              </w:r>
              <w:proofErr w:type="spellEnd"/>
              <w:r w:rsidRPr="00BE1FB9">
                <w:rPr>
                  <w:rStyle w:val="ab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BE1FB9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BE1FB9">
                <w:rPr>
                  <w:rStyle w:val="ab"/>
                  <w:rFonts w:ascii="Times New Roman" w:hAnsi="Times New Roman"/>
                  <w:sz w:val="28"/>
                  <w:szCs w:val="28"/>
                </w:rPr>
                <w:t>/</w:t>
              </w:r>
              <w:r w:rsidRPr="00BE1FB9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city</w:t>
              </w:r>
              <w:r w:rsidRPr="00BE1FB9">
                <w:rPr>
                  <w:rStyle w:val="ab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BE1FB9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strategicheskoe</w:t>
              </w:r>
              <w:proofErr w:type="spellEnd"/>
              <w:r w:rsidRPr="00BE1FB9">
                <w:rPr>
                  <w:rStyle w:val="ab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BE1FB9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planirovanie</w:t>
              </w:r>
              <w:proofErr w:type="spellEnd"/>
              <w:r w:rsidRPr="00BE1FB9">
                <w:rPr>
                  <w:rStyle w:val="ab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BE1FB9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php</w:t>
              </w:r>
              <w:proofErr w:type="spellEnd"/>
            </w:hyperlink>
          </w:p>
          <w:p w:rsidR="00BE1FB9" w:rsidRPr="00BE1FB9" w:rsidRDefault="00BE1FB9" w:rsidP="00BE1FB9">
            <w:pPr>
              <w:pStyle w:val="1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2FEA" w:rsidRDefault="00112FEA" w:rsidP="00D621B5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7630D" w:rsidRPr="00D621B5" w:rsidRDefault="00D621B5" w:rsidP="00D621B5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мероприятия муниципальной программы</w:t>
      </w:r>
    </w:p>
    <w:p w:rsidR="00E7630D" w:rsidRPr="00D621B5" w:rsidRDefault="00E7630D" w:rsidP="009D04C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tbl>
      <w:tblPr>
        <w:tblStyle w:val="ac"/>
        <w:tblpPr w:leftFromText="180" w:rightFromText="180" w:vertAnchor="text" w:tblpY="1"/>
        <w:tblOverlap w:val="never"/>
        <w:tblW w:w="14778" w:type="dxa"/>
        <w:tblLayout w:type="fixed"/>
        <w:tblLook w:val="04A0"/>
      </w:tblPr>
      <w:tblGrid>
        <w:gridCol w:w="2606"/>
        <w:gridCol w:w="1851"/>
        <w:gridCol w:w="30"/>
        <w:gridCol w:w="20"/>
        <w:gridCol w:w="2880"/>
        <w:gridCol w:w="2146"/>
        <w:gridCol w:w="28"/>
        <w:gridCol w:w="2027"/>
        <w:gridCol w:w="46"/>
        <w:gridCol w:w="3144"/>
      </w:tblGrid>
      <w:tr w:rsidR="002B1BA8" w:rsidRPr="00602C3C" w:rsidTr="00112FEA">
        <w:trPr>
          <w:trHeight w:val="63"/>
        </w:trPr>
        <w:tc>
          <w:tcPr>
            <w:tcW w:w="14778" w:type="dxa"/>
            <w:gridSpan w:val="10"/>
          </w:tcPr>
          <w:p w:rsidR="002B1BA8" w:rsidRPr="002632D5" w:rsidRDefault="002B1BA8" w:rsidP="002B1BA8">
            <w:pPr>
              <w:pStyle w:val="a6"/>
              <w:tabs>
                <w:tab w:val="clear" w:pos="4677"/>
              </w:tabs>
              <w:jc w:val="center"/>
              <w:rPr>
                <w:b/>
              </w:rPr>
            </w:pPr>
            <w:r w:rsidRPr="002632D5">
              <w:rPr>
                <w:b/>
              </w:rPr>
              <w:t>2024 год (</w:t>
            </w:r>
            <w:r w:rsidR="00112FEA">
              <w:rPr>
                <w:b/>
              </w:rPr>
              <w:t>1</w:t>
            </w:r>
            <w:r w:rsidRPr="002632D5">
              <w:rPr>
                <w:b/>
              </w:rPr>
              <w:t>-</w:t>
            </w:r>
            <w:r w:rsidR="00112FEA">
              <w:rPr>
                <w:b/>
              </w:rPr>
              <w:t>ы</w:t>
            </w:r>
            <w:r w:rsidRPr="002632D5">
              <w:rPr>
                <w:b/>
              </w:rPr>
              <w:t>й год реализации)</w:t>
            </w:r>
          </w:p>
        </w:tc>
      </w:tr>
      <w:tr w:rsidR="00E27F3A" w:rsidRPr="00F0532C" w:rsidTr="00112FEA">
        <w:trPr>
          <w:trHeight w:val="267"/>
        </w:trPr>
        <w:tc>
          <w:tcPr>
            <w:tcW w:w="2606" w:type="dxa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</w:pPr>
            <w:r w:rsidRPr="002632D5">
              <w:t>Наименование основного мероприятия программы</w:t>
            </w:r>
          </w:p>
        </w:tc>
        <w:tc>
          <w:tcPr>
            <w:tcW w:w="1881" w:type="dxa"/>
            <w:gridSpan w:val="2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</w:pPr>
            <w:r w:rsidRPr="002632D5">
              <w:t xml:space="preserve">Срок реализации </w:t>
            </w:r>
          </w:p>
        </w:tc>
        <w:tc>
          <w:tcPr>
            <w:tcW w:w="5074" w:type="dxa"/>
            <w:gridSpan w:val="4"/>
          </w:tcPr>
          <w:p w:rsidR="00E27F3A" w:rsidRPr="002632D5" w:rsidRDefault="00E27F3A" w:rsidP="002B1BA8">
            <w:pPr>
              <w:tabs>
                <w:tab w:val="left" w:pos="12049"/>
              </w:tabs>
              <w:rPr>
                <w:bCs/>
              </w:rPr>
            </w:pPr>
            <w:r w:rsidRPr="002632D5">
              <w:rPr>
                <w:bCs/>
              </w:rPr>
              <w:t>итого по бюджетам мероприятия</w:t>
            </w:r>
          </w:p>
        </w:tc>
        <w:tc>
          <w:tcPr>
            <w:tcW w:w="2027" w:type="dxa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</w:pPr>
            <w:r w:rsidRPr="002632D5">
              <w:t>Ответственный исполнитель</w:t>
            </w:r>
          </w:p>
        </w:tc>
        <w:tc>
          <w:tcPr>
            <w:tcW w:w="3190" w:type="dxa"/>
            <w:gridSpan w:val="2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</w:pPr>
            <w:r w:rsidRPr="002632D5">
              <w:t>Ожидаемый результат мероприятия</w:t>
            </w:r>
          </w:p>
        </w:tc>
      </w:tr>
      <w:tr w:rsidR="00E27F3A" w:rsidRPr="00F0532C" w:rsidTr="00112FEA">
        <w:trPr>
          <w:trHeight w:val="63"/>
        </w:trPr>
        <w:tc>
          <w:tcPr>
            <w:tcW w:w="2606" w:type="dxa"/>
          </w:tcPr>
          <w:p w:rsidR="00E27F3A" w:rsidRPr="00F0532C" w:rsidRDefault="00E27F3A" w:rsidP="002B1BA8">
            <w:pPr>
              <w:pStyle w:val="a6"/>
              <w:tabs>
                <w:tab w:val="clear" w:pos="4677"/>
              </w:tabs>
              <w:rPr>
                <w:sz w:val="23"/>
                <w:szCs w:val="23"/>
              </w:rPr>
            </w:pPr>
            <w:r w:rsidRPr="00F0532C">
              <w:rPr>
                <w:sz w:val="23"/>
                <w:szCs w:val="23"/>
              </w:rPr>
              <w:t xml:space="preserve">Задача </w:t>
            </w:r>
            <w:r w:rsidR="000D0E8D">
              <w:rPr>
                <w:sz w:val="23"/>
                <w:szCs w:val="23"/>
              </w:rPr>
              <w:t>1</w:t>
            </w:r>
            <w:r w:rsidRPr="00F0532C">
              <w:rPr>
                <w:sz w:val="23"/>
                <w:szCs w:val="23"/>
              </w:rPr>
              <w:t>:</w:t>
            </w:r>
          </w:p>
        </w:tc>
        <w:tc>
          <w:tcPr>
            <w:tcW w:w="12172" w:type="dxa"/>
            <w:gridSpan w:val="9"/>
          </w:tcPr>
          <w:p w:rsidR="00E27F3A" w:rsidRPr="00F0532C" w:rsidRDefault="00E27F3A" w:rsidP="002B1BA8">
            <w:pPr>
              <w:pStyle w:val="a6"/>
              <w:rPr>
                <w:sz w:val="23"/>
                <w:szCs w:val="23"/>
              </w:rPr>
            </w:pPr>
            <w:r w:rsidRPr="00F0532C">
              <w:rPr>
                <w:sz w:val="23"/>
                <w:szCs w:val="23"/>
              </w:rPr>
              <w:t>Реализация мероприятий по демонтажу (сносу) многоквартирных домов, признанных в установленном порядке аварийными и подлежащими сносу</w:t>
            </w:r>
          </w:p>
        </w:tc>
      </w:tr>
      <w:tr w:rsidR="00CD2E84" w:rsidRPr="00F0532C" w:rsidTr="00112FEA">
        <w:trPr>
          <w:trHeight w:val="131"/>
        </w:trPr>
        <w:tc>
          <w:tcPr>
            <w:tcW w:w="2606" w:type="dxa"/>
            <w:vMerge w:val="restart"/>
          </w:tcPr>
          <w:p w:rsidR="00CD2E84" w:rsidRPr="002632D5" w:rsidRDefault="00CD2E84" w:rsidP="002B1BA8">
            <w:r w:rsidRPr="002632D5">
              <w:t>Показатель 1.</w:t>
            </w:r>
          </w:p>
          <w:p w:rsidR="00CD2E84" w:rsidRPr="002632D5" w:rsidRDefault="00CD2E84" w:rsidP="002B1BA8">
            <w:pPr>
              <w:pStyle w:val="a6"/>
            </w:pPr>
            <w:r w:rsidRPr="002632D5">
              <w:t>Мероприятия по разработке проектно-сметной документации, снос (демонтаж) аварийных домов</w:t>
            </w:r>
          </w:p>
        </w:tc>
        <w:tc>
          <w:tcPr>
            <w:tcW w:w="1851" w:type="dxa"/>
            <w:vMerge w:val="restart"/>
          </w:tcPr>
          <w:p w:rsidR="00CD2E84" w:rsidRPr="002632D5" w:rsidRDefault="00CD2E84" w:rsidP="002B1BA8">
            <w:pPr>
              <w:pStyle w:val="a6"/>
            </w:pPr>
            <w:r w:rsidRPr="002632D5">
              <w:t xml:space="preserve">      202</w:t>
            </w:r>
            <w:r>
              <w:t>4</w:t>
            </w:r>
            <w:r w:rsidRPr="002632D5">
              <w:t>-2025</w:t>
            </w:r>
          </w:p>
        </w:tc>
        <w:tc>
          <w:tcPr>
            <w:tcW w:w="2930" w:type="dxa"/>
            <w:gridSpan w:val="3"/>
          </w:tcPr>
          <w:p w:rsidR="00CD2E84" w:rsidRPr="002632D5" w:rsidRDefault="00CD2E84" w:rsidP="002B1BA8">
            <w:pPr>
              <w:pStyle w:val="a6"/>
            </w:pPr>
            <w:r w:rsidRPr="002632D5">
              <w:t xml:space="preserve">бюджет </w:t>
            </w:r>
            <w:r>
              <w:t>поселения</w:t>
            </w:r>
          </w:p>
        </w:tc>
        <w:tc>
          <w:tcPr>
            <w:tcW w:w="2174" w:type="dxa"/>
            <w:gridSpan w:val="2"/>
          </w:tcPr>
          <w:p w:rsidR="00CD2E84" w:rsidRPr="002632D5" w:rsidRDefault="00CD2E84" w:rsidP="002B1BA8">
            <w:pPr>
              <w:pStyle w:val="a6"/>
            </w:pPr>
            <w:r>
              <w:t>2 300 000</w:t>
            </w:r>
            <w:r w:rsidRPr="002632D5">
              <w:t>,00</w:t>
            </w:r>
          </w:p>
        </w:tc>
        <w:tc>
          <w:tcPr>
            <w:tcW w:w="2073" w:type="dxa"/>
            <w:gridSpan w:val="2"/>
            <w:vMerge w:val="restart"/>
          </w:tcPr>
          <w:p w:rsidR="00CD2E84" w:rsidRPr="002632D5" w:rsidRDefault="00CD2E84" w:rsidP="002B1BA8">
            <w:pPr>
              <w:pStyle w:val="a6"/>
            </w:pPr>
            <w:r w:rsidRPr="002632D5">
              <w:t xml:space="preserve">Управление муниципального имущества Администрации </w:t>
            </w:r>
            <w:proofErr w:type="spellStart"/>
            <w:r w:rsidRPr="002632D5">
              <w:t>Тутаевского</w:t>
            </w:r>
            <w:proofErr w:type="spellEnd"/>
            <w:r w:rsidRPr="002632D5">
              <w:t xml:space="preserve"> муниципального района, </w:t>
            </w:r>
          </w:p>
          <w:p w:rsidR="00CD2E84" w:rsidRPr="002632D5" w:rsidRDefault="00CD2E84" w:rsidP="002B1BA8">
            <w:pPr>
              <w:pStyle w:val="a6"/>
            </w:pPr>
            <w:r>
              <w:t xml:space="preserve">Управление жилищно-коммунального хозяйства Администрации </w:t>
            </w:r>
            <w:proofErr w:type="spellStart"/>
            <w:r>
              <w:t>Тутаевского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3144" w:type="dxa"/>
            <w:vMerge w:val="restart"/>
          </w:tcPr>
          <w:p w:rsidR="00CD2E84" w:rsidRPr="002632D5" w:rsidRDefault="00CD2E84" w:rsidP="002B1BA8">
            <w:pPr>
              <w:pStyle w:val="a6"/>
            </w:pPr>
            <w:r w:rsidRPr="002632D5">
              <w:t xml:space="preserve">- снос (демонтаж) аварийных домов – </w:t>
            </w:r>
            <w:r>
              <w:t>1</w:t>
            </w:r>
            <w:r w:rsidRPr="002632D5">
              <w:t xml:space="preserve"> ед.</w:t>
            </w:r>
          </w:p>
        </w:tc>
      </w:tr>
      <w:tr w:rsidR="00CD2E84" w:rsidRPr="00F0532C" w:rsidTr="00112FEA">
        <w:trPr>
          <w:trHeight w:val="131"/>
        </w:trPr>
        <w:tc>
          <w:tcPr>
            <w:tcW w:w="2606" w:type="dxa"/>
            <w:vMerge/>
          </w:tcPr>
          <w:p w:rsidR="00CD2E84" w:rsidRPr="002632D5" w:rsidRDefault="00CD2E84" w:rsidP="002B1BA8"/>
        </w:tc>
        <w:tc>
          <w:tcPr>
            <w:tcW w:w="1851" w:type="dxa"/>
            <w:vMerge/>
          </w:tcPr>
          <w:p w:rsidR="00CD2E84" w:rsidRPr="002632D5" w:rsidRDefault="00CD2E84" w:rsidP="002B1BA8">
            <w:pPr>
              <w:pStyle w:val="a6"/>
            </w:pPr>
          </w:p>
        </w:tc>
        <w:tc>
          <w:tcPr>
            <w:tcW w:w="2930" w:type="dxa"/>
            <w:gridSpan w:val="3"/>
          </w:tcPr>
          <w:p w:rsidR="00CD2E84" w:rsidRPr="002632D5" w:rsidRDefault="00CD2E84" w:rsidP="002B1BA8">
            <w:pPr>
              <w:pStyle w:val="a6"/>
            </w:pPr>
            <w:r>
              <w:t>бюджет района</w:t>
            </w:r>
          </w:p>
        </w:tc>
        <w:tc>
          <w:tcPr>
            <w:tcW w:w="2174" w:type="dxa"/>
            <w:gridSpan w:val="2"/>
          </w:tcPr>
          <w:p w:rsidR="00CD2E84" w:rsidRDefault="00CD2E84" w:rsidP="002B1BA8">
            <w:pPr>
              <w:pStyle w:val="a6"/>
            </w:pPr>
            <w:r>
              <w:t>0,00</w:t>
            </w:r>
          </w:p>
        </w:tc>
        <w:tc>
          <w:tcPr>
            <w:tcW w:w="2073" w:type="dxa"/>
            <w:gridSpan w:val="2"/>
            <w:vMerge/>
          </w:tcPr>
          <w:p w:rsidR="00CD2E84" w:rsidRPr="002632D5" w:rsidRDefault="00CD2E84" w:rsidP="002B1BA8">
            <w:pPr>
              <w:pStyle w:val="a6"/>
            </w:pPr>
          </w:p>
        </w:tc>
        <w:tc>
          <w:tcPr>
            <w:tcW w:w="3144" w:type="dxa"/>
            <w:vMerge/>
          </w:tcPr>
          <w:p w:rsidR="00CD2E84" w:rsidRPr="002632D5" w:rsidRDefault="00CD2E84" w:rsidP="002B1BA8">
            <w:pPr>
              <w:pStyle w:val="a6"/>
            </w:pPr>
          </w:p>
        </w:tc>
      </w:tr>
      <w:tr w:rsidR="00E27F3A" w:rsidRPr="00EA711D" w:rsidTr="00112FEA">
        <w:trPr>
          <w:trHeight w:val="579"/>
        </w:trPr>
        <w:tc>
          <w:tcPr>
            <w:tcW w:w="2606" w:type="dxa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 xml:space="preserve">Задача </w:t>
            </w:r>
            <w:r w:rsidR="000D0E8D">
              <w:t>2</w:t>
            </w:r>
            <w:r w:rsidRPr="002632D5">
              <w:t>:</w:t>
            </w:r>
          </w:p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12172" w:type="dxa"/>
            <w:gridSpan w:val="9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Реализация мероприятий по обеспечению благоустроенными жилыми помещениями граждан, переселяемых из жилищного фонда, признанного непригодным для проживания, и (или) жилищного фонда с высоким уровнем износа</w:t>
            </w:r>
          </w:p>
        </w:tc>
      </w:tr>
      <w:tr w:rsidR="00E27F3A" w:rsidRPr="00EA711D" w:rsidTr="003C6A6A">
        <w:trPr>
          <w:trHeight w:val="152"/>
        </w:trPr>
        <w:tc>
          <w:tcPr>
            <w:tcW w:w="2606" w:type="dxa"/>
            <w:vMerge w:val="restart"/>
          </w:tcPr>
          <w:p w:rsidR="00E27F3A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П</w:t>
            </w:r>
            <w:r w:rsidR="00E27F3A" w:rsidRPr="002632D5">
              <w:t>оказатель 1.</w:t>
            </w:r>
          </w:p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 xml:space="preserve">Площадь </w:t>
            </w:r>
            <w:r w:rsidR="008D73D3" w:rsidRPr="002632D5">
              <w:t>аварийного жилищного фонда,</w:t>
            </w:r>
            <w:r w:rsidRPr="002632D5">
              <w:t xml:space="preserve"> расселенного в результате реализации муниципальной </w:t>
            </w:r>
            <w:r w:rsidRPr="002632D5">
              <w:lastRenderedPageBreak/>
              <w:t>программы;</w:t>
            </w:r>
          </w:p>
          <w:p w:rsidR="00E27F3A" w:rsidRPr="002632D5" w:rsidRDefault="00E27F3A" w:rsidP="002B1BA8">
            <w:pPr>
              <w:pStyle w:val="af0"/>
              <w:ind w:firstLine="0"/>
              <w:jc w:val="left"/>
              <w:rPr>
                <w:sz w:val="22"/>
              </w:rPr>
            </w:pPr>
            <w:r w:rsidRPr="002632D5">
              <w:rPr>
                <w:sz w:val="22"/>
              </w:rPr>
              <w:t xml:space="preserve">Показатель 2. </w:t>
            </w:r>
          </w:p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Количество расселенных жилых помещений в результате реализации муниципальной программы;</w:t>
            </w:r>
          </w:p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Показатель 3.</w:t>
            </w:r>
          </w:p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 xml:space="preserve">Количество </w:t>
            </w:r>
            <w:r w:rsidR="008D73D3" w:rsidRPr="002632D5">
              <w:t>граждан,</w:t>
            </w:r>
            <w:r w:rsidRPr="002632D5">
              <w:t xml:space="preserve"> расселенных в результате реализации муниципальной программы.</w:t>
            </w:r>
          </w:p>
        </w:tc>
        <w:tc>
          <w:tcPr>
            <w:tcW w:w="1901" w:type="dxa"/>
            <w:gridSpan w:val="3"/>
            <w:vMerge w:val="restart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  <w:jc w:val="center"/>
            </w:pPr>
            <w:r w:rsidRPr="002632D5">
              <w:lastRenderedPageBreak/>
              <w:t>202</w:t>
            </w:r>
            <w:r w:rsidR="00B36814">
              <w:t>4</w:t>
            </w:r>
            <w:r w:rsidRPr="002632D5">
              <w:t>-2025</w:t>
            </w:r>
          </w:p>
        </w:tc>
        <w:tc>
          <w:tcPr>
            <w:tcW w:w="2880" w:type="dxa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 xml:space="preserve">бюджет </w:t>
            </w:r>
            <w:r w:rsidR="00CD2E84">
              <w:t>поселения</w:t>
            </w:r>
          </w:p>
        </w:tc>
        <w:tc>
          <w:tcPr>
            <w:tcW w:w="2146" w:type="dxa"/>
          </w:tcPr>
          <w:p w:rsidR="00E27F3A" w:rsidRPr="002632D5" w:rsidRDefault="00960F1C" w:rsidP="002B1BA8">
            <w:pPr>
              <w:pStyle w:val="af"/>
              <w:tabs>
                <w:tab w:val="left" w:pos="256"/>
              </w:tabs>
              <w:ind w:left="0"/>
            </w:pPr>
            <w:r>
              <w:t>4 940 000,00</w:t>
            </w:r>
          </w:p>
        </w:tc>
        <w:tc>
          <w:tcPr>
            <w:tcW w:w="2101" w:type="dxa"/>
            <w:gridSpan w:val="3"/>
            <w:vMerge w:val="restart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 xml:space="preserve">Управление муниципального имущества Администрации </w:t>
            </w:r>
            <w:proofErr w:type="spellStart"/>
            <w:r w:rsidRPr="002632D5">
              <w:t>Тутаевского</w:t>
            </w:r>
            <w:proofErr w:type="spellEnd"/>
            <w:r w:rsidRPr="002632D5">
              <w:t xml:space="preserve"> муниципального </w:t>
            </w:r>
            <w:r w:rsidRPr="002632D5">
              <w:lastRenderedPageBreak/>
              <w:t>района</w:t>
            </w:r>
          </w:p>
        </w:tc>
        <w:tc>
          <w:tcPr>
            <w:tcW w:w="3144" w:type="dxa"/>
            <w:vMerge w:val="restart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lastRenderedPageBreak/>
              <w:t xml:space="preserve">- площадь аварийного жилищного фонда, расселяемого в результате реализации муниципальной программы – </w:t>
            </w:r>
            <w:r w:rsidR="00960F1C">
              <w:t>77</w:t>
            </w:r>
            <w:r w:rsidRPr="002632D5">
              <w:t>,0 кв.м.;</w:t>
            </w:r>
          </w:p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 xml:space="preserve">- количество расселенных </w:t>
            </w:r>
            <w:r w:rsidRPr="002632D5">
              <w:lastRenderedPageBreak/>
              <w:t xml:space="preserve">жилых помещений в результате реализации муниципальной программы – </w:t>
            </w:r>
            <w:r w:rsidR="00960F1C">
              <w:t>2</w:t>
            </w:r>
            <w:r w:rsidRPr="002632D5">
              <w:t xml:space="preserve"> ед.;</w:t>
            </w:r>
          </w:p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 xml:space="preserve">- количество граждан, расселяемых в результате реализации муниципальной программы – </w:t>
            </w:r>
            <w:r w:rsidR="00960F1C">
              <w:t>7</w:t>
            </w:r>
            <w:r w:rsidRPr="002632D5">
              <w:t xml:space="preserve"> чел.</w:t>
            </w:r>
          </w:p>
        </w:tc>
      </w:tr>
      <w:tr w:rsidR="00CD2E84" w:rsidRPr="00EA711D" w:rsidTr="003C6A6A">
        <w:trPr>
          <w:trHeight w:val="152"/>
        </w:trPr>
        <w:tc>
          <w:tcPr>
            <w:tcW w:w="2606" w:type="dxa"/>
            <w:vMerge/>
          </w:tcPr>
          <w:p w:rsidR="00CD2E84" w:rsidRPr="002632D5" w:rsidRDefault="00CD2E84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1901" w:type="dxa"/>
            <w:gridSpan w:val="3"/>
            <w:vMerge/>
          </w:tcPr>
          <w:p w:rsidR="00CD2E84" w:rsidRPr="002632D5" w:rsidRDefault="00CD2E84" w:rsidP="002B1BA8">
            <w:pPr>
              <w:pStyle w:val="af"/>
              <w:tabs>
                <w:tab w:val="left" w:pos="256"/>
              </w:tabs>
              <w:ind w:left="0"/>
              <w:jc w:val="center"/>
            </w:pPr>
          </w:p>
        </w:tc>
        <w:tc>
          <w:tcPr>
            <w:tcW w:w="2880" w:type="dxa"/>
          </w:tcPr>
          <w:p w:rsidR="00CD2E84" w:rsidRPr="002632D5" w:rsidRDefault="00CD2E84" w:rsidP="002B1BA8">
            <w:pPr>
              <w:pStyle w:val="af"/>
              <w:tabs>
                <w:tab w:val="left" w:pos="256"/>
              </w:tabs>
              <w:ind w:left="0"/>
            </w:pPr>
            <w:r>
              <w:t>бюджет района</w:t>
            </w:r>
          </w:p>
        </w:tc>
        <w:tc>
          <w:tcPr>
            <w:tcW w:w="2146" w:type="dxa"/>
          </w:tcPr>
          <w:p w:rsidR="00CD2E84" w:rsidRDefault="00CD2E84" w:rsidP="002B1BA8">
            <w:pPr>
              <w:pStyle w:val="af"/>
              <w:tabs>
                <w:tab w:val="left" w:pos="256"/>
              </w:tabs>
              <w:ind w:left="0"/>
            </w:pPr>
            <w:r>
              <w:t>0,00</w:t>
            </w:r>
          </w:p>
        </w:tc>
        <w:tc>
          <w:tcPr>
            <w:tcW w:w="2101" w:type="dxa"/>
            <w:gridSpan w:val="3"/>
            <w:vMerge/>
          </w:tcPr>
          <w:p w:rsidR="00CD2E84" w:rsidRPr="002632D5" w:rsidRDefault="00CD2E84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3144" w:type="dxa"/>
            <w:vMerge/>
          </w:tcPr>
          <w:p w:rsidR="00CD2E84" w:rsidRPr="002632D5" w:rsidRDefault="00CD2E84" w:rsidP="002B1BA8">
            <w:pPr>
              <w:pStyle w:val="af"/>
              <w:tabs>
                <w:tab w:val="left" w:pos="256"/>
              </w:tabs>
              <w:ind w:left="0"/>
            </w:pPr>
          </w:p>
        </w:tc>
      </w:tr>
      <w:tr w:rsidR="00E27F3A" w:rsidRPr="00EA711D" w:rsidTr="003C6A6A">
        <w:trPr>
          <w:trHeight w:val="112"/>
        </w:trPr>
        <w:tc>
          <w:tcPr>
            <w:tcW w:w="2606" w:type="dxa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1901" w:type="dxa"/>
            <w:gridSpan w:val="3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  <w:jc w:val="center"/>
            </w:pPr>
          </w:p>
        </w:tc>
        <w:tc>
          <w:tcPr>
            <w:tcW w:w="2880" w:type="dxa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 xml:space="preserve">областной бюджет </w:t>
            </w:r>
          </w:p>
        </w:tc>
        <w:tc>
          <w:tcPr>
            <w:tcW w:w="2146" w:type="dxa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0,00</w:t>
            </w:r>
          </w:p>
        </w:tc>
        <w:tc>
          <w:tcPr>
            <w:tcW w:w="2101" w:type="dxa"/>
            <w:gridSpan w:val="3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3144" w:type="dxa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</w:p>
        </w:tc>
      </w:tr>
      <w:tr w:rsidR="00E27F3A" w:rsidRPr="00EA711D" w:rsidTr="003C6A6A">
        <w:trPr>
          <w:trHeight w:val="105"/>
        </w:trPr>
        <w:tc>
          <w:tcPr>
            <w:tcW w:w="2606" w:type="dxa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1901" w:type="dxa"/>
            <w:gridSpan w:val="3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  <w:jc w:val="center"/>
            </w:pPr>
          </w:p>
        </w:tc>
        <w:tc>
          <w:tcPr>
            <w:tcW w:w="2880" w:type="dxa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rPr>
                <w:bCs/>
              </w:rPr>
              <w:t>итого по бюджетам мероприятия</w:t>
            </w:r>
          </w:p>
        </w:tc>
        <w:tc>
          <w:tcPr>
            <w:tcW w:w="2146" w:type="dxa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0,00</w:t>
            </w:r>
          </w:p>
        </w:tc>
        <w:tc>
          <w:tcPr>
            <w:tcW w:w="2101" w:type="dxa"/>
            <w:gridSpan w:val="3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3144" w:type="dxa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</w:p>
        </w:tc>
      </w:tr>
      <w:tr w:rsidR="00E27F3A" w:rsidRPr="00EA711D" w:rsidTr="003C6A6A">
        <w:trPr>
          <w:trHeight w:val="119"/>
        </w:trPr>
        <w:tc>
          <w:tcPr>
            <w:tcW w:w="2606" w:type="dxa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1901" w:type="dxa"/>
            <w:gridSpan w:val="3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  <w:jc w:val="center"/>
            </w:pPr>
          </w:p>
        </w:tc>
        <w:tc>
          <w:tcPr>
            <w:tcW w:w="2880" w:type="dxa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rPr>
                <w:bCs/>
                <w:i/>
              </w:rPr>
              <w:t>внебюджетные источники</w:t>
            </w:r>
          </w:p>
        </w:tc>
        <w:tc>
          <w:tcPr>
            <w:tcW w:w="2146" w:type="dxa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0,00</w:t>
            </w:r>
          </w:p>
        </w:tc>
        <w:tc>
          <w:tcPr>
            <w:tcW w:w="2101" w:type="dxa"/>
            <w:gridSpan w:val="3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3144" w:type="dxa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</w:p>
        </w:tc>
      </w:tr>
      <w:tr w:rsidR="00E27F3A" w:rsidRPr="00EA711D" w:rsidTr="003C6A6A">
        <w:trPr>
          <w:trHeight w:val="1843"/>
        </w:trPr>
        <w:tc>
          <w:tcPr>
            <w:tcW w:w="2606" w:type="dxa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1901" w:type="dxa"/>
            <w:gridSpan w:val="3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  <w:jc w:val="center"/>
            </w:pPr>
          </w:p>
        </w:tc>
        <w:tc>
          <w:tcPr>
            <w:tcW w:w="2880" w:type="dxa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rPr>
                <w:bCs/>
                <w:i/>
              </w:rPr>
              <w:t>итого по мероприятию</w:t>
            </w:r>
          </w:p>
        </w:tc>
        <w:tc>
          <w:tcPr>
            <w:tcW w:w="2146" w:type="dxa"/>
          </w:tcPr>
          <w:p w:rsidR="00E27F3A" w:rsidRPr="002632D5" w:rsidRDefault="001D15CF" w:rsidP="002B1BA8">
            <w:pPr>
              <w:pStyle w:val="af"/>
              <w:tabs>
                <w:tab w:val="left" w:pos="256"/>
              </w:tabs>
              <w:ind w:left="0"/>
            </w:pPr>
            <w:r>
              <w:t>4 940 000,00</w:t>
            </w:r>
          </w:p>
        </w:tc>
        <w:tc>
          <w:tcPr>
            <w:tcW w:w="2101" w:type="dxa"/>
            <w:gridSpan w:val="3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3144" w:type="dxa"/>
            <w:vMerge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</w:p>
        </w:tc>
      </w:tr>
      <w:tr w:rsidR="00E27F3A" w:rsidRPr="00602C3C" w:rsidTr="00112FEA">
        <w:trPr>
          <w:trHeight w:val="119"/>
        </w:trPr>
        <w:tc>
          <w:tcPr>
            <w:tcW w:w="2606" w:type="dxa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  <w:jc w:val="center"/>
              <w:rPr>
                <w:b/>
              </w:rPr>
            </w:pPr>
          </w:p>
        </w:tc>
        <w:tc>
          <w:tcPr>
            <w:tcW w:w="12172" w:type="dxa"/>
            <w:gridSpan w:val="9"/>
          </w:tcPr>
          <w:p w:rsidR="00E27F3A" w:rsidRPr="002632D5" w:rsidRDefault="00E27F3A" w:rsidP="002B1BA8">
            <w:pPr>
              <w:pStyle w:val="a6"/>
              <w:jc w:val="center"/>
              <w:rPr>
                <w:b/>
              </w:rPr>
            </w:pPr>
            <w:r w:rsidRPr="002632D5">
              <w:rPr>
                <w:b/>
              </w:rPr>
              <w:t>2025 год (</w:t>
            </w:r>
            <w:r w:rsidR="008D73D3">
              <w:rPr>
                <w:b/>
              </w:rPr>
              <w:t>2</w:t>
            </w:r>
            <w:r w:rsidRPr="002632D5">
              <w:rPr>
                <w:b/>
              </w:rPr>
              <w:t>-</w:t>
            </w:r>
            <w:r w:rsidR="008D73D3">
              <w:rPr>
                <w:b/>
              </w:rPr>
              <w:t>о</w:t>
            </w:r>
            <w:r w:rsidRPr="002632D5">
              <w:rPr>
                <w:b/>
              </w:rPr>
              <w:t>й год реализации)</w:t>
            </w:r>
          </w:p>
        </w:tc>
      </w:tr>
      <w:tr w:rsidR="00E27F3A" w:rsidRPr="00F0532C" w:rsidTr="00112FEA">
        <w:trPr>
          <w:trHeight w:val="267"/>
        </w:trPr>
        <w:tc>
          <w:tcPr>
            <w:tcW w:w="2606" w:type="dxa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</w:pPr>
            <w:r w:rsidRPr="002632D5">
              <w:t>Наименование основного мероприятия программы</w:t>
            </w:r>
          </w:p>
        </w:tc>
        <w:tc>
          <w:tcPr>
            <w:tcW w:w="1881" w:type="dxa"/>
            <w:gridSpan w:val="2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</w:pPr>
            <w:r w:rsidRPr="002632D5">
              <w:t xml:space="preserve">Срок реализации </w:t>
            </w:r>
          </w:p>
        </w:tc>
        <w:tc>
          <w:tcPr>
            <w:tcW w:w="5074" w:type="dxa"/>
            <w:gridSpan w:val="4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</w:pPr>
            <w:r w:rsidRPr="002632D5">
              <w:t>Объем финансирования по мероприятию, руб.</w:t>
            </w:r>
          </w:p>
        </w:tc>
        <w:tc>
          <w:tcPr>
            <w:tcW w:w="2027" w:type="dxa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</w:pPr>
            <w:r w:rsidRPr="002632D5">
              <w:t>Ответственный исполнитель</w:t>
            </w:r>
          </w:p>
        </w:tc>
        <w:tc>
          <w:tcPr>
            <w:tcW w:w="3190" w:type="dxa"/>
            <w:gridSpan w:val="2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</w:pPr>
            <w:r w:rsidRPr="002632D5">
              <w:t>Ожидаемый результат мероприятия</w:t>
            </w:r>
          </w:p>
        </w:tc>
      </w:tr>
      <w:tr w:rsidR="00E27F3A" w:rsidRPr="00F0532C" w:rsidTr="00112FEA">
        <w:trPr>
          <w:trHeight w:val="361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E27F3A" w:rsidRPr="002632D5" w:rsidRDefault="00E27F3A" w:rsidP="002B1BA8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632D5">
              <w:rPr>
                <w:rFonts w:ascii="Times New Roman" w:hAnsi="Times New Roman" w:cs="Times New Roman"/>
                <w:sz w:val="22"/>
                <w:szCs w:val="22"/>
              </w:rPr>
              <w:t>Задача 1:</w:t>
            </w:r>
          </w:p>
        </w:tc>
        <w:tc>
          <w:tcPr>
            <w:tcW w:w="121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27F3A" w:rsidRPr="002632D5" w:rsidRDefault="00E27F3A" w:rsidP="002B1BA8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632D5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мероприятий по обеспечению благоустроенными жилыми помещениями </w:t>
            </w:r>
            <w:r w:rsidR="00B36814" w:rsidRPr="002632D5">
              <w:rPr>
                <w:rFonts w:ascii="Times New Roman" w:hAnsi="Times New Roman" w:cs="Times New Roman"/>
                <w:sz w:val="22"/>
                <w:szCs w:val="22"/>
              </w:rPr>
              <w:t>или выплатой</w:t>
            </w:r>
            <w:r w:rsidRPr="002632D5">
              <w:rPr>
                <w:rFonts w:ascii="Times New Roman" w:hAnsi="Times New Roman" w:cs="Times New Roman"/>
                <w:sz w:val="22"/>
                <w:szCs w:val="22"/>
              </w:rPr>
              <w:t xml:space="preserve"> возмещения за изымаемые жилые помещения гражданам, переселяемым из многоквартирных домов, признанных в установленном порядке аварийными и подлежащими сносу или реконструкции </w:t>
            </w:r>
          </w:p>
        </w:tc>
      </w:tr>
      <w:tr w:rsidR="00E27F3A" w:rsidRPr="00F0532C" w:rsidTr="00112FEA">
        <w:trPr>
          <w:trHeight w:val="112"/>
        </w:trPr>
        <w:tc>
          <w:tcPr>
            <w:tcW w:w="2606" w:type="dxa"/>
            <w:vMerge w:val="restart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Показатель 1.</w:t>
            </w:r>
          </w:p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 xml:space="preserve">Площадь </w:t>
            </w:r>
            <w:r w:rsidR="008D73D3" w:rsidRPr="002632D5">
              <w:t>аварийного жилищного фонда,</w:t>
            </w:r>
            <w:r w:rsidRPr="002632D5">
              <w:t xml:space="preserve"> расселенного в результате реализации муниципальной программы;</w:t>
            </w:r>
          </w:p>
          <w:p w:rsidR="00E27F3A" w:rsidRPr="002632D5" w:rsidRDefault="00E27F3A" w:rsidP="002B1BA8">
            <w:pPr>
              <w:pStyle w:val="af0"/>
              <w:ind w:firstLine="0"/>
              <w:jc w:val="left"/>
              <w:rPr>
                <w:sz w:val="22"/>
              </w:rPr>
            </w:pPr>
            <w:r w:rsidRPr="002632D5">
              <w:rPr>
                <w:sz w:val="22"/>
              </w:rPr>
              <w:t xml:space="preserve">Показатель 2. </w:t>
            </w:r>
          </w:p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Количество расселенных жилых помещений в результате реализации муниципальной программы;</w:t>
            </w:r>
          </w:p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Показатель 3.</w:t>
            </w:r>
          </w:p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 xml:space="preserve">Количество </w:t>
            </w:r>
            <w:r w:rsidR="008D73D3" w:rsidRPr="002632D5">
              <w:t>граждан,</w:t>
            </w:r>
            <w:r w:rsidRPr="002632D5">
              <w:t xml:space="preserve"> расселенных в результате реализации муниципальной программы.</w:t>
            </w:r>
          </w:p>
        </w:tc>
        <w:tc>
          <w:tcPr>
            <w:tcW w:w="1881" w:type="dxa"/>
            <w:gridSpan w:val="2"/>
            <w:vMerge w:val="restart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  <w:jc w:val="center"/>
            </w:pPr>
            <w:r w:rsidRPr="002632D5">
              <w:t>202</w:t>
            </w:r>
            <w:r w:rsidR="008D73D3">
              <w:t>4</w:t>
            </w:r>
            <w:r w:rsidRPr="002632D5">
              <w:t>-2025</w:t>
            </w:r>
          </w:p>
        </w:tc>
        <w:tc>
          <w:tcPr>
            <w:tcW w:w="2900" w:type="dxa"/>
            <w:gridSpan w:val="2"/>
          </w:tcPr>
          <w:p w:rsidR="00E27F3A" w:rsidRPr="002632D5" w:rsidRDefault="00E27F3A" w:rsidP="002B1BA8">
            <w:pPr>
              <w:tabs>
                <w:tab w:val="left" w:pos="12049"/>
              </w:tabs>
              <w:rPr>
                <w:bCs/>
              </w:rPr>
            </w:pPr>
            <w:r w:rsidRPr="002632D5">
              <w:rPr>
                <w:bCs/>
              </w:rPr>
              <w:t xml:space="preserve">бюджет </w:t>
            </w:r>
            <w:r w:rsidR="00CD2E84">
              <w:rPr>
                <w:bCs/>
              </w:rPr>
              <w:t>поселения</w:t>
            </w:r>
          </w:p>
        </w:tc>
        <w:tc>
          <w:tcPr>
            <w:tcW w:w="2174" w:type="dxa"/>
            <w:gridSpan w:val="2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</w:pPr>
            <w:r w:rsidRPr="002632D5">
              <w:t>0,00</w:t>
            </w:r>
          </w:p>
        </w:tc>
        <w:tc>
          <w:tcPr>
            <w:tcW w:w="2027" w:type="dxa"/>
            <w:vMerge w:val="restart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</w:pPr>
            <w:r w:rsidRPr="002632D5">
              <w:t xml:space="preserve">Управление муниципального имущества Администрации </w:t>
            </w:r>
            <w:proofErr w:type="spellStart"/>
            <w:r w:rsidRPr="002632D5">
              <w:t>Тутаевского</w:t>
            </w:r>
            <w:proofErr w:type="spellEnd"/>
            <w:r w:rsidRPr="002632D5">
              <w:t xml:space="preserve"> муниципального района</w:t>
            </w:r>
          </w:p>
        </w:tc>
        <w:tc>
          <w:tcPr>
            <w:tcW w:w="3190" w:type="dxa"/>
            <w:gridSpan w:val="2"/>
            <w:vMerge w:val="restart"/>
          </w:tcPr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- площадь аварийного жилищного фонда, расселяемого в результате реализации муниципальной программы – 0,0 кв.м.;</w:t>
            </w:r>
          </w:p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- количество расселенных жилых помещений в результате реализации муниципальной программы – 0 ед.;</w:t>
            </w:r>
          </w:p>
          <w:p w:rsidR="00E27F3A" w:rsidRPr="002632D5" w:rsidRDefault="00E27F3A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- количество граждан, расселяемых в результате реализации муниципальной программы – 0 чел.</w:t>
            </w:r>
          </w:p>
        </w:tc>
      </w:tr>
      <w:tr w:rsidR="00CD2E84" w:rsidRPr="00F0532C" w:rsidTr="00112FEA">
        <w:trPr>
          <w:trHeight w:val="112"/>
        </w:trPr>
        <w:tc>
          <w:tcPr>
            <w:tcW w:w="2606" w:type="dxa"/>
            <w:vMerge/>
          </w:tcPr>
          <w:p w:rsidR="00CD2E84" w:rsidRPr="002632D5" w:rsidRDefault="00CD2E84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1881" w:type="dxa"/>
            <w:gridSpan w:val="2"/>
            <w:vMerge/>
          </w:tcPr>
          <w:p w:rsidR="00CD2E84" w:rsidRPr="002632D5" w:rsidRDefault="00CD2E84" w:rsidP="002B1BA8">
            <w:pPr>
              <w:pStyle w:val="a6"/>
              <w:tabs>
                <w:tab w:val="clear" w:pos="4677"/>
              </w:tabs>
              <w:jc w:val="center"/>
            </w:pPr>
          </w:p>
        </w:tc>
        <w:tc>
          <w:tcPr>
            <w:tcW w:w="2900" w:type="dxa"/>
            <w:gridSpan w:val="2"/>
          </w:tcPr>
          <w:p w:rsidR="00CD2E84" w:rsidRPr="002632D5" w:rsidRDefault="00CD2E84" w:rsidP="002B1BA8">
            <w:pPr>
              <w:tabs>
                <w:tab w:val="left" w:pos="12049"/>
              </w:tabs>
              <w:rPr>
                <w:bCs/>
              </w:rPr>
            </w:pPr>
            <w:r>
              <w:rPr>
                <w:bCs/>
              </w:rPr>
              <w:t>бюджет района</w:t>
            </w:r>
          </w:p>
        </w:tc>
        <w:tc>
          <w:tcPr>
            <w:tcW w:w="2174" w:type="dxa"/>
            <w:gridSpan w:val="2"/>
          </w:tcPr>
          <w:p w:rsidR="00CD2E84" w:rsidRPr="002632D5" w:rsidRDefault="00CD2E84" w:rsidP="002B1BA8">
            <w:pPr>
              <w:pStyle w:val="a6"/>
              <w:tabs>
                <w:tab w:val="clear" w:pos="4677"/>
              </w:tabs>
            </w:pPr>
            <w:r>
              <w:t>0,00</w:t>
            </w:r>
          </w:p>
        </w:tc>
        <w:tc>
          <w:tcPr>
            <w:tcW w:w="2027" w:type="dxa"/>
            <w:vMerge/>
          </w:tcPr>
          <w:p w:rsidR="00CD2E84" w:rsidRPr="002632D5" w:rsidRDefault="00CD2E84" w:rsidP="002B1BA8">
            <w:pPr>
              <w:pStyle w:val="a6"/>
              <w:tabs>
                <w:tab w:val="clear" w:pos="4677"/>
              </w:tabs>
            </w:pPr>
          </w:p>
        </w:tc>
        <w:tc>
          <w:tcPr>
            <w:tcW w:w="3190" w:type="dxa"/>
            <w:gridSpan w:val="2"/>
            <w:vMerge/>
          </w:tcPr>
          <w:p w:rsidR="00CD2E84" w:rsidRPr="002632D5" w:rsidRDefault="00CD2E84" w:rsidP="002B1BA8">
            <w:pPr>
              <w:pStyle w:val="af"/>
              <w:tabs>
                <w:tab w:val="left" w:pos="256"/>
              </w:tabs>
              <w:ind w:left="0"/>
            </w:pPr>
          </w:p>
        </w:tc>
      </w:tr>
      <w:tr w:rsidR="00E27F3A" w:rsidRPr="00F0532C" w:rsidTr="00112FEA">
        <w:trPr>
          <w:trHeight w:val="139"/>
        </w:trPr>
        <w:tc>
          <w:tcPr>
            <w:tcW w:w="2606" w:type="dxa"/>
            <w:vMerge/>
          </w:tcPr>
          <w:p w:rsidR="00E27F3A" w:rsidRPr="00F0532C" w:rsidRDefault="00E27F3A" w:rsidP="002B1BA8">
            <w:pPr>
              <w:pStyle w:val="af"/>
              <w:tabs>
                <w:tab w:val="left" w:pos="256"/>
              </w:tabs>
              <w:ind w:left="0"/>
              <w:rPr>
                <w:sz w:val="23"/>
                <w:szCs w:val="23"/>
              </w:rPr>
            </w:pPr>
          </w:p>
        </w:tc>
        <w:tc>
          <w:tcPr>
            <w:tcW w:w="1881" w:type="dxa"/>
            <w:gridSpan w:val="2"/>
            <w:vMerge/>
          </w:tcPr>
          <w:p w:rsidR="00E27F3A" w:rsidRPr="00F0532C" w:rsidRDefault="00E27F3A" w:rsidP="002B1BA8">
            <w:pPr>
              <w:pStyle w:val="a6"/>
              <w:tabs>
                <w:tab w:val="clear" w:pos="4677"/>
              </w:tabs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2"/>
          </w:tcPr>
          <w:p w:rsidR="00E27F3A" w:rsidRPr="00F0532C" w:rsidRDefault="00E27F3A" w:rsidP="002B1BA8">
            <w:pPr>
              <w:tabs>
                <w:tab w:val="left" w:pos="12049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областной бюджет</w:t>
            </w:r>
          </w:p>
        </w:tc>
        <w:tc>
          <w:tcPr>
            <w:tcW w:w="2174" w:type="dxa"/>
            <w:gridSpan w:val="2"/>
          </w:tcPr>
          <w:p w:rsidR="00E27F3A" w:rsidRPr="00F0532C" w:rsidRDefault="00E27F3A" w:rsidP="002B1BA8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2027" w:type="dxa"/>
            <w:vMerge/>
          </w:tcPr>
          <w:p w:rsidR="00E27F3A" w:rsidRPr="00F0532C" w:rsidRDefault="00E27F3A" w:rsidP="002B1BA8">
            <w:pPr>
              <w:pStyle w:val="a6"/>
              <w:tabs>
                <w:tab w:val="clear" w:pos="4677"/>
              </w:tabs>
              <w:rPr>
                <w:sz w:val="23"/>
                <w:szCs w:val="23"/>
              </w:rPr>
            </w:pPr>
          </w:p>
        </w:tc>
        <w:tc>
          <w:tcPr>
            <w:tcW w:w="3190" w:type="dxa"/>
            <w:gridSpan w:val="2"/>
            <w:vMerge/>
          </w:tcPr>
          <w:p w:rsidR="00E27F3A" w:rsidRPr="00F0532C" w:rsidRDefault="00E27F3A" w:rsidP="002B1BA8">
            <w:pPr>
              <w:pStyle w:val="af"/>
              <w:tabs>
                <w:tab w:val="left" w:pos="256"/>
              </w:tabs>
              <w:ind w:left="0"/>
              <w:rPr>
                <w:sz w:val="23"/>
                <w:szCs w:val="23"/>
              </w:rPr>
            </w:pPr>
          </w:p>
        </w:tc>
      </w:tr>
      <w:tr w:rsidR="00E27F3A" w:rsidRPr="00F0532C" w:rsidTr="00112FEA">
        <w:trPr>
          <w:trHeight w:val="145"/>
        </w:trPr>
        <w:tc>
          <w:tcPr>
            <w:tcW w:w="2606" w:type="dxa"/>
            <w:vMerge/>
          </w:tcPr>
          <w:p w:rsidR="00E27F3A" w:rsidRPr="00F0532C" w:rsidRDefault="00E27F3A" w:rsidP="002B1BA8">
            <w:pPr>
              <w:pStyle w:val="af"/>
              <w:tabs>
                <w:tab w:val="left" w:pos="256"/>
              </w:tabs>
              <w:ind w:left="0"/>
              <w:rPr>
                <w:sz w:val="23"/>
                <w:szCs w:val="23"/>
              </w:rPr>
            </w:pPr>
          </w:p>
        </w:tc>
        <w:tc>
          <w:tcPr>
            <w:tcW w:w="1881" w:type="dxa"/>
            <w:gridSpan w:val="2"/>
            <w:vMerge/>
          </w:tcPr>
          <w:p w:rsidR="00E27F3A" w:rsidRPr="00F0532C" w:rsidRDefault="00E27F3A" w:rsidP="002B1BA8">
            <w:pPr>
              <w:pStyle w:val="a6"/>
              <w:tabs>
                <w:tab w:val="clear" w:pos="4677"/>
              </w:tabs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2"/>
          </w:tcPr>
          <w:p w:rsidR="00E27F3A" w:rsidRPr="00F0532C" w:rsidRDefault="00E27F3A" w:rsidP="002B1BA8">
            <w:pPr>
              <w:tabs>
                <w:tab w:val="left" w:pos="12049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федеральный бюджет</w:t>
            </w:r>
          </w:p>
        </w:tc>
        <w:tc>
          <w:tcPr>
            <w:tcW w:w="2174" w:type="dxa"/>
            <w:gridSpan w:val="2"/>
          </w:tcPr>
          <w:p w:rsidR="00E27F3A" w:rsidRPr="00F0532C" w:rsidRDefault="00E27F3A" w:rsidP="002B1BA8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2027" w:type="dxa"/>
            <w:vMerge/>
          </w:tcPr>
          <w:p w:rsidR="00E27F3A" w:rsidRPr="00F0532C" w:rsidRDefault="00E27F3A" w:rsidP="002B1BA8">
            <w:pPr>
              <w:pStyle w:val="a6"/>
              <w:tabs>
                <w:tab w:val="clear" w:pos="4677"/>
              </w:tabs>
              <w:rPr>
                <w:sz w:val="23"/>
                <w:szCs w:val="23"/>
              </w:rPr>
            </w:pPr>
          </w:p>
        </w:tc>
        <w:tc>
          <w:tcPr>
            <w:tcW w:w="3190" w:type="dxa"/>
            <w:gridSpan w:val="2"/>
            <w:vMerge/>
          </w:tcPr>
          <w:p w:rsidR="00E27F3A" w:rsidRPr="00F0532C" w:rsidRDefault="00E27F3A" w:rsidP="002B1BA8">
            <w:pPr>
              <w:pStyle w:val="af"/>
              <w:tabs>
                <w:tab w:val="left" w:pos="256"/>
              </w:tabs>
              <w:ind w:left="0"/>
              <w:rPr>
                <w:sz w:val="23"/>
                <w:szCs w:val="23"/>
              </w:rPr>
            </w:pPr>
          </w:p>
        </w:tc>
      </w:tr>
      <w:tr w:rsidR="00E27F3A" w:rsidRPr="00F0532C" w:rsidTr="00112FEA">
        <w:trPr>
          <w:trHeight w:val="131"/>
        </w:trPr>
        <w:tc>
          <w:tcPr>
            <w:tcW w:w="2606" w:type="dxa"/>
            <w:vMerge/>
          </w:tcPr>
          <w:p w:rsidR="00E27F3A" w:rsidRPr="00F0532C" w:rsidRDefault="00E27F3A" w:rsidP="002B1BA8">
            <w:pPr>
              <w:pStyle w:val="af"/>
              <w:tabs>
                <w:tab w:val="left" w:pos="256"/>
              </w:tabs>
              <w:ind w:left="0"/>
              <w:rPr>
                <w:sz w:val="23"/>
                <w:szCs w:val="23"/>
              </w:rPr>
            </w:pPr>
          </w:p>
        </w:tc>
        <w:tc>
          <w:tcPr>
            <w:tcW w:w="1881" w:type="dxa"/>
            <w:gridSpan w:val="2"/>
            <w:vMerge/>
          </w:tcPr>
          <w:p w:rsidR="00E27F3A" w:rsidRPr="00F0532C" w:rsidRDefault="00E27F3A" w:rsidP="002B1BA8">
            <w:pPr>
              <w:pStyle w:val="a6"/>
              <w:tabs>
                <w:tab w:val="clear" w:pos="4677"/>
              </w:tabs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2"/>
          </w:tcPr>
          <w:p w:rsidR="00E27F3A" w:rsidRPr="00F0532C" w:rsidRDefault="00E27F3A" w:rsidP="002B1BA8">
            <w:pPr>
              <w:tabs>
                <w:tab w:val="left" w:pos="12049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бюджетам мероприятия</w:t>
            </w:r>
          </w:p>
        </w:tc>
        <w:tc>
          <w:tcPr>
            <w:tcW w:w="2174" w:type="dxa"/>
            <w:gridSpan w:val="2"/>
          </w:tcPr>
          <w:p w:rsidR="00E27F3A" w:rsidRPr="00F0532C" w:rsidRDefault="00E27F3A" w:rsidP="002B1BA8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2027" w:type="dxa"/>
            <w:vMerge/>
          </w:tcPr>
          <w:p w:rsidR="00E27F3A" w:rsidRPr="00F0532C" w:rsidRDefault="00E27F3A" w:rsidP="002B1BA8">
            <w:pPr>
              <w:pStyle w:val="a6"/>
              <w:tabs>
                <w:tab w:val="clear" w:pos="4677"/>
              </w:tabs>
              <w:rPr>
                <w:sz w:val="23"/>
                <w:szCs w:val="23"/>
              </w:rPr>
            </w:pPr>
          </w:p>
        </w:tc>
        <w:tc>
          <w:tcPr>
            <w:tcW w:w="3190" w:type="dxa"/>
            <w:gridSpan w:val="2"/>
            <w:vMerge/>
          </w:tcPr>
          <w:p w:rsidR="00E27F3A" w:rsidRPr="00F0532C" w:rsidRDefault="00E27F3A" w:rsidP="002B1BA8">
            <w:pPr>
              <w:pStyle w:val="af"/>
              <w:tabs>
                <w:tab w:val="left" w:pos="256"/>
              </w:tabs>
              <w:ind w:left="0"/>
              <w:rPr>
                <w:sz w:val="23"/>
                <w:szCs w:val="23"/>
              </w:rPr>
            </w:pPr>
          </w:p>
        </w:tc>
      </w:tr>
      <w:tr w:rsidR="00E27F3A" w:rsidRPr="00F0532C" w:rsidTr="00112FEA">
        <w:trPr>
          <w:trHeight w:val="131"/>
        </w:trPr>
        <w:tc>
          <w:tcPr>
            <w:tcW w:w="2606" w:type="dxa"/>
            <w:vMerge/>
          </w:tcPr>
          <w:p w:rsidR="00E27F3A" w:rsidRPr="00F0532C" w:rsidRDefault="00E27F3A" w:rsidP="002B1BA8">
            <w:pPr>
              <w:pStyle w:val="af"/>
              <w:tabs>
                <w:tab w:val="left" w:pos="256"/>
              </w:tabs>
              <w:ind w:left="0"/>
              <w:rPr>
                <w:sz w:val="23"/>
                <w:szCs w:val="23"/>
              </w:rPr>
            </w:pPr>
          </w:p>
        </w:tc>
        <w:tc>
          <w:tcPr>
            <w:tcW w:w="1881" w:type="dxa"/>
            <w:gridSpan w:val="2"/>
            <w:vMerge/>
          </w:tcPr>
          <w:p w:rsidR="00E27F3A" w:rsidRPr="00F0532C" w:rsidRDefault="00E27F3A" w:rsidP="002B1BA8">
            <w:pPr>
              <w:pStyle w:val="a6"/>
              <w:tabs>
                <w:tab w:val="clear" w:pos="4677"/>
              </w:tabs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2"/>
          </w:tcPr>
          <w:p w:rsidR="00E27F3A" w:rsidRPr="00F0532C" w:rsidRDefault="00E27F3A" w:rsidP="002B1BA8">
            <w:pPr>
              <w:tabs>
                <w:tab w:val="left" w:pos="12049"/>
              </w:tabs>
              <w:rPr>
                <w:bCs/>
                <w:sz w:val="23"/>
                <w:szCs w:val="23"/>
              </w:rPr>
            </w:pPr>
            <w:r w:rsidRPr="00F0532C">
              <w:rPr>
                <w:bCs/>
                <w:i/>
                <w:sz w:val="23"/>
                <w:szCs w:val="23"/>
              </w:rPr>
              <w:t>внебюджетные источники</w:t>
            </w:r>
          </w:p>
        </w:tc>
        <w:tc>
          <w:tcPr>
            <w:tcW w:w="2174" w:type="dxa"/>
            <w:gridSpan w:val="2"/>
          </w:tcPr>
          <w:p w:rsidR="00E27F3A" w:rsidRPr="00F0532C" w:rsidRDefault="00E27F3A" w:rsidP="002B1BA8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2027" w:type="dxa"/>
            <w:vMerge/>
          </w:tcPr>
          <w:p w:rsidR="00E27F3A" w:rsidRPr="00F0532C" w:rsidRDefault="00E27F3A" w:rsidP="002B1BA8">
            <w:pPr>
              <w:pStyle w:val="a6"/>
              <w:tabs>
                <w:tab w:val="clear" w:pos="4677"/>
              </w:tabs>
              <w:rPr>
                <w:sz w:val="23"/>
                <w:szCs w:val="23"/>
              </w:rPr>
            </w:pPr>
          </w:p>
        </w:tc>
        <w:tc>
          <w:tcPr>
            <w:tcW w:w="3190" w:type="dxa"/>
            <w:gridSpan w:val="2"/>
            <w:vMerge/>
          </w:tcPr>
          <w:p w:rsidR="00E27F3A" w:rsidRPr="00F0532C" w:rsidRDefault="00E27F3A" w:rsidP="002B1BA8">
            <w:pPr>
              <w:pStyle w:val="af"/>
              <w:tabs>
                <w:tab w:val="left" w:pos="256"/>
              </w:tabs>
              <w:ind w:left="0"/>
              <w:rPr>
                <w:sz w:val="23"/>
                <w:szCs w:val="23"/>
              </w:rPr>
            </w:pPr>
          </w:p>
        </w:tc>
      </w:tr>
      <w:tr w:rsidR="00E27F3A" w:rsidRPr="00F0532C" w:rsidTr="00112FEA">
        <w:trPr>
          <w:trHeight w:val="1171"/>
        </w:trPr>
        <w:tc>
          <w:tcPr>
            <w:tcW w:w="2606" w:type="dxa"/>
            <w:vMerge/>
          </w:tcPr>
          <w:p w:rsidR="00E27F3A" w:rsidRPr="00F0532C" w:rsidRDefault="00E27F3A" w:rsidP="002B1BA8">
            <w:pPr>
              <w:pStyle w:val="af"/>
              <w:tabs>
                <w:tab w:val="left" w:pos="256"/>
              </w:tabs>
              <w:ind w:left="0"/>
              <w:rPr>
                <w:sz w:val="23"/>
                <w:szCs w:val="23"/>
              </w:rPr>
            </w:pPr>
          </w:p>
        </w:tc>
        <w:tc>
          <w:tcPr>
            <w:tcW w:w="1881" w:type="dxa"/>
            <w:gridSpan w:val="2"/>
            <w:vMerge/>
          </w:tcPr>
          <w:p w:rsidR="00E27F3A" w:rsidRPr="00F0532C" w:rsidRDefault="00E27F3A" w:rsidP="002B1BA8">
            <w:pPr>
              <w:pStyle w:val="a6"/>
              <w:tabs>
                <w:tab w:val="clear" w:pos="4677"/>
              </w:tabs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2"/>
          </w:tcPr>
          <w:p w:rsidR="00E27F3A" w:rsidRPr="00F0532C" w:rsidRDefault="00E27F3A" w:rsidP="002B1BA8">
            <w:pPr>
              <w:tabs>
                <w:tab w:val="left" w:pos="12049"/>
              </w:tabs>
              <w:rPr>
                <w:bCs/>
                <w:sz w:val="23"/>
                <w:szCs w:val="23"/>
              </w:rPr>
            </w:pPr>
            <w:r w:rsidRPr="00F0532C">
              <w:rPr>
                <w:bCs/>
                <w:i/>
                <w:sz w:val="23"/>
                <w:szCs w:val="23"/>
              </w:rPr>
              <w:t>итого по мероприятию</w:t>
            </w:r>
          </w:p>
        </w:tc>
        <w:tc>
          <w:tcPr>
            <w:tcW w:w="2174" w:type="dxa"/>
            <w:gridSpan w:val="2"/>
          </w:tcPr>
          <w:p w:rsidR="00E27F3A" w:rsidRPr="00F0532C" w:rsidRDefault="00E27F3A" w:rsidP="002B1BA8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027" w:type="dxa"/>
            <w:vMerge/>
          </w:tcPr>
          <w:p w:rsidR="00E27F3A" w:rsidRPr="00F0532C" w:rsidRDefault="00E27F3A" w:rsidP="002B1BA8">
            <w:pPr>
              <w:pStyle w:val="a6"/>
              <w:tabs>
                <w:tab w:val="clear" w:pos="4677"/>
              </w:tabs>
              <w:rPr>
                <w:sz w:val="23"/>
                <w:szCs w:val="23"/>
              </w:rPr>
            </w:pPr>
          </w:p>
        </w:tc>
        <w:tc>
          <w:tcPr>
            <w:tcW w:w="3190" w:type="dxa"/>
            <w:gridSpan w:val="2"/>
            <w:vMerge/>
          </w:tcPr>
          <w:p w:rsidR="00E27F3A" w:rsidRPr="00F0532C" w:rsidRDefault="00E27F3A" w:rsidP="002B1BA8">
            <w:pPr>
              <w:pStyle w:val="af"/>
              <w:tabs>
                <w:tab w:val="left" w:pos="256"/>
              </w:tabs>
              <w:ind w:left="0"/>
              <w:rPr>
                <w:sz w:val="23"/>
                <w:szCs w:val="23"/>
              </w:rPr>
            </w:pPr>
          </w:p>
        </w:tc>
      </w:tr>
      <w:tr w:rsidR="00E27F3A" w:rsidRPr="002632D5" w:rsidTr="00112FEA">
        <w:trPr>
          <w:trHeight w:val="231"/>
        </w:trPr>
        <w:tc>
          <w:tcPr>
            <w:tcW w:w="2606" w:type="dxa"/>
          </w:tcPr>
          <w:p w:rsidR="00E27F3A" w:rsidRPr="002632D5" w:rsidRDefault="00E27F3A" w:rsidP="002B1BA8">
            <w:pPr>
              <w:pStyle w:val="a6"/>
              <w:tabs>
                <w:tab w:val="clear" w:pos="4677"/>
              </w:tabs>
            </w:pPr>
            <w:r w:rsidRPr="002632D5">
              <w:lastRenderedPageBreak/>
              <w:t>Задача 2:</w:t>
            </w:r>
          </w:p>
        </w:tc>
        <w:tc>
          <w:tcPr>
            <w:tcW w:w="12172" w:type="dxa"/>
            <w:gridSpan w:val="9"/>
          </w:tcPr>
          <w:p w:rsidR="00E27F3A" w:rsidRPr="002632D5" w:rsidRDefault="00E27F3A" w:rsidP="002B1BA8">
            <w:pPr>
              <w:pStyle w:val="a6"/>
            </w:pPr>
            <w:r w:rsidRPr="002632D5">
              <w:t>Реализация мероприятий по демонтажу (сносу) многоквартирных домов, признанных в установленном порядке аварийными и подлежащими сносу</w:t>
            </w:r>
          </w:p>
        </w:tc>
      </w:tr>
      <w:tr w:rsidR="00CD2E84" w:rsidRPr="002632D5" w:rsidTr="00112FEA">
        <w:trPr>
          <w:trHeight w:val="131"/>
        </w:trPr>
        <w:tc>
          <w:tcPr>
            <w:tcW w:w="2606" w:type="dxa"/>
            <w:vMerge w:val="restart"/>
          </w:tcPr>
          <w:p w:rsidR="00CD2E84" w:rsidRPr="002632D5" w:rsidRDefault="00CD2E84" w:rsidP="002B1BA8">
            <w:r w:rsidRPr="002632D5">
              <w:t>Показатель 1.</w:t>
            </w:r>
          </w:p>
          <w:p w:rsidR="00CD2E84" w:rsidRPr="002632D5" w:rsidRDefault="00CD2E84" w:rsidP="002B1BA8">
            <w:pPr>
              <w:pStyle w:val="a6"/>
            </w:pPr>
            <w:r w:rsidRPr="002632D5">
              <w:t>Мероприятия по разработке проектно-сметной документации, снос (демонтаж) аварийных домов</w:t>
            </w:r>
          </w:p>
        </w:tc>
        <w:tc>
          <w:tcPr>
            <w:tcW w:w="1851" w:type="dxa"/>
            <w:vMerge w:val="restart"/>
          </w:tcPr>
          <w:p w:rsidR="00CD2E84" w:rsidRPr="002632D5" w:rsidRDefault="00CD2E84" w:rsidP="002B1BA8">
            <w:pPr>
              <w:pStyle w:val="a6"/>
            </w:pPr>
            <w:r w:rsidRPr="002632D5">
              <w:t xml:space="preserve">      202</w:t>
            </w:r>
            <w:r>
              <w:t>4</w:t>
            </w:r>
            <w:r w:rsidRPr="002632D5">
              <w:t>-2025</w:t>
            </w:r>
          </w:p>
        </w:tc>
        <w:tc>
          <w:tcPr>
            <w:tcW w:w="2930" w:type="dxa"/>
            <w:gridSpan w:val="3"/>
          </w:tcPr>
          <w:p w:rsidR="00CD2E84" w:rsidRPr="002632D5" w:rsidRDefault="00CD2E84" w:rsidP="002B1BA8">
            <w:pPr>
              <w:pStyle w:val="a6"/>
            </w:pPr>
            <w:r w:rsidRPr="002632D5">
              <w:t>бюджет поселения</w:t>
            </w:r>
          </w:p>
        </w:tc>
        <w:tc>
          <w:tcPr>
            <w:tcW w:w="2174" w:type="dxa"/>
            <w:gridSpan w:val="2"/>
          </w:tcPr>
          <w:p w:rsidR="00CD2E84" w:rsidRPr="002632D5" w:rsidRDefault="00CD2E84" w:rsidP="002B1BA8">
            <w:pPr>
              <w:pStyle w:val="a6"/>
            </w:pPr>
            <w:r w:rsidRPr="002632D5">
              <w:t>0,00</w:t>
            </w:r>
          </w:p>
        </w:tc>
        <w:tc>
          <w:tcPr>
            <w:tcW w:w="2073" w:type="dxa"/>
            <w:gridSpan w:val="2"/>
            <w:vMerge w:val="restart"/>
          </w:tcPr>
          <w:p w:rsidR="00CD2E84" w:rsidRPr="002632D5" w:rsidRDefault="00CD2E84" w:rsidP="002B1BA8">
            <w:pPr>
              <w:pStyle w:val="a6"/>
            </w:pPr>
            <w:r w:rsidRPr="002632D5">
              <w:t xml:space="preserve">Управление муниципального имущества Администрации </w:t>
            </w:r>
            <w:proofErr w:type="spellStart"/>
            <w:r w:rsidRPr="002632D5">
              <w:t>Тутаевского</w:t>
            </w:r>
            <w:proofErr w:type="spellEnd"/>
            <w:r w:rsidRPr="002632D5">
              <w:t xml:space="preserve"> муниципального района, </w:t>
            </w:r>
          </w:p>
          <w:p w:rsidR="00CD2E84" w:rsidRDefault="00CD2E84" w:rsidP="002B1BA8">
            <w:pPr>
              <w:pStyle w:val="a6"/>
            </w:pPr>
            <w:r>
              <w:t xml:space="preserve">Управление жилищно-коммунального хозяйства Администрации </w:t>
            </w:r>
            <w:proofErr w:type="spellStart"/>
            <w:r>
              <w:t>Тутаевского</w:t>
            </w:r>
            <w:proofErr w:type="spellEnd"/>
            <w:r>
              <w:t xml:space="preserve"> муниципального района</w:t>
            </w:r>
          </w:p>
          <w:p w:rsidR="00CD2E84" w:rsidRPr="002632D5" w:rsidRDefault="00CD2E84" w:rsidP="002B1BA8">
            <w:pPr>
              <w:pStyle w:val="a6"/>
            </w:pPr>
          </w:p>
        </w:tc>
        <w:tc>
          <w:tcPr>
            <w:tcW w:w="3144" w:type="dxa"/>
            <w:vMerge w:val="restart"/>
          </w:tcPr>
          <w:p w:rsidR="00CD2E84" w:rsidRPr="002632D5" w:rsidRDefault="00CD2E84" w:rsidP="002B1BA8">
            <w:pPr>
              <w:pStyle w:val="a6"/>
            </w:pPr>
            <w:r w:rsidRPr="002632D5">
              <w:t>- снос (демонтаж) аварийных домов – 0 ед.</w:t>
            </w:r>
          </w:p>
        </w:tc>
      </w:tr>
      <w:tr w:rsidR="00CD2E84" w:rsidRPr="002632D5" w:rsidTr="00112FEA">
        <w:trPr>
          <w:trHeight w:val="131"/>
        </w:trPr>
        <w:tc>
          <w:tcPr>
            <w:tcW w:w="2606" w:type="dxa"/>
            <w:vMerge/>
          </w:tcPr>
          <w:p w:rsidR="00CD2E84" w:rsidRPr="002632D5" w:rsidRDefault="00CD2E84" w:rsidP="002B1BA8"/>
        </w:tc>
        <w:tc>
          <w:tcPr>
            <w:tcW w:w="1851" w:type="dxa"/>
            <w:vMerge/>
          </w:tcPr>
          <w:p w:rsidR="00CD2E84" w:rsidRPr="002632D5" w:rsidRDefault="00CD2E84" w:rsidP="002B1BA8">
            <w:pPr>
              <w:pStyle w:val="a6"/>
            </w:pPr>
          </w:p>
        </w:tc>
        <w:tc>
          <w:tcPr>
            <w:tcW w:w="2930" w:type="dxa"/>
            <w:gridSpan w:val="3"/>
          </w:tcPr>
          <w:p w:rsidR="00CD2E84" w:rsidRPr="002632D5" w:rsidRDefault="00CD2E84" w:rsidP="002B1BA8">
            <w:pPr>
              <w:pStyle w:val="a6"/>
            </w:pPr>
            <w:r>
              <w:t>бюджет района</w:t>
            </w:r>
          </w:p>
        </w:tc>
        <w:tc>
          <w:tcPr>
            <w:tcW w:w="2174" w:type="dxa"/>
            <w:gridSpan w:val="2"/>
          </w:tcPr>
          <w:p w:rsidR="00CD2E84" w:rsidRPr="002632D5" w:rsidRDefault="00CD2E84" w:rsidP="002B1BA8">
            <w:pPr>
              <w:pStyle w:val="a6"/>
            </w:pPr>
            <w:r>
              <w:t>0,00</w:t>
            </w:r>
          </w:p>
        </w:tc>
        <w:tc>
          <w:tcPr>
            <w:tcW w:w="2073" w:type="dxa"/>
            <w:gridSpan w:val="2"/>
            <w:vMerge/>
          </w:tcPr>
          <w:p w:rsidR="00CD2E84" w:rsidRPr="002632D5" w:rsidRDefault="00CD2E84" w:rsidP="002B1BA8">
            <w:pPr>
              <w:pStyle w:val="a6"/>
            </w:pPr>
          </w:p>
        </w:tc>
        <w:tc>
          <w:tcPr>
            <w:tcW w:w="3144" w:type="dxa"/>
            <w:vMerge/>
          </w:tcPr>
          <w:p w:rsidR="00CD2E84" w:rsidRPr="002632D5" w:rsidRDefault="00CD2E84" w:rsidP="002B1BA8">
            <w:pPr>
              <w:pStyle w:val="a6"/>
            </w:pPr>
          </w:p>
        </w:tc>
      </w:tr>
      <w:tr w:rsidR="00AB5427" w:rsidRPr="002632D5" w:rsidTr="00112FEA">
        <w:trPr>
          <w:trHeight w:val="231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AB5427" w:rsidRPr="002632D5" w:rsidRDefault="00AB5427" w:rsidP="002B1BA8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632D5">
              <w:rPr>
                <w:rFonts w:ascii="Times New Roman" w:hAnsi="Times New Roman" w:cs="Times New Roman"/>
                <w:sz w:val="22"/>
                <w:szCs w:val="22"/>
              </w:rPr>
              <w:t xml:space="preserve">Задача </w:t>
            </w:r>
            <w:r w:rsidR="00112F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632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1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B5427" w:rsidRPr="002632D5" w:rsidRDefault="00AB5427" w:rsidP="002B1BA8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632D5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по обеспечению благоустроенными жилыми помещениями граждан, переселяемых из жилищного фонда, признанного непригодным для проживания, и (или) жилищного фонда с высоким уровнем износа</w:t>
            </w:r>
          </w:p>
        </w:tc>
      </w:tr>
      <w:tr w:rsidR="00AB5427" w:rsidRPr="002632D5" w:rsidTr="00112FEA">
        <w:trPr>
          <w:trHeight w:val="116"/>
        </w:trPr>
        <w:tc>
          <w:tcPr>
            <w:tcW w:w="2606" w:type="dxa"/>
            <w:vMerge w:val="restart"/>
          </w:tcPr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Показатель 1.</w:t>
            </w:r>
          </w:p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 xml:space="preserve">Площадь </w:t>
            </w:r>
            <w:r w:rsidR="008D73D3" w:rsidRPr="002632D5">
              <w:t>аварийного жилищного фонда,</w:t>
            </w:r>
            <w:r w:rsidRPr="002632D5">
              <w:t xml:space="preserve"> расселенного в результате реализации муниципальной программы;</w:t>
            </w:r>
          </w:p>
          <w:p w:rsidR="00AB5427" w:rsidRPr="002632D5" w:rsidRDefault="00AB5427" w:rsidP="002B1BA8">
            <w:pPr>
              <w:pStyle w:val="af0"/>
              <w:ind w:firstLine="0"/>
              <w:jc w:val="left"/>
              <w:rPr>
                <w:sz w:val="22"/>
              </w:rPr>
            </w:pPr>
            <w:r w:rsidRPr="002632D5">
              <w:rPr>
                <w:sz w:val="22"/>
              </w:rPr>
              <w:t xml:space="preserve">Показатель 2. </w:t>
            </w:r>
          </w:p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Количество расселенных жилых помещений в результате реализации муниципальной программы;</w:t>
            </w:r>
          </w:p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Показатель 3.</w:t>
            </w:r>
          </w:p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 xml:space="preserve">Количество </w:t>
            </w:r>
            <w:r w:rsidR="008D73D3" w:rsidRPr="002632D5">
              <w:t>граждан,</w:t>
            </w:r>
            <w:r w:rsidRPr="002632D5">
              <w:t xml:space="preserve"> расселенных в результате реализации муниципальной программы.</w:t>
            </w:r>
          </w:p>
        </w:tc>
        <w:tc>
          <w:tcPr>
            <w:tcW w:w="1881" w:type="dxa"/>
            <w:gridSpan w:val="2"/>
            <w:vMerge w:val="restart"/>
          </w:tcPr>
          <w:p w:rsidR="00AB5427" w:rsidRPr="002632D5" w:rsidRDefault="00AB5427" w:rsidP="002B1BA8">
            <w:pPr>
              <w:pStyle w:val="a6"/>
              <w:tabs>
                <w:tab w:val="clear" w:pos="4677"/>
              </w:tabs>
              <w:jc w:val="center"/>
            </w:pPr>
            <w:r w:rsidRPr="002632D5">
              <w:t>202</w:t>
            </w:r>
            <w:r w:rsidR="008D73D3">
              <w:t>4</w:t>
            </w:r>
            <w:r w:rsidRPr="002632D5">
              <w:t>-2025</w:t>
            </w:r>
          </w:p>
        </w:tc>
        <w:tc>
          <w:tcPr>
            <w:tcW w:w="2900" w:type="dxa"/>
            <w:gridSpan w:val="2"/>
          </w:tcPr>
          <w:p w:rsidR="00AB5427" w:rsidRPr="002632D5" w:rsidRDefault="00AB5427" w:rsidP="002B1BA8">
            <w:pPr>
              <w:tabs>
                <w:tab w:val="left" w:pos="12049"/>
              </w:tabs>
              <w:rPr>
                <w:bCs/>
              </w:rPr>
            </w:pPr>
            <w:r w:rsidRPr="002632D5">
              <w:rPr>
                <w:bCs/>
              </w:rPr>
              <w:t xml:space="preserve">бюджет </w:t>
            </w:r>
            <w:r w:rsidR="00CD2E84">
              <w:rPr>
                <w:bCs/>
              </w:rPr>
              <w:t>поселения</w:t>
            </w:r>
          </w:p>
        </w:tc>
        <w:tc>
          <w:tcPr>
            <w:tcW w:w="2174" w:type="dxa"/>
            <w:gridSpan w:val="2"/>
          </w:tcPr>
          <w:p w:rsidR="00AB5427" w:rsidRPr="002632D5" w:rsidRDefault="00923B08" w:rsidP="002B1BA8">
            <w:pPr>
              <w:pStyle w:val="a6"/>
              <w:tabs>
                <w:tab w:val="clear" w:pos="4677"/>
              </w:tabs>
            </w:pPr>
            <w:r>
              <w:t>12 723 000,00</w:t>
            </w:r>
          </w:p>
        </w:tc>
        <w:tc>
          <w:tcPr>
            <w:tcW w:w="2027" w:type="dxa"/>
            <w:vMerge w:val="restart"/>
          </w:tcPr>
          <w:p w:rsidR="00AB5427" w:rsidRPr="002632D5" w:rsidRDefault="00AB5427" w:rsidP="002B1BA8">
            <w:pPr>
              <w:pStyle w:val="a6"/>
              <w:tabs>
                <w:tab w:val="clear" w:pos="4677"/>
              </w:tabs>
            </w:pPr>
            <w:r w:rsidRPr="002632D5">
              <w:t xml:space="preserve">Управление муниципального имущества Администрации </w:t>
            </w:r>
            <w:proofErr w:type="spellStart"/>
            <w:r w:rsidRPr="002632D5">
              <w:t>Тутаевского</w:t>
            </w:r>
            <w:proofErr w:type="spellEnd"/>
            <w:r w:rsidRPr="002632D5">
              <w:t xml:space="preserve"> муниципального района</w:t>
            </w:r>
          </w:p>
        </w:tc>
        <w:tc>
          <w:tcPr>
            <w:tcW w:w="3190" w:type="dxa"/>
            <w:gridSpan w:val="2"/>
            <w:vMerge w:val="restart"/>
          </w:tcPr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- площадь аварийного жилищного фонда, расселяемого в результате реализации муниципальной программы – 766,48 кв.м.;</w:t>
            </w:r>
          </w:p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- количество расселенных жилых помещений в результате реализации муниципальной программы – 20 ед.;</w:t>
            </w:r>
          </w:p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  <w:r w:rsidRPr="002632D5">
              <w:t>- количество граждан, расселяемых в результате реализации муниципальной программы – 68 чел.</w:t>
            </w:r>
          </w:p>
        </w:tc>
      </w:tr>
      <w:tr w:rsidR="00CD2E84" w:rsidRPr="002632D5" w:rsidTr="00112FEA">
        <w:trPr>
          <w:trHeight w:val="116"/>
        </w:trPr>
        <w:tc>
          <w:tcPr>
            <w:tcW w:w="2606" w:type="dxa"/>
            <w:vMerge/>
          </w:tcPr>
          <w:p w:rsidR="00CD2E84" w:rsidRPr="002632D5" w:rsidRDefault="00CD2E84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1881" w:type="dxa"/>
            <w:gridSpan w:val="2"/>
            <w:vMerge/>
          </w:tcPr>
          <w:p w:rsidR="00CD2E84" w:rsidRPr="002632D5" w:rsidRDefault="00CD2E84" w:rsidP="002B1BA8">
            <w:pPr>
              <w:pStyle w:val="a6"/>
              <w:tabs>
                <w:tab w:val="clear" w:pos="4677"/>
              </w:tabs>
              <w:jc w:val="center"/>
            </w:pPr>
          </w:p>
        </w:tc>
        <w:tc>
          <w:tcPr>
            <w:tcW w:w="2900" w:type="dxa"/>
            <w:gridSpan w:val="2"/>
          </w:tcPr>
          <w:p w:rsidR="00CD2E84" w:rsidRPr="002632D5" w:rsidRDefault="00CD2E84" w:rsidP="002B1BA8">
            <w:pPr>
              <w:tabs>
                <w:tab w:val="left" w:pos="12049"/>
              </w:tabs>
              <w:rPr>
                <w:bCs/>
              </w:rPr>
            </w:pPr>
            <w:r>
              <w:rPr>
                <w:bCs/>
              </w:rPr>
              <w:t>бюджет района</w:t>
            </w:r>
          </w:p>
        </w:tc>
        <w:tc>
          <w:tcPr>
            <w:tcW w:w="2174" w:type="dxa"/>
            <w:gridSpan w:val="2"/>
          </w:tcPr>
          <w:p w:rsidR="00CD2E84" w:rsidRDefault="00CD2E84" w:rsidP="002B1BA8">
            <w:pPr>
              <w:pStyle w:val="a6"/>
              <w:tabs>
                <w:tab w:val="clear" w:pos="4677"/>
              </w:tabs>
            </w:pPr>
            <w:r>
              <w:t>0,00</w:t>
            </w:r>
          </w:p>
        </w:tc>
        <w:tc>
          <w:tcPr>
            <w:tcW w:w="2027" w:type="dxa"/>
            <w:vMerge/>
          </w:tcPr>
          <w:p w:rsidR="00CD2E84" w:rsidRPr="002632D5" w:rsidRDefault="00CD2E84" w:rsidP="002B1BA8">
            <w:pPr>
              <w:pStyle w:val="a6"/>
              <w:tabs>
                <w:tab w:val="clear" w:pos="4677"/>
              </w:tabs>
            </w:pPr>
          </w:p>
        </w:tc>
        <w:tc>
          <w:tcPr>
            <w:tcW w:w="3190" w:type="dxa"/>
            <w:gridSpan w:val="2"/>
            <w:vMerge/>
          </w:tcPr>
          <w:p w:rsidR="00CD2E84" w:rsidRPr="002632D5" w:rsidRDefault="00CD2E84" w:rsidP="002B1BA8">
            <w:pPr>
              <w:pStyle w:val="af"/>
              <w:tabs>
                <w:tab w:val="left" w:pos="256"/>
              </w:tabs>
              <w:ind w:left="0"/>
            </w:pPr>
          </w:p>
        </w:tc>
      </w:tr>
      <w:tr w:rsidR="00AB5427" w:rsidRPr="002632D5" w:rsidTr="00112FEA">
        <w:trPr>
          <w:trHeight w:val="125"/>
        </w:trPr>
        <w:tc>
          <w:tcPr>
            <w:tcW w:w="2606" w:type="dxa"/>
            <w:vMerge/>
          </w:tcPr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1881" w:type="dxa"/>
            <w:gridSpan w:val="2"/>
            <w:vMerge/>
          </w:tcPr>
          <w:p w:rsidR="00AB5427" w:rsidRPr="002632D5" w:rsidRDefault="00AB5427" w:rsidP="002B1BA8">
            <w:pPr>
              <w:pStyle w:val="a6"/>
              <w:tabs>
                <w:tab w:val="clear" w:pos="4677"/>
              </w:tabs>
              <w:jc w:val="center"/>
            </w:pPr>
          </w:p>
        </w:tc>
        <w:tc>
          <w:tcPr>
            <w:tcW w:w="2900" w:type="dxa"/>
            <w:gridSpan w:val="2"/>
          </w:tcPr>
          <w:p w:rsidR="00AB5427" w:rsidRPr="002632D5" w:rsidRDefault="00AB5427" w:rsidP="002B1BA8">
            <w:pPr>
              <w:tabs>
                <w:tab w:val="left" w:pos="12049"/>
              </w:tabs>
              <w:rPr>
                <w:bCs/>
              </w:rPr>
            </w:pPr>
            <w:r w:rsidRPr="002632D5">
              <w:rPr>
                <w:bCs/>
              </w:rPr>
              <w:t>областной бюджет</w:t>
            </w:r>
          </w:p>
        </w:tc>
        <w:tc>
          <w:tcPr>
            <w:tcW w:w="2174" w:type="dxa"/>
            <w:gridSpan w:val="2"/>
          </w:tcPr>
          <w:p w:rsidR="00AB5427" w:rsidRPr="002632D5" w:rsidRDefault="00923B08" w:rsidP="002B1BA8">
            <w:pPr>
              <w:pStyle w:val="a6"/>
            </w:pPr>
            <w:r>
              <w:t>0,00</w:t>
            </w:r>
          </w:p>
        </w:tc>
        <w:tc>
          <w:tcPr>
            <w:tcW w:w="2027" w:type="dxa"/>
            <w:vMerge/>
          </w:tcPr>
          <w:p w:rsidR="00AB5427" w:rsidRPr="002632D5" w:rsidRDefault="00AB5427" w:rsidP="002B1BA8">
            <w:pPr>
              <w:pStyle w:val="a6"/>
              <w:tabs>
                <w:tab w:val="clear" w:pos="4677"/>
              </w:tabs>
            </w:pPr>
          </w:p>
        </w:tc>
        <w:tc>
          <w:tcPr>
            <w:tcW w:w="3190" w:type="dxa"/>
            <w:gridSpan w:val="2"/>
            <w:vMerge/>
          </w:tcPr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</w:p>
        </w:tc>
      </w:tr>
      <w:tr w:rsidR="00AB5427" w:rsidRPr="002632D5" w:rsidTr="00112FEA">
        <w:trPr>
          <w:trHeight w:val="119"/>
        </w:trPr>
        <w:tc>
          <w:tcPr>
            <w:tcW w:w="2606" w:type="dxa"/>
            <w:vMerge/>
          </w:tcPr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1881" w:type="dxa"/>
            <w:gridSpan w:val="2"/>
            <w:vMerge/>
          </w:tcPr>
          <w:p w:rsidR="00AB5427" w:rsidRPr="002632D5" w:rsidRDefault="00AB5427" w:rsidP="002B1BA8">
            <w:pPr>
              <w:pStyle w:val="a6"/>
              <w:tabs>
                <w:tab w:val="clear" w:pos="4677"/>
              </w:tabs>
              <w:jc w:val="center"/>
            </w:pPr>
          </w:p>
        </w:tc>
        <w:tc>
          <w:tcPr>
            <w:tcW w:w="2900" w:type="dxa"/>
            <w:gridSpan w:val="2"/>
          </w:tcPr>
          <w:p w:rsidR="00AB5427" w:rsidRPr="002632D5" w:rsidRDefault="00AB5427" w:rsidP="002B1BA8">
            <w:pPr>
              <w:tabs>
                <w:tab w:val="left" w:pos="12049"/>
              </w:tabs>
              <w:rPr>
                <w:bCs/>
              </w:rPr>
            </w:pPr>
            <w:r w:rsidRPr="002632D5">
              <w:rPr>
                <w:bCs/>
              </w:rPr>
              <w:t>итого по бюджетам мероприятия</w:t>
            </w:r>
          </w:p>
        </w:tc>
        <w:tc>
          <w:tcPr>
            <w:tcW w:w="2174" w:type="dxa"/>
            <w:gridSpan w:val="2"/>
          </w:tcPr>
          <w:p w:rsidR="00AB5427" w:rsidRPr="002632D5" w:rsidRDefault="00923B08" w:rsidP="002B1BA8">
            <w:pPr>
              <w:pStyle w:val="a6"/>
            </w:pPr>
            <w:r>
              <w:t>12 723 000,00</w:t>
            </w:r>
          </w:p>
        </w:tc>
        <w:tc>
          <w:tcPr>
            <w:tcW w:w="2027" w:type="dxa"/>
            <w:vMerge/>
          </w:tcPr>
          <w:p w:rsidR="00AB5427" w:rsidRPr="002632D5" w:rsidRDefault="00AB5427" w:rsidP="002B1BA8">
            <w:pPr>
              <w:pStyle w:val="a6"/>
              <w:tabs>
                <w:tab w:val="clear" w:pos="4677"/>
              </w:tabs>
            </w:pPr>
          </w:p>
        </w:tc>
        <w:tc>
          <w:tcPr>
            <w:tcW w:w="3190" w:type="dxa"/>
            <w:gridSpan w:val="2"/>
            <w:vMerge/>
          </w:tcPr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</w:p>
        </w:tc>
      </w:tr>
      <w:tr w:rsidR="00AB5427" w:rsidRPr="002632D5" w:rsidTr="00112FEA">
        <w:trPr>
          <w:trHeight w:val="131"/>
        </w:trPr>
        <w:tc>
          <w:tcPr>
            <w:tcW w:w="2606" w:type="dxa"/>
            <w:vMerge/>
          </w:tcPr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1881" w:type="dxa"/>
            <w:gridSpan w:val="2"/>
            <w:vMerge/>
          </w:tcPr>
          <w:p w:rsidR="00AB5427" w:rsidRPr="002632D5" w:rsidRDefault="00AB5427" w:rsidP="002B1BA8">
            <w:pPr>
              <w:pStyle w:val="a6"/>
              <w:tabs>
                <w:tab w:val="clear" w:pos="4677"/>
              </w:tabs>
              <w:jc w:val="center"/>
            </w:pPr>
          </w:p>
        </w:tc>
        <w:tc>
          <w:tcPr>
            <w:tcW w:w="2900" w:type="dxa"/>
            <w:gridSpan w:val="2"/>
          </w:tcPr>
          <w:p w:rsidR="00AB5427" w:rsidRPr="002632D5" w:rsidRDefault="00AB5427" w:rsidP="002B1BA8">
            <w:pPr>
              <w:tabs>
                <w:tab w:val="left" w:pos="12049"/>
              </w:tabs>
              <w:rPr>
                <w:bCs/>
              </w:rPr>
            </w:pPr>
            <w:r w:rsidRPr="002632D5">
              <w:rPr>
                <w:bCs/>
                <w:i/>
              </w:rPr>
              <w:t>внебюджетные источники</w:t>
            </w:r>
          </w:p>
        </w:tc>
        <w:tc>
          <w:tcPr>
            <w:tcW w:w="2174" w:type="dxa"/>
            <w:gridSpan w:val="2"/>
          </w:tcPr>
          <w:p w:rsidR="00AB5427" w:rsidRPr="002632D5" w:rsidRDefault="00AB5427" w:rsidP="002B1BA8">
            <w:pPr>
              <w:pStyle w:val="a6"/>
            </w:pPr>
            <w:r w:rsidRPr="002632D5">
              <w:t>0,00</w:t>
            </w:r>
          </w:p>
        </w:tc>
        <w:tc>
          <w:tcPr>
            <w:tcW w:w="2027" w:type="dxa"/>
            <w:vMerge/>
          </w:tcPr>
          <w:p w:rsidR="00AB5427" w:rsidRPr="002632D5" w:rsidRDefault="00AB5427" w:rsidP="002B1BA8">
            <w:pPr>
              <w:pStyle w:val="a6"/>
              <w:tabs>
                <w:tab w:val="clear" w:pos="4677"/>
              </w:tabs>
            </w:pPr>
          </w:p>
        </w:tc>
        <w:tc>
          <w:tcPr>
            <w:tcW w:w="3190" w:type="dxa"/>
            <w:gridSpan w:val="2"/>
            <w:vMerge/>
          </w:tcPr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</w:p>
        </w:tc>
      </w:tr>
      <w:tr w:rsidR="00AB5427" w:rsidRPr="002632D5" w:rsidTr="00112FEA">
        <w:trPr>
          <w:trHeight w:val="1810"/>
        </w:trPr>
        <w:tc>
          <w:tcPr>
            <w:tcW w:w="2606" w:type="dxa"/>
            <w:vMerge/>
          </w:tcPr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</w:p>
        </w:tc>
        <w:tc>
          <w:tcPr>
            <w:tcW w:w="1881" w:type="dxa"/>
            <w:gridSpan w:val="2"/>
            <w:vMerge/>
          </w:tcPr>
          <w:p w:rsidR="00AB5427" w:rsidRPr="002632D5" w:rsidRDefault="00AB5427" w:rsidP="002B1BA8">
            <w:pPr>
              <w:pStyle w:val="a6"/>
              <w:tabs>
                <w:tab w:val="clear" w:pos="4677"/>
              </w:tabs>
              <w:jc w:val="center"/>
            </w:pPr>
          </w:p>
        </w:tc>
        <w:tc>
          <w:tcPr>
            <w:tcW w:w="2900" w:type="dxa"/>
            <w:gridSpan w:val="2"/>
          </w:tcPr>
          <w:p w:rsidR="00AB5427" w:rsidRPr="002632D5" w:rsidRDefault="00AB5427" w:rsidP="002B1BA8">
            <w:pPr>
              <w:tabs>
                <w:tab w:val="left" w:pos="12049"/>
              </w:tabs>
              <w:rPr>
                <w:bCs/>
              </w:rPr>
            </w:pPr>
            <w:r w:rsidRPr="002632D5">
              <w:rPr>
                <w:bCs/>
                <w:i/>
              </w:rPr>
              <w:t>итого по мероприятию</w:t>
            </w:r>
          </w:p>
        </w:tc>
        <w:tc>
          <w:tcPr>
            <w:tcW w:w="2174" w:type="dxa"/>
            <w:gridSpan w:val="2"/>
          </w:tcPr>
          <w:p w:rsidR="00AB5427" w:rsidRPr="002632D5" w:rsidRDefault="00923B08" w:rsidP="002B1BA8">
            <w:pPr>
              <w:pStyle w:val="a6"/>
            </w:pPr>
            <w:r>
              <w:t>12 723 000,00</w:t>
            </w:r>
          </w:p>
        </w:tc>
        <w:tc>
          <w:tcPr>
            <w:tcW w:w="2027" w:type="dxa"/>
            <w:vMerge/>
          </w:tcPr>
          <w:p w:rsidR="00AB5427" w:rsidRPr="002632D5" w:rsidRDefault="00AB5427" w:rsidP="002B1BA8">
            <w:pPr>
              <w:pStyle w:val="a6"/>
              <w:tabs>
                <w:tab w:val="clear" w:pos="4677"/>
              </w:tabs>
            </w:pPr>
          </w:p>
        </w:tc>
        <w:tc>
          <w:tcPr>
            <w:tcW w:w="3190" w:type="dxa"/>
            <w:gridSpan w:val="2"/>
            <w:vMerge/>
          </w:tcPr>
          <w:p w:rsidR="00AB5427" w:rsidRPr="002632D5" w:rsidRDefault="00AB5427" w:rsidP="002B1BA8">
            <w:pPr>
              <w:pStyle w:val="af"/>
              <w:tabs>
                <w:tab w:val="left" w:pos="256"/>
              </w:tabs>
              <w:ind w:left="0"/>
            </w:pPr>
          </w:p>
        </w:tc>
      </w:tr>
    </w:tbl>
    <w:p w:rsidR="007169CD" w:rsidRPr="002632D5" w:rsidRDefault="007169CD" w:rsidP="009D04C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169CD" w:rsidRDefault="007169CD" w:rsidP="009D04C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10B7" w:rsidRPr="003D56F3" w:rsidRDefault="007410B7" w:rsidP="007169CD">
      <w:pPr>
        <w:ind w:left="567" w:firstLine="708"/>
      </w:pPr>
    </w:p>
    <w:sectPr w:rsidR="007410B7" w:rsidRPr="003D56F3" w:rsidSect="00AB5427">
      <w:pgSz w:w="16838" w:h="11906" w:orient="landscape"/>
      <w:pgMar w:top="993" w:right="284" w:bottom="142" w:left="993" w:header="0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5F2" w:rsidRDefault="000D35F2" w:rsidP="00024FDD">
      <w:r>
        <w:separator/>
      </w:r>
    </w:p>
  </w:endnote>
  <w:endnote w:type="continuationSeparator" w:id="1">
    <w:p w:rsidR="000D35F2" w:rsidRDefault="000D35F2" w:rsidP="00024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1B" w:rsidRDefault="0049091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1B" w:rsidRPr="00C06462" w:rsidRDefault="0049091B" w:rsidP="008015B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82944"/>
      <w:docPartObj>
        <w:docPartGallery w:val="Page Numbers (Bottom of Page)"/>
        <w:docPartUnique/>
      </w:docPartObj>
    </w:sdtPr>
    <w:sdtContent>
      <w:p w:rsidR="0049091B" w:rsidRDefault="0023679F">
        <w:pPr>
          <w:pStyle w:val="a8"/>
          <w:jc w:val="center"/>
        </w:pPr>
      </w:p>
    </w:sdtContent>
  </w:sdt>
  <w:p w:rsidR="0049091B" w:rsidRDefault="0049091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5F2" w:rsidRDefault="000D35F2" w:rsidP="00024FDD">
      <w:r>
        <w:separator/>
      </w:r>
    </w:p>
  </w:footnote>
  <w:footnote w:type="continuationSeparator" w:id="1">
    <w:p w:rsidR="000D35F2" w:rsidRDefault="000D35F2" w:rsidP="00024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1B" w:rsidRDefault="0049091B" w:rsidP="006444A5">
    <w:pPr>
      <w:pStyle w:val="a6"/>
      <w:numPr>
        <w:ilvl w:val="0"/>
        <w:numId w:val="10"/>
      </w:num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1B" w:rsidRDefault="0049091B" w:rsidP="00CA6535">
    <w:pPr>
      <w:pStyle w:val="a6"/>
      <w:tabs>
        <w:tab w:val="clear" w:pos="9355"/>
        <w:tab w:val="left" w:pos="6525"/>
      </w:tabs>
      <w:ind w:left="5040"/>
    </w:pPr>
  </w:p>
  <w:p w:rsidR="0049091B" w:rsidRDefault="0049091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82942"/>
      <w:docPartObj>
        <w:docPartGallery w:val="Page Numbers (Top of Page)"/>
        <w:docPartUnique/>
      </w:docPartObj>
    </w:sdtPr>
    <w:sdtContent>
      <w:p w:rsidR="0049091B" w:rsidRDefault="0023679F" w:rsidP="008015B1">
        <w:pPr>
          <w:pStyle w:val="a6"/>
        </w:pPr>
        <w:r>
          <w:fldChar w:fldCharType="begin"/>
        </w:r>
        <w:r w:rsidR="007C6F51">
          <w:instrText>PAGE   \* MERGEFORMAT</w:instrText>
        </w:r>
        <w:r>
          <w:fldChar w:fldCharType="separate"/>
        </w:r>
        <w:r w:rsidR="0049091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9091B" w:rsidRDefault="0049091B" w:rsidP="008015B1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1B" w:rsidRPr="002D61C6" w:rsidRDefault="0049091B" w:rsidP="008015B1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1B" w:rsidRPr="00703CF7" w:rsidRDefault="0049091B" w:rsidP="008015B1">
    <w:pPr>
      <w:pStyle w:val="a6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1B" w:rsidRPr="003A6024" w:rsidRDefault="0049091B" w:rsidP="00244C9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92E"/>
    <w:multiLevelType w:val="hybridMultilevel"/>
    <w:tmpl w:val="DA405886"/>
    <w:lvl w:ilvl="0" w:tplc="E884982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3B2BEF"/>
    <w:multiLevelType w:val="multilevel"/>
    <w:tmpl w:val="FE8848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20645BE8"/>
    <w:multiLevelType w:val="hybridMultilevel"/>
    <w:tmpl w:val="436AC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23AF"/>
    <w:multiLevelType w:val="hybridMultilevel"/>
    <w:tmpl w:val="51B270AC"/>
    <w:lvl w:ilvl="0" w:tplc="73784D1C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D6327"/>
    <w:multiLevelType w:val="hybridMultilevel"/>
    <w:tmpl w:val="251E63C0"/>
    <w:lvl w:ilvl="0" w:tplc="B34E5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725C1"/>
    <w:multiLevelType w:val="hybridMultilevel"/>
    <w:tmpl w:val="99A4B98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18E168C"/>
    <w:multiLevelType w:val="hybridMultilevel"/>
    <w:tmpl w:val="51BCFC12"/>
    <w:lvl w:ilvl="0" w:tplc="73784D1C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9">
    <w:nsid w:val="4E234B2E"/>
    <w:multiLevelType w:val="hybridMultilevel"/>
    <w:tmpl w:val="ABC8CD42"/>
    <w:lvl w:ilvl="0" w:tplc="E884982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C16C5"/>
    <w:multiLevelType w:val="hybridMultilevel"/>
    <w:tmpl w:val="B792CC7E"/>
    <w:lvl w:ilvl="0" w:tplc="3F4806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83B7C"/>
    <w:multiLevelType w:val="hybridMultilevel"/>
    <w:tmpl w:val="6EA8AC5E"/>
    <w:lvl w:ilvl="0" w:tplc="C3763012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A888F996" w:tentative="1">
      <w:start w:val="1"/>
      <w:numFmt w:val="lowerLetter"/>
      <w:lvlText w:val="%2."/>
      <w:lvlJc w:val="left"/>
      <w:pPr>
        <w:ind w:left="1440" w:hanging="360"/>
      </w:pPr>
    </w:lvl>
    <w:lvl w:ilvl="2" w:tplc="76C867B2" w:tentative="1">
      <w:start w:val="1"/>
      <w:numFmt w:val="lowerRoman"/>
      <w:lvlText w:val="%3."/>
      <w:lvlJc w:val="right"/>
      <w:pPr>
        <w:ind w:left="2160" w:hanging="180"/>
      </w:pPr>
    </w:lvl>
    <w:lvl w:ilvl="3" w:tplc="AF8070B6" w:tentative="1">
      <w:start w:val="1"/>
      <w:numFmt w:val="decimal"/>
      <w:lvlText w:val="%4."/>
      <w:lvlJc w:val="left"/>
      <w:pPr>
        <w:ind w:left="2880" w:hanging="360"/>
      </w:pPr>
    </w:lvl>
    <w:lvl w:ilvl="4" w:tplc="7DB04424" w:tentative="1">
      <w:start w:val="1"/>
      <w:numFmt w:val="lowerLetter"/>
      <w:lvlText w:val="%5."/>
      <w:lvlJc w:val="left"/>
      <w:pPr>
        <w:ind w:left="3600" w:hanging="360"/>
      </w:pPr>
    </w:lvl>
    <w:lvl w:ilvl="5" w:tplc="75DCDA4C" w:tentative="1">
      <w:start w:val="1"/>
      <w:numFmt w:val="lowerRoman"/>
      <w:lvlText w:val="%6."/>
      <w:lvlJc w:val="right"/>
      <w:pPr>
        <w:ind w:left="4320" w:hanging="180"/>
      </w:pPr>
    </w:lvl>
    <w:lvl w:ilvl="6" w:tplc="20FCB8D4" w:tentative="1">
      <w:start w:val="1"/>
      <w:numFmt w:val="decimal"/>
      <w:lvlText w:val="%7."/>
      <w:lvlJc w:val="left"/>
      <w:pPr>
        <w:ind w:left="5040" w:hanging="360"/>
      </w:pPr>
    </w:lvl>
    <w:lvl w:ilvl="7" w:tplc="36B4EE1C" w:tentative="1">
      <w:start w:val="1"/>
      <w:numFmt w:val="lowerLetter"/>
      <w:lvlText w:val="%8."/>
      <w:lvlJc w:val="left"/>
      <w:pPr>
        <w:ind w:left="5760" w:hanging="360"/>
      </w:pPr>
    </w:lvl>
    <w:lvl w:ilvl="8" w:tplc="63E49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230AE"/>
    <w:multiLevelType w:val="hybridMultilevel"/>
    <w:tmpl w:val="5C9A003C"/>
    <w:lvl w:ilvl="0" w:tplc="3954D486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D3A0195E" w:tentative="1">
      <w:start w:val="1"/>
      <w:numFmt w:val="lowerLetter"/>
      <w:lvlText w:val="%2."/>
      <w:lvlJc w:val="left"/>
      <w:pPr>
        <w:ind w:left="1440" w:hanging="360"/>
      </w:pPr>
    </w:lvl>
    <w:lvl w:ilvl="2" w:tplc="81E6CC04" w:tentative="1">
      <w:start w:val="1"/>
      <w:numFmt w:val="lowerRoman"/>
      <w:lvlText w:val="%3."/>
      <w:lvlJc w:val="right"/>
      <w:pPr>
        <w:ind w:left="2160" w:hanging="180"/>
      </w:pPr>
    </w:lvl>
    <w:lvl w:ilvl="3" w:tplc="3EA4A186" w:tentative="1">
      <w:start w:val="1"/>
      <w:numFmt w:val="decimal"/>
      <w:lvlText w:val="%4."/>
      <w:lvlJc w:val="left"/>
      <w:pPr>
        <w:ind w:left="2880" w:hanging="360"/>
      </w:pPr>
    </w:lvl>
    <w:lvl w:ilvl="4" w:tplc="35FC5606" w:tentative="1">
      <w:start w:val="1"/>
      <w:numFmt w:val="lowerLetter"/>
      <w:lvlText w:val="%5."/>
      <w:lvlJc w:val="left"/>
      <w:pPr>
        <w:ind w:left="3600" w:hanging="360"/>
      </w:pPr>
    </w:lvl>
    <w:lvl w:ilvl="5" w:tplc="7F42A7F8" w:tentative="1">
      <w:start w:val="1"/>
      <w:numFmt w:val="lowerRoman"/>
      <w:lvlText w:val="%6."/>
      <w:lvlJc w:val="right"/>
      <w:pPr>
        <w:ind w:left="4320" w:hanging="180"/>
      </w:pPr>
    </w:lvl>
    <w:lvl w:ilvl="6" w:tplc="670EF212" w:tentative="1">
      <w:start w:val="1"/>
      <w:numFmt w:val="decimal"/>
      <w:lvlText w:val="%7."/>
      <w:lvlJc w:val="left"/>
      <w:pPr>
        <w:ind w:left="5040" w:hanging="360"/>
      </w:pPr>
    </w:lvl>
    <w:lvl w:ilvl="7" w:tplc="1DA6E2FC" w:tentative="1">
      <w:start w:val="1"/>
      <w:numFmt w:val="lowerLetter"/>
      <w:lvlText w:val="%8."/>
      <w:lvlJc w:val="left"/>
      <w:pPr>
        <w:ind w:left="5760" w:hanging="360"/>
      </w:pPr>
    </w:lvl>
    <w:lvl w:ilvl="8" w:tplc="81E6C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15B70"/>
    <w:multiLevelType w:val="hybridMultilevel"/>
    <w:tmpl w:val="256ACC3E"/>
    <w:lvl w:ilvl="0" w:tplc="E912D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CAF33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7684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4A829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F8EB6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E3EB4D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0CA2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48F39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ADA0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574633"/>
    <w:multiLevelType w:val="hybridMultilevel"/>
    <w:tmpl w:val="9E68713A"/>
    <w:lvl w:ilvl="0" w:tplc="E8709EAC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C8504C8E" w:tentative="1">
      <w:start w:val="1"/>
      <w:numFmt w:val="lowerLetter"/>
      <w:lvlText w:val="%2."/>
      <w:lvlJc w:val="left"/>
      <w:pPr>
        <w:ind w:left="3600" w:hanging="360"/>
      </w:pPr>
    </w:lvl>
    <w:lvl w:ilvl="2" w:tplc="5CF8FC64" w:tentative="1">
      <w:start w:val="1"/>
      <w:numFmt w:val="lowerRoman"/>
      <w:lvlText w:val="%3."/>
      <w:lvlJc w:val="right"/>
      <w:pPr>
        <w:ind w:left="4320" w:hanging="180"/>
      </w:pPr>
    </w:lvl>
    <w:lvl w:ilvl="3" w:tplc="0BAE7530">
      <w:start w:val="1"/>
      <w:numFmt w:val="decimal"/>
      <w:lvlText w:val="%4."/>
      <w:lvlJc w:val="left"/>
      <w:pPr>
        <w:ind w:left="5040" w:hanging="360"/>
      </w:pPr>
    </w:lvl>
    <w:lvl w:ilvl="4" w:tplc="0BFAE182" w:tentative="1">
      <w:start w:val="1"/>
      <w:numFmt w:val="lowerLetter"/>
      <w:lvlText w:val="%5."/>
      <w:lvlJc w:val="left"/>
      <w:pPr>
        <w:ind w:left="5760" w:hanging="360"/>
      </w:pPr>
    </w:lvl>
    <w:lvl w:ilvl="5" w:tplc="B4B88746" w:tentative="1">
      <w:start w:val="1"/>
      <w:numFmt w:val="lowerRoman"/>
      <w:lvlText w:val="%6."/>
      <w:lvlJc w:val="right"/>
      <w:pPr>
        <w:ind w:left="6480" w:hanging="180"/>
      </w:pPr>
    </w:lvl>
    <w:lvl w:ilvl="6" w:tplc="F724E684" w:tentative="1">
      <w:start w:val="1"/>
      <w:numFmt w:val="decimal"/>
      <w:lvlText w:val="%7."/>
      <w:lvlJc w:val="left"/>
      <w:pPr>
        <w:ind w:left="7200" w:hanging="360"/>
      </w:pPr>
    </w:lvl>
    <w:lvl w:ilvl="7" w:tplc="D34E0044" w:tentative="1">
      <w:start w:val="1"/>
      <w:numFmt w:val="lowerLetter"/>
      <w:lvlText w:val="%8."/>
      <w:lvlJc w:val="left"/>
      <w:pPr>
        <w:ind w:left="7920" w:hanging="360"/>
      </w:pPr>
    </w:lvl>
    <w:lvl w:ilvl="8" w:tplc="9CB672B4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575F7"/>
    <w:rsid w:val="00007529"/>
    <w:rsid w:val="00010C94"/>
    <w:rsid w:val="00016750"/>
    <w:rsid w:val="0001722C"/>
    <w:rsid w:val="000215B2"/>
    <w:rsid w:val="00024FDD"/>
    <w:rsid w:val="00036B0D"/>
    <w:rsid w:val="000460FE"/>
    <w:rsid w:val="0007533E"/>
    <w:rsid w:val="00084B95"/>
    <w:rsid w:val="000854E6"/>
    <w:rsid w:val="00086C74"/>
    <w:rsid w:val="00094DF5"/>
    <w:rsid w:val="000A27EE"/>
    <w:rsid w:val="000A4A56"/>
    <w:rsid w:val="000A7838"/>
    <w:rsid w:val="000B1A3D"/>
    <w:rsid w:val="000B3B8A"/>
    <w:rsid w:val="000B78B9"/>
    <w:rsid w:val="000C1E99"/>
    <w:rsid w:val="000D0E8D"/>
    <w:rsid w:val="000D35F2"/>
    <w:rsid w:val="000D4926"/>
    <w:rsid w:val="000D573C"/>
    <w:rsid w:val="000D6B28"/>
    <w:rsid w:val="000F0465"/>
    <w:rsid w:val="000F6AB2"/>
    <w:rsid w:val="00112271"/>
    <w:rsid w:val="00112FEA"/>
    <w:rsid w:val="00135841"/>
    <w:rsid w:val="001363FC"/>
    <w:rsid w:val="0013647E"/>
    <w:rsid w:val="001431DA"/>
    <w:rsid w:val="0015508B"/>
    <w:rsid w:val="001575F7"/>
    <w:rsid w:val="00175490"/>
    <w:rsid w:val="00177FB3"/>
    <w:rsid w:val="00181A4E"/>
    <w:rsid w:val="00181C14"/>
    <w:rsid w:val="00192F9C"/>
    <w:rsid w:val="001B570D"/>
    <w:rsid w:val="001D15CF"/>
    <w:rsid w:val="001D54ED"/>
    <w:rsid w:val="001D7768"/>
    <w:rsid w:val="001F13F7"/>
    <w:rsid w:val="001F531C"/>
    <w:rsid w:val="0020384C"/>
    <w:rsid w:val="00205776"/>
    <w:rsid w:val="00217136"/>
    <w:rsid w:val="0023354C"/>
    <w:rsid w:val="0023679F"/>
    <w:rsid w:val="00243544"/>
    <w:rsid w:val="00244C93"/>
    <w:rsid w:val="00250F32"/>
    <w:rsid w:val="002632D5"/>
    <w:rsid w:val="00265F1C"/>
    <w:rsid w:val="00266339"/>
    <w:rsid w:val="00270F1F"/>
    <w:rsid w:val="00281CAE"/>
    <w:rsid w:val="002868EA"/>
    <w:rsid w:val="002B13A5"/>
    <w:rsid w:val="002B1BA8"/>
    <w:rsid w:val="002D0681"/>
    <w:rsid w:val="002E2A5A"/>
    <w:rsid w:val="002E4735"/>
    <w:rsid w:val="002F1FF1"/>
    <w:rsid w:val="002F4CBB"/>
    <w:rsid w:val="002F6F8E"/>
    <w:rsid w:val="003015B4"/>
    <w:rsid w:val="0031518D"/>
    <w:rsid w:val="0033043A"/>
    <w:rsid w:val="0033423D"/>
    <w:rsid w:val="003356A4"/>
    <w:rsid w:val="003455EC"/>
    <w:rsid w:val="00345A6A"/>
    <w:rsid w:val="00353B20"/>
    <w:rsid w:val="00355CC3"/>
    <w:rsid w:val="00360D55"/>
    <w:rsid w:val="00361CDF"/>
    <w:rsid w:val="00366338"/>
    <w:rsid w:val="00370D4A"/>
    <w:rsid w:val="003B0F50"/>
    <w:rsid w:val="003B129D"/>
    <w:rsid w:val="003C6A6A"/>
    <w:rsid w:val="003C6B51"/>
    <w:rsid w:val="003D1995"/>
    <w:rsid w:val="003D56F3"/>
    <w:rsid w:val="003D5E0C"/>
    <w:rsid w:val="003D6A50"/>
    <w:rsid w:val="003E6C5A"/>
    <w:rsid w:val="003F3AB3"/>
    <w:rsid w:val="00406DAF"/>
    <w:rsid w:val="00417155"/>
    <w:rsid w:val="0042438D"/>
    <w:rsid w:val="00440A71"/>
    <w:rsid w:val="00445C3F"/>
    <w:rsid w:val="00461E9C"/>
    <w:rsid w:val="00467135"/>
    <w:rsid w:val="00473B20"/>
    <w:rsid w:val="00475A62"/>
    <w:rsid w:val="0048459B"/>
    <w:rsid w:val="00485BB9"/>
    <w:rsid w:val="004868A1"/>
    <w:rsid w:val="0049091B"/>
    <w:rsid w:val="00496186"/>
    <w:rsid w:val="004A5F13"/>
    <w:rsid w:val="004B0F35"/>
    <w:rsid w:val="004C26BF"/>
    <w:rsid w:val="004C7123"/>
    <w:rsid w:val="0051169B"/>
    <w:rsid w:val="00513FAB"/>
    <w:rsid w:val="005178CB"/>
    <w:rsid w:val="00531B14"/>
    <w:rsid w:val="00533A0E"/>
    <w:rsid w:val="00561F94"/>
    <w:rsid w:val="005662C7"/>
    <w:rsid w:val="00573208"/>
    <w:rsid w:val="00593367"/>
    <w:rsid w:val="005D0026"/>
    <w:rsid w:val="005D3D7C"/>
    <w:rsid w:val="005D4CC7"/>
    <w:rsid w:val="005E2C6C"/>
    <w:rsid w:val="005E36DA"/>
    <w:rsid w:val="005E5787"/>
    <w:rsid w:val="005F3951"/>
    <w:rsid w:val="005F5611"/>
    <w:rsid w:val="006131CB"/>
    <w:rsid w:val="00616322"/>
    <w:rsid w:val="00626B46"/>
    <w:rsid w:val="00643604"/>
    <w:rsid w:val="006444A5"/>
    <w:rsid w:val="00660DA7"/>
    <w:rsid w:val="00666DBA"/>
    <w:rsid w:val="00673F47"/>
    <w:rsid w:val="006754F3"/>
    <w:rsid w:val="00684D0C"/>
    <w:rsid w:val="006B07E9"/>
    <w:rsid w:val="006C4AC5"/>
    <w:rsid w:val="006D722B"/>
    <w:rsid w:val="006E1D39"/>
    <w:rsid w:val="006E70FC"/>
    <w:rsid w:val="007169CD"/>
    <w:rsid w:val="00722749"/>
    <w:rsid w:val="00733328"/>
    <w:rsid w:val="007365F1"/>
    <w:rsid w:val="007410B7"/>
    <w:rsid w:val="00746551"/>
    <w:rsid w:val="007525CB"/>
    <w:rsid w:val="00767F5B"/>
    <w:rsid w:val="00780C7B"/>
    <w:rsid w:val="00780D5B"/>
    <w:rsid w:val="007871D4"/>
    <w:rsid w:val="007966BC"/>
    <w:rsid w:val="007B50F8"/>
    <w:rsid w:val="007B5DBC"/>
    <w:rsid w:val="007B65CD"/>
    <w:rsid w:val="007C1F05"/>
    <w:rsid w:val="007C6F51"/>
    <w:rsid w:val="007C7652"/>
    <w:rsid w:val="007E1725"/>
    <w:rsid w:val="008015B1"/>
    <w:rsid w:val="00801EB6"/>
    <w:rsid w:val="0080571C"/>
    <w:rsid w:val="00820066"/>
    <w:rsid w:val="00834D4F"/>
    <w:rsid w:val="0085597D"/>
    <w:rsid w:val="008669A5"/>
    <w:rsid w:val="008929AF"/>
    <w:rsid w:val="008933A3"/>
    <w:rsid w:val="00895CEB"/>
    <w:rsid w:val="008A1A94"/>
    <w:rsid w:val="008B12FD"/>
    <w:rsid w:val="008C0BB1"/>
    <w:rsid w:val="008D73D3"/>
    <w:rsid w:val="008E1F24"/>
    <w:rsid w:val="008F55B4"/>
    <w:rsid w:val="00920F4A"/>
    <w:rsid w:val="00923B08"/>
    <w:rsid w:val="0094101A"/>
    <w:rsid w:val="00944EE2"/>
    <w:rsid w:val="009533DC"/>
    <w:rsid w:val="00960F1C"/>
    <w:rsid w:val="009618E0"/>
    <w:rsid w:val="009703B5"/>
    <w:rsid w:val="0097087C"/>
    <w:rsid w:val="00983A34"/>
    <w:rsid w:val="009A653C"/>
    <w:rsid w:val="009D04C1"/>
    <w:rsid w:val="009D1C26"/>
    <w:rsid w:val="009E65B5"/>
    <w:rsid w:val="00A044A3"/>
    <w:rsid w:val="00A21364"/>
    <w:rsid w:val="00A32F0C"/>
    <w:rsid w:val="00A56CC0"/>
    <w:rsid w:val="00A82E11"/>
    <w:rsid w:val="00A92079"/>
    <w:rsid w:val="00AA1A23"/>
    <w:rsid w:val="00AB5427"/>
    <w:rsid w:val="00AF1573"/>
    <w:rsid w:val="00AF296F"/>
    <w:rsid w:val="00AF7253"/>
    <w:rsid w:val="00B07C20"/>
    <w:rsid w:val="00B15076"/>
    <w:rsid w:val="00B202D6"/>
    <w:rsid w:val="00B21F22"/>
    <w:rsid w:val="00B34CC7"/>
    <w:rsid w:val="00B36814"/>
    <w:rsid w:val="00B765C6"/>
    <w:rsid w:val="00B84350"/>
    <w:rsid w:val="00B84A11"/>
    <w:rsid w:val="00BA3025"/>
    <w:rsid w:val="00BA4EB7"/>
    <w:rsid w:val="00BC461A"/>
    <w:rsid w:val="00BD2FA2"/>
    <w:rsid w:val="00BE1FB9"/>
    <w:rsid w:val="00BF162B"/>
    <w:rsid w:val="00C01A9A"/>
    <w:rsid w:val="00C02E46"/>
    <w:rsid w:val="00C07D37"/>
    <w:rsid w:val="00C10E11"/>
    <w:rsid w:val="00C16224"/>
    <w:rsid w:val="00C35970"/>
    <w:rsid w:val="00C706A8"/>
    <w:rsid w:val="00C8277E"/>
    <w:rsid w:val="00C903AB"/>
    <w:rsid w:val="00CA2BB8"/>
    <w:rsid w:val="00CA6535"/>
    <w:rsid w:val="00CB6C11"/>
    <w:rsid w:val="00CC1FF6"/>
    <w:rsid w:val="00CD2E84"/>
    <w:rsid w:val="00CE0B89"/>
    <w:rsid w:val="00CE181F"/>
    <w:rsid w:val="00CE6C38"/>
    <w:rsid w:val="00D132F6"/>
    <w:rsid w:val="00D34946"/>
    <w:rsid w:val="00D3607E"/>
    <w:rsid w:val="00D3758F"/>
    <w:rsid w:val="00D5042D"/>
    <w:rsid w:val="00D53390"/>
    <w:rsid w:val="00D6113C"/>
    <w:rsid w:val="00D621B5"/>
    <w:rsid w:val="00D752A0"/>
    <w:rsid w:val="00D75EE7"/>
    <w:rsid w:val="00DC0622"/>
    <w:rsid w:val="00DD1DD1"/>
    <w:rsid w:val="00DD3664"/>
    <w:rsid w:val="00DE34A6"/>
    <w:rsid w:val="00DE39BE"/>
    <w:rsid w:val="00E01849"/>
    <w:rsid w:val="00E12EE0"/>
    <w:rsid w:val="00E168E0"/>
    <w:rsid w:val="00E20E9D"/>
    <w:rsid w:val="00E27F3A"/>
    <w:rsid w:val="00E34817"/>
    <w:rsid w:val="00E43583"/>
    <w:rsid w:val="00E45386"/>
    <w:rsid w:val="00E4725C"/>
    <w:rsid w:val="00E51BB2"/>
    <w:rsid w:val="00E51DA1"/>
    <w:rsid w:val="00E5416F"/>
    <w:rsid w:val="00E54F4A"/>
    <w:rsid w:val="00E713A4"/>
    <w:rsid w:val="00E7630D"/>
    <w:rsid w:val="00E77963"/>
    <w:rsid w:val="00EA711D"/>
    <w:rsid w:val="00EB3976"/>
    <w:rsid w:val="00ED2D8C"/>
    <w:rsid w:val="00ED5C55"/>
    <w:rsid w:val="00EE23EA"/>
    <w:rsid w:val="00EE3E36"/>
    <w:rsid w:val="00EE6A2C"/>
    <w:rsid w:val="00F02657"/>
    <w:rsid w:val="00F05B7C"/>
    <w:rsid w:val="00F169A6"/>
    <w:rsid w:val="00F5666E"/>
    <w:rsid w:val="00F715EE"/>
    <w:rsid w:val="00FC2575"/>
    <w:rsid w:val="00FE05DC"/>
    <w:rsid w:val="00FF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75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75F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75F7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0"/>
    <w:rsid w:val="001575F7"/>
    <w:pPr>
      <w:widowControl w:val="0"/>
      <w:suppressAutoHyphens/>
      <w:spacing w:before="280" w:after="280"/>
    </w:pPr>
    <w:rPr>
      <w:rFonts w:ascii="Arial Unicode MS" w:eastAsia="Times New Roman" w:hAnsi="Arial Unicode MS" w:cs="Arial Unicode MS"/>
      <w:b/>
      <w:bCs/>
      <w:lang w:eastAsia="hi-IN" w:bidi="hi-IN"/>
    </w:rPr>
  </w:style>
  <w:style w:type="paragraph" w:customStyle="1" w:styleId="11">
    <w:name w:val="Обычный1"/>
    <w:basedOn w:val="a0"/>
    <w:uiPriority w:val="99"/>
    <w:rsid w:val="001575F7"/>
    <w:pPr>
      <w:jc w:val="center"/>
    </w:pPr>
    <w:rPr>
      <w:rFonts w:eastAsia="Times New Roman"/>
      <w:sz w:val="28"/>
      <w:szCs w:val="28"/>
    </w:rPr>
  </w:style>
  <w:style w:type="paragraph" w:customStyle="1" w:styleId="12">
    <w:name w:val="Без интервала1"/>
    <w:rsid w:val="001575F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0"/>
    <w:link w:val="a5"/>
    <w:uiPriority w:val="99"/>
    <w:semiHidden/>
    <w:unhideWhenUsed/>
    <w:rsid w:val="001575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575F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024F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24F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024F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024FD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line number"/>
    <w:basedOn w:val="a1"/>
    <w:uiPriority w:val="99"/>
    <w:semiHidden/>
    <w:unhideWhenUsed/>
    <w:rsid w:val="00024FDD"/>
  </w:style>
  <w:style w:type="paragraph" w:customStyle="1" w:styleId="ConsPlusNormal">
    <w:name w:val="ConsPlusNormal"/>
    <w:uiPriority w:val="99"/>
    <w:rsid w:val="00B15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1"/>
    <w:uiPriority w:val="99"/>
    <w:unhideWhenUsed/>
    <w:rsid w:val="00010C94"/>
    <w:rPr>
      <w:color w:val="000080"/>
      <w:u w:val="single"/>
    </w:rPr>
  </w:style>
  <w:style w:type="table" w:styleId="ac">
    <w:name w:val="Table Grid"/>
    <w:basedOn w:val="a2"/>
    <w:uiPriority w:val="59"/>
    <w:rsid w:val="00010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0"/>
    <w:link w:val="ae"/>
    <w:rsid w:val="007C7652"/>
    <w:pPr>
      <w:tabs>
        <w:tab w:val="left" w:pos="2656"/>
      </w:tabs>
      <w:jc w:val="both"/>
    </w:pPr>
    <w:rPr>
      <w:rFonts w:eastAsia="Times New Roman"/>
    </w:rPr>
  </w:style>
  <w:style w:type="character" w:customStyle="1" w:styleId="ae">
    <w:name w:val="Основной текст Знак"/>
    <w:basedOn w:val="a1"/>
    <w:link w:val="ad"/>
    <w:rsid w:val="007C7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E43583"/>
    <w:pPr>
      <w:ind w:left="720"/>
      <w:contextualSpacing/>
    </w:pPr>
  </w:style>
  <w:style w:type="paragraph" w:customStyle="1" w:styleId="ConsPlusNonformat">
    <w:name w:val="ConsPlusNonformat"/>
    <w:uiPriority w:val="99"/>
    <w:rsid w:val="003D19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0"/>
    <w:rsid w:val="003D1995"/>
    <w:pPr>
      <w:spacing w:before="100" w:beforeAutospacing="1" w:after="100" w:afterAutospacing="1"/>
    </w:pPr>
    <w:rPr>
      <w:rFonts w:eastAsia="Times New Roman"/>
    </w:rPr>
  </w:style>
  <w:style w:type="paragraph" w:styleId="af0">
    <w:name w:val="No Spacing"/>
    <w:link w:val="af1"/>
    <w:uiPriority w:val="1"/>
    <w:qFormat/>
    <w:rsid w:val="000854E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1">
    <w:name w:val="Без интервала Знак"/>
    <w:link w:val="af0"/>
    <w:uiPriority w:val="1"/>
    <w:rsid w:val="000854E6"/>
    <w:rPr>
      <w:rFonts w:ascii="Times New Roman" w:hAnsi="Times New Roman"/>
      <w:sz w:val="28"/>
    </w:rPr>
  </w:style>
  <w:style w:type="paragraph" w:styleId="af2">
    <w:name w:val="Normal (Web)"/>
    <w:basedOn w:val="a0"/>
    <w:uiPriority w:val="99"/>
    <w:rsid w:val="004B0F35"/>
    <w:pPr>
      <w:spacing w:before="100" w:beforeAutospacing="1" w:after="100" w:afterAutospacing="1"/>
    </w:pPr>
    <w:rPr>
      <w:rFonts w:eastAsia="Times New Roman"/>
    </w:rPr>
  </w:style>
  <w:style w:type="paragraph" w:customStyle="1" w:styleId="a">
    <w:name w:val="Пункт_пост"/>
    <w:basedOn w:val="a0"/>
    <w:rsid w:val="004B0F35"/>
    <w:pPr>
      <w:numPr>
        <w:numId w:val="15"/>
      </w:numPr>
      <w:spacing w:before="120"/>
      <w:jc w:val="both"/>
    </w:pPr>
    <w:rPr>
      <w:rFonts w:eastAsia="Times New Roman"/>
      <w:sz w:val="26"/>
    </w:rPr>
  </w:style>
  <w:style w:type="paragraph" w:customStyle="1" w:styleId="ConsPlusCell">
    <w:name w:val="ConsPlusCell"/>
    <w:rsid w:val="00475A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Без интервала2"/>
    <w:rsid w:val="00561F9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mr.ru/city/strategicheskoe-planirovanie.php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70FB888CA14F089EC09F414255C2745CEAFE41801EA4D36DA2BC1FB87F91F9652724CBDDE11975F5F222DBDE220EA439DA71A58799C6a6a5M" TargetMode="External"/><Relationship Id="rId26" Type="http://schemas.openxmlformats.org/officeDocument/2006/relationships/hyperlink" Target="consultantplus://offline/ref=BBB7D6077AB5090368DC10D85980C4DF56DE3C3761B29D68C009517A42ADEF00C579AD94EE198063v9P5O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1B91005EC4F9CA452EB17BB7E74AFF039F14EEEE798E36D0C665E3F6CD3E6F5A560C2EAE47418CDFi8F" TargetMode="External"/><Relationship Id="rId34" Type="http://schemas.openxmlformats.org/officeDocument/2006/relationships/hyperlink" Target="https://login.consultant.ru/link/?req=doc&amp;base=RLAW086&amp;n=137566&amp;dst=102335&amp;field=134&amp;date=19.12.2022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consultantplus://offline/ref=786CC159ED19272BBEFDB23000A673A09070B4432BD5599B1809D29D680E8DD3ADDE27F53769FD411BA0D733B6AFhAM" TargetMode="External"/><Relationship Id="rId25" Type="http://schemas.openxmlformats.org/officeDocument/2006/relationships/hyperlink" Target="consultantplus://offline/ref=BBB7D6077AB5090368DC10D85980C4DF56DE3C3761B29D68C009517A42ADEF00C579AD94EE198063v9P2O" TargetMode="External"/><Relationship Id="rId33" Type="http://schemas.openxmlformats.org/officeDocument/2006/relationships/hyperlink" Target="https://login.consultant.ru/link/?req=doc&amp;base=RLAW086&amp;n=137566&amp;dst=102226&amp;field=134&amp;date=19.12.202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121B91005EC4F9CA452EB17BB7E74AFF039F14EEEE798E36D0C665E3F6DCiDF" TargetMode="External"/><Relationship Id="rId29" Type="http://schemas.openxmlformats.org/officeDocument/2006/relationships/hyperlink" Target="consultantplus://offline/ref=2787AB036E9487CAB9279FB92D206F0BE847BD0AD428742956739FB6F14115B3F15D9904E9018C55d8G0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consultantplus://offline/ref=CB21333A6E84C4B2760CFD8B570733BCDEE55C4FC20D8DBC0E33B00DD2BEA66574AD7DA6t4W4O" TargetMode="External"/><Relationship Id="rId32" Type="http://schemas.openxmlformats.org/officeDocument/2006/relationships/hyperlink" Target="consultantplus://offline/ref=A69531E79D8A4B6B63145B0D825130025D24175FA02623A2A61E2A10C2B3B44F0F2165872784D1A7g7V9N" TargetMode="External"/><Relationship Id="rId37" Type="http://schemas.openxmlformats.org/officeDocument/2006/relationships/hyperlink" Target="https://admtmr.ru/city/strategicheskoe-planirovanie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consultantplus://offline/ref=BBB7D6077AB5090368DC10D85980C4DF56DE3C3761B29D68C009517A42ADEF00C579AD94EE198063v9P5O" TargetMode="External"/><Relationship Id="rId28" Type="http://schemas.openxmlformats.org/officeDocument/2006/relationships/hyperlink" Target="consultantplus://offline/ref=2787AB036E9487CAB9279FB92D206F0BE847BE02D72C742956739FB6F1d4G1I" TargetMode="External"/><Relationship Id="rId36" Type="http://schemas.openxmlformats.org/officeDocument/2006/relationships/hyperlink" Target="https://admtmr.ru/city/strategicheskoe-planirovanie.php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1D88E01DADA5777643845C694F94826FD92F6A16A8B0008CB0859E12AC67B50B7C583B4CD3DA2472A3A7C6730F83062B9DD7BDAC21RDM2H" TargetMode="External"/><Relationship Id="rId31" Type="http://schemas.openxmlformats.org/officeDocument/2006/relationships/hyperlink" Target="consultantplus://offline/ref=A69531E79D8A4B6B63145B0D825130025D24175FA02623A2A61E2A10C2B3B44F0F2165872784D1A7g7V9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BBB7D6077AB5090368DC10D85980C4DF56DE3C3761B29D68C009517A42ADEF00C579AD94EE198063v9P2O" TargetMode="External"/><Relationship Id="rId27" Type="http://schemas.openxmlformats.org/officeDocument/2006/relationships/image" Target="media/image1.wmf"/><Relationship Id="rId30" Type="http://schemas.openxmlformats.org/officeDocument/2006/relationships/hyperlink" Target="consultantplus://offline/ref=2787AB036E9487CAB9279FB92D206F0BE847BD0AD428742956739FB6F14115B3F15D9904E9018C56d8G1I" TargetMode="External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4B91C-42B8-4913-8968-CD1E9209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24</Pages>
  <Words>6544</Words>
  <Characters>37306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nachzho</dc:creator>
  <cp:lastModifiedBy>kanc-vs</cp:lastModifiedBy>
  <cp:revision>91</cp:revision>
  <cp:lastPrinted>2024-06-14T12:25:00Z</cp:lastPrinted>
  <dcterms:created xsi:type="dcterms:W3CDTF">2023-02-22T05:51:00Z</dcterms:created>
  <dcterms:modified xsi:type="dcterms:W3CDTF">2024-06-14T12:25:00Z</dcterms:modified>
</cp:coreProperties>
</file>