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FFB71" w14:textId="77777777" w:rsidR="002243DA" w:rsidRPr="00EB585B" w:rsidRDefault="002243DA" w:rsidP="002243DA">
      <w:pPr>
        <w:jc w:val="right"/>
        <w:rPr>
          <w:rFonts w:ascii="Times New Roman" w:hAnsi="Times New Roman" w:cs="Times New Roman"/>
          <w:b/>
          <w:sz w:val="28"/>
          <w:szCs w:val="28"/>
        </w:rPr>
      </w:pPr>
      <w:r w:rsidRPr="00EB585B">
        <w:rPr>
          <w:rFonts w:ascii="Times New Roman" w:hAnsi="Times New Roman" w:cs="Times New Roman"/>
          <w:b/>
          <w:sz w:val="28"/>
          <w:szCs w:val="28"/>
        </w:rPr>
        <w:t>ПРОЕКТ</w:t>
      </w:r>
    </w:p>
    <w:p w14:paraId="48F7853B" w14:textId="77777777" w:rsidR="002243DA" w:rsidRPr="00EB585B" w:rsidRDefault="002243DA" w:rsidP="002243DA">
      <w:pPr>
        <w:pStyle w:val="1"/>
        <w:jc w:val="center"/>
        <w:rPr>
          <w:b w:val="0"/>
          <w:sz w:val="32"/>
          <w:szCs w:val="32"/>
        </w:rPr>
      </w:pPr>
      <w:r w:rsidRPr="00EB585B">
        <w:rPr>
          <w:b w:val="0"/>
          <w:sz w:val="32"/>
          <w:szCs w:val="32"/>
        </w:rPr>
        <w:t>Муниципальный Совет</w:t>
      </w:r>
    </w:p>
    <w:p w14:paraId="5ABF074B" w14:textId="77777777" w:rsidR="002243DA" w:rsidRPr="00EB585B" w:rsidRDefault="002243DA" w:rsidP="002243DA">
      <w:pPr>
        <w:pStyle w:val="1"/>
        <w:jc w:val="center"/>
        <w:rPr>
          <w:b w:val="0"/>
          <w:sz w:val="32"/>
          <w:szCs w:val="32"/>
          <w:lang w:val="ru-RU"/>
        </w:rPr>
      </w:pPr>
      <w:r w:rsidRPr="00EB585B">
        <w:rPr>
          <w:b w:val="0"/>
          <w:sz w:val="32"/>
          <w:szCs w:val="32"/>
        </w:rPr>
        <w:t>Тутаевского муниципального округа</w:t>
      </w:r>
    </w:p>
    <w:p w14:paraId="57CA98EA" w14:textId="77777777" w:rsidR="002243DA" w:rsidRPr="00EB585B" w:rsidRDefault="002243DA" w:rsidP="002243DA">
      <w:pPr>
        <w:rPr>
          <w:rFonts w:ascii="Times New Roman" w:hAnsi="Times New Roman" w:cs="Times New Roman"/>
          <w:lang w:eastAsia="ru-RU"/>
        </w:rPr>
      </w:pPr>
    </w:p>
    <w:p w14:paraId="6D87A06F" w14:textId="77777777" w:rsidR="002243DA" w:rsidRPr="00EB585B" w:rsidRDefault="002243DA" w:rsidP="002243DA">
      <w:pPr>
        <w:pStyle w:val="1"/>
        <w:jc w:val="center"/>
        <w:rPr>
          <w:bCs w:val="0"/>
          <w:sz w:val="48"/>
          <w:szCs w:val="48"/>
        </w:rPr>
      </w:pPr>
      <w:r w:rsidRPr="00EB585B">
        <w:rPr>
          <w:sz w:val="48"/>
          <w:szCs w:val="48"/>
        </w:rPr>
        <w:t>РЕШЕНИЕ</w:t>
      </w:r>
    </w:p>
    <w:p w14:paraId="5A59F48D" w14:textId="77777777" w:rsidR="002243DA" w:rsidRPr="00EB585B" w:rsidRDefault="002243DA" w:rsidP="002243DA">
      <w:pPr>
        <w:pStyle w:val="af6"/>
        <w:ind w:firstLine="0"/>
        <w:rPr>
          <w:b/>
        </w:rPr>
      </w:pPr>
      <w:proofErr w:type="spellStart"/>
      <w:r w:rsidRPr="00EB585B">
        <w:rPr>
          <w:b/>
        </w:rPr>
        <w:t>от</w:t>
      </w:r>
      <w:proofErr w:type="spellEnd"/>
      <w:r w:rsidRPr="00EB585B">
        <w:rPr>
          <w:b/>
        </w:rPr>
        <w:t>___________________ №_______</w:t>
      </w:r>
    </w:p>
    <w:p w14:paraId="4807B192" w14:textId="77777777" w:rsidR="002243DA" w:rsidRPr="00EB585B" w:rsidRDefault="002243DA" w:rsidP="002243DA">
      <w:pPr>
        <w:pStyle w:val="af6"/>
        <w:ind w:firstLine="0"/>
        <w:rPr>
          <w:b/>
        </w:rPr>
      </w:pPr>
      <w:r w:rsidRPr="00EB585B">
        <w:rPr>
          <w:b/>
        </w:rPr>
        <w:t>г. Тутаев</w:t>
      </w:r>
    </w:p>
    <w:p w14:paraId="05CDCAEF" w14:textId="77777777" w:rsidR="00F01EAC" w:rsidRPr="00EB585B" w:rsidRDefault="00F01EAC" w:rsidP="008917E0">
      <w:pPr>
        <w:widowControl w:val="0"/>
        <w:spacing w:after="0" w:line="240" w:lineRule="auto"/>
        <w:ind w:firstLine="709"/>
        <w:jc w:val="center"/>
        <w:rPr>
          <w:rFonts w:ascii="Times New Roman" w:eastAsia="Times New Roman" w:hAnsi="Times New Roman" w:cs="Times New Roman"/>
          <w:b/>
          <w:sz w:val="24"/>
          <w:szCs w:val="24"/>
          <w:lang w:eastAsia="ru-RU"/>
        </w:rPr>
      </w:pPr>
    </w:p>
    <w:p w14:paraId="443E4C27" w14:textId="77777777" w:rsidR="00EB585B" w:rsidRPr="00EB585B" w:rsidRDefault="00EB585B" w:rsidP="00EB585B">
      <w:pPr>
        <w:pStyle w:val="ConsPlusTitle"/>
        <w:spacing w:line="240" w:lineRule="atLeast"/>
        <w:rPr>
          <w:rFonts w:ascii="Times New Roman" w:hAnsi="Times New Roman" w:cs="Times New Roman"/>
          <w:b w:val="0"/>
        </w:rPr>
      </w:pPr>
      <w:r w:rsidRPr="00EB585B">
        <w:rPr>
          <w:rFonts w:ascii="Times New Roman" w:hAnsi="Times New Roman" w:cs="Times New Roman"/>
          <w:b w:val="0"/>
        </w:rPr>
        <w:t>О правопреемстве Муниципального Совета</w:t>
      </w:r>
    </w:p>
    <w:p w14:paraId="24FC5F51" w14:textId="77777777" w:rsidR="00EB585B" w:rsidRPr="00EB585B" w:rsidRDefault="00EB585B" w:rsidP="00EB585B">
      <w:pPr>
        <w:pStyle w:val="ConsPlusTitle"/>
        <w:spacing w:line="240" w:lineRule="atLeast"/>
        <w:rPr>
          <w:rFonts w:ascii="Times New Roman" w:hAnsi="Times New Roman" w:cs="Times New Roman"/>
          <w:b w:val="0"/>
        </w:rPr>
      </w:pPr>
      <w:r w:rsidRPr="00EB585B">
        <w:rPr>
          <w:rFonts w:ascii="Times New Roman" w:hAnsi="Times New Roman" w:cs="Times New Roman"/>
          <w:b w:val="0"/>
        </w:rPr>
        <w:t>Тутаевского  муниципального  округа</w:t>
      </w:r>
    </w:p>
    <w:p w14:paraId="00E17687" w14:textId="77777777" w:rsidR="00EB585B" w:rsidRPr="00EB585B" w:rsidRDefault="00EB585B" w:rsidP="00EB585B">
      <w:pPr>
        <w:pStyle w:val="ConsPlusTitle"/>
        <w:spacing w:line="240" w:lineRule="atLeast"/>
        <w:rPr>
          <w:rFonts w:ascii="Times New Roman" w:hAnsi="Times New Roman" w:cs="Times New Roman"/>
          <w:b w:val="0"/>
        </w:rPr>
      </w:pPr>
      <w:r w:rsidRPr="00EB585B">
        <w:rPr>
          <w:rFonts w:ascii="Times New Roman" w:hAnsi="Times New Roman" w:cs="Times New Roman"/>
          <w:b w:val="0"/>
        </w:rPr>
        <w:t>Ярославской  области</w:t>
      </w:r>
    </w:p>
    <w:p w14:paraId="648CD32F" w14:textId="77777777" w:rsidR="00EB585B" w:rsidRPr="00EB585B" w:rsidRDefault="00EB585B" w:rsidP="00EB585B">
      <w:pPr>
        <w:pStyle w:val="ConsPlusNormal"/>
        <w:spacing w:line="240" w:lineRule="atLeast"/>
        <w:jc w:val="both"/>
        <w:rPr>
          <w:rFonts w:ascii="Times New Roman" w:hAnsi="Times New Roman" w:cs="Times New Roman"/>
          <w:sz w:val="24"/>
          <w:szCs w:val="24"/>
        </w:rPr>
      </w:pPr>
    </w:p>
    <w:p w14:paraId="098EB07C" w14:textId="77777777" w:rsidR="00EB585B" w:rsidRPr="00EB585B" w:rsidRDefault="00EB585B" w:rsidP="00EB585B">
      <w:pPr>
        <w:pStyle w:val="ConsPlusNormal"/>
        <w:spacing w:line="240" w:lineRule="atLeast"/>
        <w:ind w:firstLine="708"/>
        <w:jc w:val="both"/>
        <w:rPr>
          <w:rFonts w:ascii="Times New Roman" w:hAnsi="Times New Roman" w:cs="Times New Roman"/>
          <w:sz w:val="26"/>
          <w:szCs w:val="26"/>
        </w:rPr>
      </w:pPr>
      <w:r w:rsidRPr="00EB585B">
        <w:rPr>
          <w:rFonts w:ascii="Times New Roman" w:hAnsi="Times New Roman" w:cs="Times New Roman"/>
          <w:sz w:val="26"/>
          <w:szCs w:val="26"/>
        </w:rPr>
        <w:t xml:space="preserve">В соответствии с Федеральным законом от 06.10.2003 </w:t>
      </w:r>
      <w:hyperlink r:id="rId8" w:history="1">
        <w:r w:rsidRPr="00EB585B">
          <w:rPr>
            <w:rFonts w:ascii="Times New Roman" w:hAnsi="Times New Roman" w:cs="Times New Roman"/>
            <w:sz w:val="26"/>
            <w:szCs w:val="26"/>
          </w:rPr>
          <w:t>№ 131-ФЗ</w:t>
        </w:r>
      </w:hyperlink>
      <w:r w:rsidRPr="00EB585B">
        <w:rPr>
          <w:rFonts w:ascii="Times New Roman" w:hAnsi="Times New Roman" w:cs="Times New Roman"/>
          <w:sz w:val="26"/>
          <w:szCs w:val="26"/>
        </w:rPr>
        <w:t xml:space="preserve"> «Об общих принципах организации местного самоуправления в Российской Федерации», Законом Ярославской области от 02.10.2024</w:t>
      </w:r>
      <w:r w:rsidRPr="00EB585B">
        <w:rPr>
          <w:rFonts w:ascii="Times New Roman" w:hAnsi="Times New Roman" w:cs="Times New Roman"/>
          <w:color w:val="FF0000"/>
          <w:sz w:val="26"/>
          <w:szCs w:val="26"/>
        </w:rPr>
        <w:t xml:space="preserve"> </w:t>
      </w:r>
      <w:r w:rsidRPr="00EB585B">
        <w:rPr>
          <w:rFonts w:ascii="Times New Roman" w:hAnsi="Times New Roman" w:cs="Times New Roman"/>
          <w:sz w:val="26"/>
          <w:szCs w:val="26"/>
        </w:rPr>
        <w:t>№65-з «О преобразовании муниципальных образований, входящих в состав Тутаевского муниципального  района Ярославской области», Муниципальный Совет Тутаевского муниципального округа Ярославской области</w:t>
      </w:r>
    </w:p>
    <w:p w14:paraId="42152E08" w14:textId="77777777" w:rsidR="00EB585B" w:rsidRPr="00EB585B" w:rsidRDefault="00EB585B" w:rsidP="00EB585B">
      <w:pPr>
        <w:pStyle w:val="ConsPlusNormal"/>
        <w:spacing w:line="240" w:lineRule="atLeast"/>
        <w:jc w:val="both"/>
        <w:rPr>
          <w:rFonts w:ascii="Times New Roman" w:hAnsi="Times New Roman" w:cs="Times New Roman"/>
          <w:sz w:val="26"/>
          <w:szCs w:val="26"/>
        </w:rPr>
      </w:pPr>
    </w:p>
    <w:p w14:paraId="4193D075" w14:textId="77777777" w:rsidR="00EB585B" w:rsidRPr="00EB585B" w:rsidRDefault="00EB585B" w:rsidP="00EB585B">
      <w:pPr>
        <w:pStyle w:val="ConsPlusNormal"/>
        <w:spacing w:line="240" w:lineRule="atLeast"/>
        <w:ind w:firstLine="540"/>
        <w:jc w:val="both"/>
        <w:rPr>
          <w:rFonts w:ascii="Times New Roman" w:hAnsi="Times New Roman" w:cs="Times New Roman"/>
          <w:sz w:val="26"/>
          <w:szCs w:val="26"/>
        </w:rPr>
      </w:pPr>
      <w:r w:rsidRPr="00EB585B">
        <w:rPr>
          <w:rFonts w:ascii="Times New Roman" w:hAnsi="Times New Roman" w:cs="Times New Roman"/>
          <w:sz w:val="26"/>
          <w:szCs w:val="26"/>
        </w:rPr>
        <w:t>РЕШИЛ:</w:t>
      </w:r>
    </w:p>
    <w:p w14:paraId="5EB0F364" w14:textId="77777777" w:rsidR="00EB585B" w:rsidRPr="00EB585B" w:rsidRDefault="00EB585B" w:rsidP="00EB585B">
      <w:pPr>
        <w:pStyle w:val="ConsPlusNormal"/>
        <w:spacing w:line="240" w:lineRule="atLeast"/>
        <w:jc w:val="both"/>
        <w:rPr>
          <w:rFonts w:ascii="Times New Roman" w:hAnsi="Times New Roman" w:cs="Times New Roman"/>
          <w:sz w:val="26"/>
          <w:szCs w:val="26"/>
        </w:rPr>
      </w:pPr>
    </w:p>
    <w:p w14:paraId="457629D4" w14:textId="232A9372" w:rsidR="00EB585B" w:rsidRPr="00EB585B" w:rsidRDefault="00EB585B" w:rsidP="00EB585B">
      <w:pPr>
        <w:pStyle w:val="ConsPlusNormal"/>
        <w:spacing w:line="240" w:lineRule="atLeast"/>
        <w:jc w:val="both"/>
        <w:rPr>
          <w:rFonts w:ascii="Times New Roman" w:hAnsi="Times New Roman" w:cs="Times New Roman"/>
          <w:sz w:val="26"/>
          <w:szCs w:val="26"/>
        </w:rPr>
      </w:pPr>
      <w:proofErr w:type="gramStart"/>
      <w:r w:rsidRPr="00EB585B">
        <w:rPr>
          <w:rFonts w:ascii="Times New Roman" w:hAnsi="Times New Roman" w:cs="Times New Roman"/>
          <w:sz w:val="26"/>
          <w:szCs w:val="26"/>
        </w:rPr>
        <w:t xml:space="preserve">1.Муниципальный Совет Тутаевского  муниципального  округа Ярославской  области в соответствии со своей  компетенцией является  правопреемником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представительных  органов Тутаевского  муниципального района Ярославской  области, городского  поселения Тутаев Тутаевского  муниципального  района  Ярославской  области, </w:t>
      </w:r>
      <w:proofErr w:type="spellStart"/>
      <w:r w:rsidRPr="00EB585B">
        <w:rPr>
          <w:rFonts w:ascii="Times New Roman" w:hAnsi="Times New Roman" w:cs="Times New Roman"/>
          <w:sz w:val="26"/>
          <w:szCs w:val="26"/>
        </w:rPr>
        <w:t>Артемьевского</w:t>
      </w:r>
      <w:proofErr w:type="spellEnd"/>
      <w:r w:rsidRPr="00EB585B">
        <w:rPr>
          <w:rFonts w:ascii="Times New Roman" w:hAnsi="Times New Roman" w:cs="Times New Roman"/>
          <w:sz w:val="26"/>
          <w:szCs w:val="26"/>
        </w:rPr>
        <w:t xml:space="preserve">  сельского  поселения Тутаевского муниципального  района Ярославской  области, Левобережного</w:t>
      </w:r>
      <w:proofErr w:type="gramEnd"/>
      <w:r w:rsidRPr="00EB585B">
        <w:rPr>
          <w:rFonts w:ascii="Times New Roman" w:hAnsi="Times New Roman" w:cs="Times New Roman"/>
          <w:sz w:val="26"/>
          <w:szCs w:val="26"/>
        </w:rPr>
        <w:t xml:space="preserve"> </w:t>
      </w:r>
      <w:proofErr w:type="gramStart"/>
      <w:r w:rsidRPr="00EB585B">
        <w:rPr>
          <w:rFonts w:ascii="Times New Roman" w:hAnsi="Times New Roman" w:cs="Times New Roman"/>
          <w:sz w:val="26"/>
          <w:szCs w:val="26"/>
        </w:rPr>
        <w:t xml:space="preserve">сельского  поселения Тутаевского муниципального  района Ярославской  области, Константиновского  сельского  поселения Тутаевского  муниципального  района Ярославской  области, </w:t>
      </w:r>
      <w:proofErr w:type="spellStart"/>
      <w:r w:rsidRPr="00EB585B">
        <w:rPr>
          <w:rFonts w:ascii="Times New Roman" w:hAnsi="Times New Roman" w:cs="Times New Roman"/>
          <w:sz w:val="26"/>
          <w:szCs w:val="26"/>
        </w:rPr>
        <w:t>Чебаковского</w:t>
      </w:r>
      <w:proofErr w:type="spellEnd"/>
      <w:r w:rsidRPr="00EB585B">
        <w:rPr>
          <w:rFonts w:ascii="Times New Roman" w:hAnsi="Times New Roman" w:cs="Times New Roman"/>
          <w:sz w:val="26"/>
          <w:szCs w:val="26"/>
        </w:rPr>
        <w:t xml:space="preserve">  сельского  поселения Тутаевского  муниципального  района Ярославской  области (далее – </w:t>
      </w:r>
      <w:proofErr w:type="spellStart"/>
      <w:r w:rsidRPr="00EB585B">
        <w:rPr>
          <w:rFonts w:ascii="Times New Roman" w:hAnsi="Times New Roman" w:cs="Times New Roman"/>
          <w:sz w:val="26"/>
          <w:szCs w:val="26"/>
        </w:rPr>
        <w:t>Тутаевский</w:t>
      </w:r>
      <w:proofErr w:type="spellEnd"/>
      <w:r w:rsidRPr="00EB585B">
        <w:rPr>
          <w:rFonts w:ascii="Times New Roman" w:hAnsi="Times New Roman" w:cs="Times New Roman"/>
          <w:sz w:val="26"/>
          <w:szCs w:val="26"/>
        </w:rPr>
        <w:t xml:space="preserve">  муниципальный  район Ярославской  области и поселения, входившие  в состав Тутаевского  муниципального  района Ярославской  области), которые  на день создания  Тутаевского  муниципального  округа Ярославской  области осуществляли полномочия  по решению вопросов  местного  значения и иных вопросов, отнесенных федеральным</w:t>
      </w:r>
      <w:proofErr w:type="gramEnd"/>
      <w:r w:rsidRPr="00EB585B">
        <w:rPr>
          <w:rFonts w:ascii="Times New Roman" w:hAnsi="Times New Roman" w:cs="Times New Roman"/>
          <w:sz w:val="26"/>
          <w:szCs w:val="26"/>
        </w:rPr>
        <w:t xml:space="preserve">  законодательством и законодательством  Ярославской области к полномочиям органов  местного  самоуправления  на соответствующей  территории.</w:t>
      </w:r>
    </w:p>
    <w:p w14:paraId="341757B5" w14:textId="33673057" w:rsidR="00EB585B" w:rsidRPr="00EB585B" w:rsidRDefault="00EB585B" w:rsidP="00EB585B">
      <w:pPr>
        <w:pStyle w:val="ConsPlusNormal"/>
        <w:spacing w:line="240" w:lineRule="atLeast"/>
        <w:jc w:val="both"/>
        <w:rPr>
          <w:rFonts w:ascii="Times New Roman" w:hAnsi="Times New Roman" w:cs="Times New Roman"/>
          <w:sz w:val="26"/>
          <w:szCs w:val="26"/>
        </w:rPr>
      </w:pPr>
      <w:r w:rsidRPr="00EB585B">
        <w:rPr>
          <w:rFonts w:ascii="Times New Roman" w:hAnsi="Times New Roman" w:cs="Times New Roman"/>
          <w:sz w:val="26"/>
          <w:szCs w:val="26"/>
        </w:rPr>
        <w:t>Полномочия представительных органов Тутаевского  муниципального</w:t>
      </w:r>
      <w:r w:rsidRPr="00EB585B">
        <w:rPr>
          <w:rFonts w:ascii="Times New Roman" w:hAnsi="Times New Roman" w:cs="Times New Roman"/>
          <w:sz w:val="26"/>
          <w:szCs w:val="26"/>
        </w:rPr>
        <w:t xml:space="preserve"> </w:t>
      </w:r>
      <w:r w:rsidRPr="00EB585B">
        <w:rPr>
          <w:rFonts w:ascii="Times New Roman" w:hAnsi="Times New Roman" w:cs="Times New Roman"/>
          <w:sz w:val="26"/>
          <w:szCs w:val="26"/>
        </w:rPr>
        <w:t>района Ярославской  области и поселений, входивших в состав Тутаевского  муниципального  района Ярославской  области, прекращаются со дня первого  заседания    Муниципального    Совета      Тутаевского   муниципального   округа Ярославской  области в правомочном  составе.</w:t>
      </w:r>
    </w:p>
    <w:p w14:paraId="7E8C993C" w14:textId="18B64EBA" w:rsidR="00EB585B" w:rsidRPr="00EB585B" w:rsidRDefault="00EB585B" w:rsidP="00EB585B">
      <w:pPr>
        <w:pStyle w:val="ConsPlusNormal"/>
        <w:spacing w:line="240" w:lineRule="atLeast"/>
        <w:jc w:val="both"/>
        <w:rPr>
          <w:rFonts w:ascii="Times New Roman" w:hAnsi="Times New Roman" w:cs="Times New Roman"/>
          <w:sz w:val="26"/>
          <w:szCs w:val="26"/>
        </w:rPr>
      </w:pPr>
      <w:proofErr w:type="gramStart"/>
      <w:r w:rsidRPr="00EB585B">
        <w:rPr>
          <w:rFonts w:ascii="Times New Roman" w:hAnsi="Times New Roman" w:cs="Times New Roman"/>
          <w:sz w:val="26"/>
          <w:szCs w:val="26"/>
        </w:rPr>
        <w:t xml:space="preserve">2.Муниципальные  правовые  акты, принятые представительными  органами Тутаевского муниципального  района Ярославской области и поселений, входивших в состав Тутаевского муниципального  района Ярославской  области, которые  на день  создания Тутаевского  муниципального  округа Ярославской  области  осуществляли  полномочия  по решению  вопросов  местного  значения  на соответствующей  территории, изменяются, признаются утратившими  силу (отменяются) Муниципальным  Советом Тутаевского  муниципального  округа Ярославской  </w:t>
      </w:r>
      <w:r w:rsidRPr="00EB585B">
        <w:rPr>
          <w:rFonts w:ascii="Times New Roman" w:hAnsi="Times New Roman" w:cs="Times New Roman"/>
          <w:sz w:val="26"/>
          <w:szCs w:val="26"/>
        </w:rPr>
        <w:lastRenderedPageBreak/>
        <w:t>области.</w:t>
      </w:r>
      <w:proofErr w:type="gramEnd"/>
    </w:p>
    <w:p w14:paraId="72DF94DF" w14:textId="77777777" w:rsidR="00EB585B" w:rsidRPr="00EB585B" w:rsidRDefault="00EB585B" w:rsidP="00EB585B">
      <w:pPr>
        <w:spacing w:line="240" w:lineRule="atLeast"/>
        <w:ind w:firstLine="709"/>
        <w:jc w:val="both"/>
        <w:rPr>
          <w:rFonts w:ascii="Times New Roman" w:hAnsi="Times New Roman" w:cs="Times New Roman"/>
          <w:sz w:val="26"/>
          <w:szCs w:val="26"/>
        </w:rPr>
      </w:pPr>
      <w:r w:rsidRPr="00EB585B">
        <w:rPr>
          <w:rFonts w:ascii="Times New Roman" w:hAnsi="Times New Roman" w:cs="Times New Roman"/>
          <w:sz w:val="26"/>
          <w:szCs w:val="26"/>
        </w:rPr>
        <w:t xml:space="preserve">3.  </w:t>
      </w:r>
      <w:proofErr w:type="gramStart"/>
      <w:r w:rsidRPr="00EB585B">
        <w:rPr>
          <w:rFonts w:ascii="Times New Roman" w:hAnsi="Times New Roman" w:cs="Times New Roman"/>
          <w:sz w:val="26"/>
          <w:szCs w:val="26"/>
        </w:rPr>
        <w:t>До вступления в силу Устава Тутаевского  муниципального  округа официальным источником опубликования муниципальных правовых актов Тутаевского  муниципального округа Ярославской области, соглашения, заключенного органами  местного  самоуправления  Тутаевского  муниципального  округа Ярославской  области с другими органами  местного  самоуправления, официальной информации для жителей Тутаевского  муниципального  округа Ярославской области, является Официальный сайт Администрации Тутаевского  муниципального  района Ярославской области (доменное имя:</w:t>
      </w:r>
      <w:proofErr w:type="gramEnd"/>
      <w:r w:rsidRPr="00EB585B">
        <w:rPr>
          <w:rFonts w:ascii="Times New Roman" w:hAnsi="Times New Roman" w:cs="Times New Roman"/>
          <w:sz w:val="26"/>
          <w:szCs w:val="26"/>
        </w:rPr>
        <w:t xml:space="preserve"> </w:t>
      </w:r>
      <w:r w:rsidRPr="00EB585B">
        <w:rPr>
          <w:rFonts w:ascii="Times New Roman" w:hAnsi="Times New Roman" w:cs="Times New Roman"/>
          <w:sz w:val="26"/>
          <w:szCs w:val="26"/>
          <w:lang w:val="en-US"/>
        </w:rPr>
        <w:t>ADMTMR</w:t>
      </w:r>
      <w:r w:rsidRPr="00EB585B">
        <w:rPr>
          <w:rFonts w:ascii="Times New Roman" w:hAnsi="Times New Roman" w:cs="Times New Roman"/>
          <w:sz w:val="26"/>
          <w:szCs w:val="26"/>
        </w:rPr>
        <w:t>.</w:t>
      </w:r>
      <w:r w:rsidRPr="00EB585B">
        <w:rPr>
          <w:rFonts w:ascii="Times New Roman" w:hAnsi="Times New Roman" w:cs="Times New Roman"/>
          <w:sz w:val="26"/>
          <w:szCs w:val="26"/>
          <w:lang w:val="en-US"/>
        </w:rPr>
        <w:t>RU</w:t>
      </w:r>
      <w:r w:rsidRPr="00EB585B">
        <w:rPr>
          <w:rFonts w:ascii="Times New Roman" w:hAnsi="Times New Roman" w:cs="Times New Roman"/>
          <w:sz w:val="26"/>
          <w:szCs w:val="26"/>
        </w:rPr>
        <w:t xml:space="preserve">; регистрация в качестве </w:t>
      </w:r>
      <w:proofErr w:type="gramStart"/>
      <w:r w:rsidRPr="00EB585B">
        <w:rPr>
          <w:rFonts w:ascii="Times New Roman" w:hAnsi="Times New Roman" w:cs="Times New Roman"/>
          <w:sz w:val="26"/>
          <w:szCs w:val="26"/>
        </w:rPr>
        <w:t>сетевого  издания</w:t>
      </w:r>
      <w:proofErr w:type="gramEnd"/>
      <w:r w:rsidRPr="00EB585B">
        <w:rPr>
          <w:rFonts w:ascii="Times New Roman" w:hAnsi="Times New Roman" w:cs="Times New Roman"/>
          <w:sz w:val="26"/>
          <w:szCs w:val="26"/>
        </w:rPr>
        <w:t>: ЭЛ № ФС 77 – 76213 от 12.07.2019).</w:t>
      </w:r>
    </w:p>
    <w:p w14:paraId="065F1571" w14:textId="24F6F63C" w:rsidR="00EB585B" w:rsidRPr="00EB585B" w:rsidRDefault="00EB585B" w:rsidP="00EB585B">
      <w:pPr>
        <w:pStyle w:val="ConsPlusNormal"/>
        <w:spacing w:line="240" w:lineRule="atLeast"/>
        <w:jc w:val="both"/>
        <w:rPr>
          <w:rFonts w:ascii="Times New Roman" w:hAnsi="Times New Roman" w:cs="Times New Roman"/>
          <w:sz w:val="26"/>
          <w:szCs w:val="26"/>
        </w:rPr>
      </w:pPr>
      <w:r w:rsidRPr="00EB585B">
        <w:rPr>
          <w:rFonts w:ascii="Times New Roman" w:hAnsi="Times New Roman" w:cs="Times New Roman"/>
          <w:sz w:val="26"/>
          <w:szCs w:val="26"/>
        </w:rPr>
        <w:t xml:space="preserve">4. Считать ранее  установленные  в качестве  официальных  символов  герб и флаг  муниципального  образования  </w:t>
      </w:r>
      <w:proofErr w:type="spellStart"/>
      <w:r w:rsidRPr="00EB585B">
        <w:rPr>
          <w:rFonts w:ascii="Times New Roman" w:hAnsi="Times New Roman" w:cs="Times New Roman"/>
          <w:sz w:val="26"/>
          <w:szCs w:val="26"/>
        </w:rPr>
        <w:t>Тутаевский</w:t>
      </w:r>
      <w:proofErr w:type="spellEnd"/>
      <w:r w:rsidRPr="00EB585B">
        <w:rPr>
          <w:rFonts w:ascii="Times New Roman" w:hAnsi="Times New Roman" w:cs="Times New Roman"/>
          <w:sz w:val="26"/>
          <w:szCs w:val="26"/>
        </w:rPr>
        <w:t xml:space="preserve">  муниципальный  район Ярославской  области официальным  символом – гербом и флагом  Тутаевского  муниципального  округа  Ярославской  области.</w:t>
      </w:r>
    </w:p>
    <w:p w14:paraId="08C64F38" w14:textId="77777777" w:rsidR="00EB585B" w:rsidRPr="00EB585B" w:rsidRDefault="00EB585B" w:rsidP="00EB585B">
      <w:pPr>
        <w:spacing w:line="240" w:lineRule="atLeast"/>
        <w:ind w:firstLine="709"/>
        <w:jc w:val="both"/>
        <w:rPr>
          <w:rFonts w:ascii="Times New Roman" w:hAnsi="Times New Roman" w:cs="Times New Roman"/>
          <w:sz w:val="26"/>
          <w:szCs w:val="26"/>
        </w:rPr>
      </w:pPr>
      <w:proofErr w:type="gramStart"/>
      <w:r w:rsidRPr="00EB585B">
        <w:rPr>
          <w:rFonts w:ascii="Times New Roman" w:hAnsi="Times New Roman" w:cs="Times New Roman"/>
          <w:sz w:val="26"/>
          <w:szCs w:val="26"/>
        </w:rPr>
        <w:t>5.После формирования Администрации Тутаевского муниципального округа Ярославской области полномочия учредителя органов Администрации Тутаевского  муниципального  района Ярославской  области, зарегистрированных  в качестве  юридических  лиц, муниципальных учреждений, предприятий и организаций, ранее созданных органами местного самоуправления Тутаевского муниципального района Ярославской области и поселений, входивших в состав Тутаевского муниципального района Ярославской области, от имени Тутаевского  муниципального  округа Ярославской  области осуществляет Администрация Тутаевского муниципального округа</w:t>
      </w:r>
      <w:proofErr w:type="gramEnd"/>
      <w:r w:rsidRPr="00EB585B">
        <w:rPr>
          <w:rFonts w:ascii="Times New Roman" w:hAnsi="Times New Roman" w:cs="Times New Roman"/>
          <w:sz w:val="26"/>
          <w:szCs w:val="26"/>
        </w:rPr>
        <w:t xml:space="preserve"> Ярославской области.</w:t>
      </w:r>
    </w:p>
    <w:p w14:paraId="3AD9CF8A" w14:textId="77777777" w:rsidR="00EB585B" w:rsidRPr="00EB585B" w:rsidRDefault="00EB585B" w:rsidP="00EB585B">
      <w:pPr>
        <w:spacing w:line="240" w:lineRule="atLeast"/>
        <w:ind w:firstLine="709"/>
        <w:jc w:val="both"/>
        <w:rPr>
          <w:rFonts w:ascii="Times New Roman" w:hAnsi="Times New Roman" w:cs="Times New Roman"/>
          <w:sz w:val="26"/>
          <w:szCs w:val="26"/>
        </w:rPr>
      </w:pPr>
      <w:r w:rsidRPr="00EB585B">
        <w:rPr>
          <w:rFonts w:ascii="Times New Roman" w:hAnsi="Times New Roman" w:cs="Times New Roman"/>
          <w:sz w:val="26"/>
          <w:szCs w:val="26"/>
        </w:rPr>
        <w:t>Изменения в учредительные  документы  вносятся  в порядке, установленном  законодательством Российской Федерации.</w:t>
      </w:r>
    </w:p>
    <w:p w14:paraId="61926263" w14:textId="26C9A59B" w:rsidR="00EB585B" w:rsidRPr="00EB585B" w:rsidRDefault="00EB585B" w:rsidP="00EB585B">
      <w:pPr>
        <w:spacing w:line="240" w:lineRule="atLeast"/>
        <w:ind w:firstLine="709"/>
        <w:jc w:val="both"/>
        <w:rPr>
          <w:rFonts w:ascii="Times New Roman" w:hAnsi="Times New Roman" w:cs="Times New Roman"/>
          <w:sz w:val="26"/>
          <w:szCs w:val="26"/>
        </w:rPr>
      </w:pPr>
      <w:r w:rsidRPr="00EB585B">
        <w:rPr>
          <w:rFonts w:ascii="Times New Roman" w:hAnsi="Times New Roman" w:cs="Times New Roman"/>
          <w:sz w:val="26"/>
          <w:szCs w:val="26"/>
        </w:rPr>
        <w:t xml:space="preserve">6.До принятия положения о порядке организации  и проведения  общественных  обсуждений и публичных  слушаний по вопросам  градостроительной деятельности в </w:t>
      </w:r>
      <w:proofErr w:type="spellStart"/>
      <w:r w:rsidRPr="00EB585B">
        <w:rPr>
          <w:rFonts w:ascii="Times New Roman" w:hAnsi="Times New Roman" w:cs="Times New Roman"/>
          <w:sz w:val="26"/>
          <w:szCs w:val="26"/>
        </w:rPr>
        <w:t>Тутаевском</w:t>
      </w:r>
      <w:proofErr w:type="spellEnd"/>
      <w:r w:rsidRPr="00EB585B">
        <w:rPr>
          <w:rFonts w:ascii="Times New Roman" w:hAnsi="Times New Roman" w:cs="Times New Roman"/>
          <w:sz w:val="26"/>
          <w:szCs w:val="26"/>
        </w:rPr>
        <w:t xml:space="preserve">  муниципальном  округе обсуждения по вопросам градостроительной  деятельности  в городе Тутаев назначаются  Главой  Тутаевского  муниципального  района. С момента  избрания  Главы  Тутаевского муниципального  округа обсуждения по</w:t>
      </w:r>
      <w:r w:rsidRPr="00EB585B">
        <w:rPr>
          <w:rFonts w:ascii="Times New Roman" w:hAnsi="Times New Roman" w:cs="Times New Roman"/>
          <w:sz w:val="26"/>
          <w:szCs w:val="26"/>
        </w:rPr>
        <w:t xml:space="preserve"> </w:t>
      </w:r>
      <w:r w:rsidRPr="00EB585B">
        <w:rPr>
          <w:rFonts w:ascii="Times New Roman" w:hAnsi="Times New Roman" w:cs="Times New Roman"/>
          <w:sz w:val="26"/>
          <w:szCs w:val="26"/>
        </w:rPr>
        <w:t>вопросам  градостроительной  деятельности в городе  Тутаев  назнача</w:t>
      </w:r>
      <w:bookmarkStart w:id="0" w:name="_GoBack"/>
      <w:bookmarkEnd w:id="0"/>
      <w:r w:rsidRPr="00EB585B">
        <w:rPr>
          <w:rFonts w:ascii="Times New Roman" w:hAnsi="Times New Roman" w:cs="Times New Roman"/>
          <w:sz w:val="26"/>
          <w:szCs w:val="26"/>
        </w:rPr>
        <w:t>ются Главой Тутаевского  муниципального округа.</w:t>
      </w:r>
    </w:p>
    <w:p w14:paraId="47D56886" w14:textId="77777777" w:rsidR="00EB585B" w:rsidRPr="00EB585B" w:rsidRDefault="00EB585B" w:rsidP="00EB585B">
      <w:pPr>
        <w:widowControl w:val="0"/>
        <w:overflowPunct w:val="0"/>
        <w:autoSpaceDE w:val="0"/>
        <w:autoSpaceDN w:val="0"/>
        <w:adjustRightInd w:val="0"/>
        <w:spacing w:line="240" w:lineRule="atLeast"/>
        <w:ind w:firstLine="540"/>
        <w:jc w:val="both"/>
        <w:textAlignment w:val="baseline"/>
        <w:rPr>
          <w:rFonts w:ascii="Times New Roman" w:hAnsi="Times New Roman" w:cs="Times New Roman"/>
          <w:sz w:val="26"/>
          <w:szCs w:val="26"/>
        </w:rPr>
      </w:pPr>
      <w:r w:rsidRPr="00EB585B">
        <w:rPr>
          <w:rFonts w:ascii="Times New Roman" w:hAnsi="Times New Roman" w:cs="Times New Roman"/>
          <w:sz w:val="26"/>
          <w:szCs w:val="26"/>
        </w:rPr>
        <w:t>7. По всем вопросам, не урегулированным настоящим решением, органы местного самоуправления Тутаевского муниципального округа Ярославской области, Тутаевского</w:t>
      </w:r>
      <w:r w:rsidRPr="00EB585B">
        <w:rPr>
          <w:rFonts w:ascii="Times New Roman" w:hAnsi="Times New Roman" w:cs="Times New Roman"/>
          <w:color w:val="FF0000"/>
          <w:sz w:val="26"/>
          <w:szCs w:val="26"/>
        </w:rPr>
        <w:t xml:space="preserve"> </w:t>
      </w:r>
      <w:r w:rsidRPr="00EB585B">
        <w:rPr>
          <w:rFonts w:ascii="Times New Roman" w:hAnsi="Times New Roman" w:cs="Times New Roman"/>
          <w:sz w:val="26"/>
          <w:szCs w:val="26"/>
        </w:rPr>
        <w:t>муниципального района Ярославской области и поселений, входивших в состав Тутаевского муниципального района Ярославской области, руководствуются действующим законодательством.</w:t>
      </w:r>
    </w:p>
    <w:p w14:paraId="6117C07C" w14:textId="77777777" w:rsidR="00EB585B" w:rsidRPr="00EB585B" w:rsidRDefault="00EB585B" w:rsidP="00EB585B">
      <w:pPr>
        <w:pStyle w:val="ConsPlusNormal"/>
        <w:spacing w:line="240" w:lineRule="atLeast"/>
        <w:ind w:firstLine="540"/>
        <w:jc w:val="both"/>
        <w:rPr>
          <w:rFonts w:ascii="Times New Roman" w:hAnsi="Times New Roman" w:cs="Times New Roman"/>
          <w:sz w:val="26"/>
          <w:szCs w:val="26"/>
        </w:rPr>
      </w:pPr>
      <w:r w:rsidRPr="00EB585B">
        <w:rPr>
          <w:rFonts w:ascii="Times New Roman" w:hAnsi="Times New Roman" w:cs="Times New Roman"/>
          <w:sz w:val="26"/>
          <w:szCs w:val="26"/>
        </w:rPr>
        <w:t>8. Опубликовать настоящее решение  на официальном сайте Администрации Тутаевского муниципального района Ярославской области в сети «Интернет».</w:t>
      </w:r>
    </w:p>
    <w:p w14:paraId="67402CC9" w14:textId="77777777" w:rsidR="00EB585B" w:rsidRPr="00EB585B" w:rsidRDefault="00EB585B" w:rsidP="00EB585B">
      <w:pPr>
        <w:pStyle w:val="ConsPlusNormal"/>
        <w:spacing w:line="240" w:lineRule="atLeast"/>
        <w:ind w:firstLine="540"/>
        <w:jc w:val="both"/>
        <w:rPr>
          <w:rFonts w:ascii="Times New Roman" w:hAnsi="Times New Roman" w:cs="Times New Roman"/>
          <w:sz w:val="26"/>
          <w:szCs w:val="26"/>
        </w:rPr>
      </w:pPr>
      <w:r w:rsidRPr="00EB585B">
        <w:rPr>
          <w:rFonts w:ascii="Times New Roman" w:hAnsi="Times New Roman" w:cs="Times New Roman"/>
          <w:sz w:val="26"/>
          <w:szCs w:val="26"/>
        </w:rPr>
        <w:t xml:space="preserve">9. </w:t>
      </w:r>
      <w:proofErr w:type="gramStart"/>
      <w:r w:rsidRPr="00EB585B">
        <w:rPr>
          <w:rFonts w:ascii="Times New Roman" w:hAnsi="Times New Roman" w:cs="Times New Roman"/>
          <w:sz w:val="26"/>
          <w:szCs w:val="26"/>
        </w:rPr>
        <w:t>Контроль за</w:t>
      </w:r>
      <w:proofErr w:type="gramEnd"/>
      <w:r w:rsidRPr="00EB585B">
        <w:rPr>
          <w:rFonts w:ascii="Times New Roman" w:hAnsi="Times New Roman" w:cs="Times New Roman"/>
          <w:sz w:val="26"/>
          <w:szCs w:val="26"/>
        </w:rPr>
        <w:t xml:space="preserve"> исполнением  настоящего  решения  возложить  на  постоянную  комиссию по  законодательству и вопросам  местного  самоуправления.</w:t>
      </w:r>
    </w:p>
    <w:p w14:paraId="24030FC3" w14:textId="3AFF7164" w:rsidR="00EB585B" w:rsidRPr="00EB585B" w:rsidRDefault="00EB585B" w:rsidP="00EB585B">
      <w:pPr>
        <w:pStyle w:val="ConsPlusNormal"/>
        <w:spacing w:line="240" w:lineRule="atLeast"/>
        <w:ind w:firstLine="540"/>
        <w:jc w:val="both"/>
        <w:rPr>
          <w:rFonts w:ascii="Times New Roman" w:hAnsi="Times New Roman" w:cs="Times New Roman"/>
          <w:sz w:val="26"/>
          <w:szCs w:val="26"/>
        </w:rPr>
      </w:pPr>
      <w:r w:rsidRPr="00EB585B">
        <w:rPr>
          <w:rFonts w:ascii="Times New Roman" w:hAnsi="Times New Roman" w:cs="Times New Roman"/>
          <w:sz w:val="26"/>
          <w:szCs w:val="26"/>
        </w:rPr>
        <w:t>10</w:t>
      </w:r>
      <w:r w:rsidRPr="00EB585B">
        <w:rPr>
          <w:rFonts w:ascii="Times New Roman" w:hAnsi="Times New Roman" w:cs="Times New Roman"/>
          <w:sz w:val="26"/>
          <w:szCs w:val="26"/>
        </w:rPr>
        <w:t>. Настоящее решение вступает в силу со дня его  принятия.</w:t>
      </w:r>
    </w:p>
    <w:p w14:paraId="24805F2B" w14:textId="77777777" w:rsidR="00EB585B" w:rsidRPr="00EB585B" w:rsidRDefault="00EB585B" w:rsidP="00EB585B">
      <w:pPr>
        <w:pStyle w:val="ConsPlusNormal"/>
        <w:spacing w:line="240" w:lineRule="atLeast"/>
        <w:ind w:firstLine="540"/>
        <w:jc w:val="both"/>
        <w:rPr>
          <w:rFonts w:ascii="Times New Roman" w:hAnsi="Times New Roman" w:cs="Times New Roman"/>
          <w:sz w:val="26"/>
          <w:szCs w:val="26"/>
        </w:rPr>
      </w:pPr>
    </w:p>
    <w:p w14:paraId="1AE05CB1" w14:textId="77777777" w:rsidR="00EB585B" w:rsidRPr="00EB585B" w:rsidRDefault="00EB585B" w:rsidP="00EB585B">
      <w:pPr>
        <w:pStyle w:val="ConsPlusNormal"/>
        <w:spacing w:line="240" w:lineRule="atLeast"/>
        <w:ind w:firstLine="0"/>
        <w:jc w:val="both"/>
        <w:rPr>
          <w:rFonts w:ascii="Times New Roman" w:hAnsi="Times New Roman" w:cs="Times New Roman"/>
          <w:sz w:val="25"/>
          <w:szCs w:val="25"/>
        </w:rPr>
      </w:pPr>
      <w:r w:rsidRPr="00EB585B">
        <w:rPr>
          <w:rFonts w:ascii="Times New Roman" w:hAnsi="Times New Roman" w:cs="Times New Roman"/>
          <w:sz w:val="25"/>
          <w:szCs w:val="25"/>
        </w:rPr>
        <w:t>Председатель Муниципального Совета</w:t>
      </w:r>
    </w:p>
    <w:p w14:paraId="2C50BFDA" w14:textId="77777777" w:rsidR="00EB585B" w:rsidRPr="00EB585B" w:rsidRDefault="00EB585B" w:rsidP="00EB585B">
      <w:pPr>
        <w:pStyle w:val="ConsPlusNormal"/>
        <w:spacing w:line="240" w:lineRule="atLeast"/>
        <w:ind w:firstLine="0"/>
        <w:jc w:val="both"/>
        <w:rPr>
          <w:rFonts w:ascii="Times New Roman" w:hAnsi="Times New Roman" w:cs="Times New Roman"/>
          <w:sz w:val="25"/>
          <w:szCs w:val="25"/>
        </w:rPr>
      </w:pPr>
      <w:r w:rsidRPr="00EB585B">
        <w:rPr>
          <w:rFonts w:ascii="Times New Roman" w:hAnsi="Times New Roman" w:cs="Times New Roman"/>
          <w:sz w:val="25"/>
          <w:szCs w:val="25"/>
        </w:rPr>
        <w:t>Тутаевского  муниципального округа</w:t>
      </w:r>
    </w:p>
    <w:p w14:paraId="25BB9313" w14:textId="77777777" w:rsidR="00EB585B" w:rsidRPr="00EB585B" w:rsidRDefault="00EB585B" w:rsidP="00EB585B">
      <w:pPr>
        <w:pStyle w:val="ConsPlusNormal"/>
        <w:spacing w:line="240" w:lineRule="atLeast"/>
        <w:jc w:val="both"/>
        <w:rPr>
          <w:rFonts w:ascii="Times New Roman" w:hAnsi="Times New Roman" w:cs="Times New Roman"/>
          <w:sz w:val="25"/>
          <w:szCs w:val="25"/>
        </w:rPr>
      </w:pPr>
    </w:p>
    <w:p w14:paraId="4B8C75D7" w14:textId="77777777" w:rsidR="00EB585B" w:rsidRPr="00EB585B" w:rsidRDefault="00EB585B" w:rsidP="00EB585B">
      <w:pPr>
        <w:pStyle w:val="ConsPlusNormal"/>
        <w:spacing w:line="240" w:lineRule="atLeast"/>
        <w:ind w:firstLine="0"/>
        <w:jc w:val="both"/>
        <w:rPr>
          <w:rFonts w:ascii="Times New Roman" w:hAnsi="Times New Roman" w:cs="Times New Roman"/>
          <w:sz w:val="25"/>
          <w:szCs w:val="25"/>
        </w:rPr>
      </w:pPr>
      <w:r w:rsidRPr="00EB585B">
        <w:rPr>
          <w:rFonts w:ascii="Times New Roman" w:hAnsi="Times New Roman" w:cs="Times New Roman"/>
          <w:sz w:val="25"/>
          <w:szCs w:val="25"/>
        </w:rPr>
        <w:t xml:space="preserve">Глава Тутаевского  </w:t>
      </w:r>
    </w:p>
    <w:p w14:paraId="22691184" w14:textId="7BBF807E" w:rsidR="00056B28" w:rsidRPr="00EB585B" w:rsidRDefault="00EB585B" w:rsidP="00EB585B">
      <w:pPr>
        <w:pStyle w:val="ConsPlusNormal"/>
        <w:spacing w:line="240" w:lineRule="atLeast"/>
        <w:ind w:firstLine="0"/>
        <w:jc w:val="both"/>
        <w:rPr>
          <w:rFonts w:ascii="Times New Roman" w:hAnsi="Times New Roman" w:cs="Times New Roman"/>
          <w:sz w:val="25"/>
          <w:szCs w:val="25"/>
        </w:rPr>
      </w:pPr>
      <w:r w:rsidRPr="00EB585B">
        <w:rPr>
          <w:rFonts w:ascii="Times New Roman" w:hAnsi="Times New Roman" w:cs="Times New Roman"/>
          <w:sz w:val="25"/>
          <w:szCs w:val="25"/>
        </w:rPr>
        <w:t>м</w:t>
      </w:r>
      <w:r w:rsidRPr="00EB585B">
        <w:rPr>
          <w:rFonts w:ascii="Times New Roman" w:hAnsi="Times New Roman" w:cs="Times New Roman"/>
          <w:sz w:val="25"/>
          <w:szCs w:val="25"/>
        </w:rPr>
        <w:t>униципального</w:t>
      </w:r>
      <w:r w:rsidRPr="00EB585B">
        <w:rPr>
          <w:rFonts w:ascii="Times New Roman" w:hAnsi="Times New Roman" w:cs="Times New Roman"/>
          <w:sz w:val="25"/>
          <w:szCs w:val="25"/>
        </w:rPr>
        <w:t xml:space="preserve"> </w:t>
      </w:r>
      <w:r w:rsidRPr="00EB585B">
        <w:rPr>
          <w:rFonts w:ascii="Times New Roman" w:hAnsi="Times New Roman" w:cs="Times New Roman"/>
          <w:sz w:val="25"/>
          <w:szCs w:val="25"/>
        </w:rPr>
        <w:t xml:space="preserve">района                                                         </w:t>
      </w:r>
      <w:r w:rsidRPr="00EB585B">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EB585B">
        <w:rPr>
          <w:rFonts w:ascii="Times New Roman" w:hAnsi="Times New Roman" w:cs="Times New Roman"/>
          <w:sz w:val="25"/>
          <w:szCs w:val="25"/>
        </w:rPr>
        <w:t xml:space="preserve">О.В. </w:t>
      </w:r>
      <w:proofErr w:type="spellStart"/>
      <w:r w:rsidRPr="00EB585B">
        <w:rPr>
          <w:rFonts w:ascii="Times New Roman" w:hAnsi="Times New Roman" w:cs="Times New Roman"/>
          <w:sz w:val="25"/>
          <w:szCs w:val="25"/>
        </w:rPr>
        <w:t>Низова</w:t>
      </w:r>
      <w:proofErr w:type="spellEnd"/>
    </w:p>
    <w:sectPr w:rsidR="00056B28" w:rsidRPr="00EB585B" w:rsidSect="00EB585B">
      <w:headerReference w:type="default" r:id="rId9"/>
      <w:pgSz w:w="11906" w:h="16838" w:code="9"/>
      <w:pgMar w:top="340" w:right="567" w:bottom="340" w:left="170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B36D2" w14:textId="77777777" w:rsidR="00FA188F" w:rsidRDefault="00FA188F" w:rsidP="00DE6AA8">
      <w:pPr>
        <w:spacing w:after="0" w:line="240" w:lineRule="auto"/>
      </w:pPr>
      <w:r>
        <w:separator/>
      </w:r>
    </w:p>
  </w:endnote>
  <w:endnote w:type="continuationSeparator" w:id="0">
    <w:p w14:paraId="17580B84" w14:textId="77777777" w:rsidR="00FA188F" w:rsidRDefault="00FA188F" w:rsidP="00DE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ED842" w14:textId="77777777" w:rsidR="00FA188F" w:rsidRDefault="00FA188F" w:rsidP="00DE6AA8">
      <w:pPr>
        <w:spacing w:after="0" w:line="240" w:lineRule="auto"/>
      </w:pPr>
      <w:r>
        <w:separator/>
      </w:r>
    </w:p>
  </w:footnote>
  <w:footnote w:type="continuationSeparator" w:id="0">
    <w:p w14:paraId="4A7BE211" w14:textId="77777777" w:rsidR="00FA188F" w:rsidRDefault="00FA188F" w:rsidP="00DE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38052"/>
      <w:docPartObj>
        <w:docPartGallery w:val="Page Numbers (Top of Page)"/>
        <w:docPartUnique/>
      </w:docPartObj>
    </w:sdtPr>
    <w:sdtEndPr/>
    <w:sdtContent>
      <w:p w14:paraId="45A7697E" w14:textId="77777777" w:rsidR="00DE6AA8" w:rsidRDefault="00DE6AA8">
        <w:pPr>
          <w:pStyle w:val="a6"/>
          <w:jc w:val="center"/>
        </w:pPr>
        <w:r>
          <w:fldChar w:fldCharType="begin"/>
        </w:r>
        <w:r>
          <w:instrText>PAGE   \* MERGEFORMAT</w:instrText>
        </w:r>
        <w:r>
          <w:fldChar w:fldCharType="separate"/>
        </w:r>
        <w:r w:rsidR="00EB585B" w:rsidRPr="00EB585B">
          <w:rPr>
            <w:noProof/>
            <w:lang w:val="ru-RU"/>
          </w:rPr>
          <w:t>2</w:t>
        </w:r>
        <w:r>
          <w:fldChar w:fldCharType="end"/>
        </w:r>
      </w:p>
    </w:sdtContent>
  </w:sdt>
  <w:p w14:paraId="4286D7D9" w14:textId="77777777" w:rsidR="00DE6AA8" w:rsidRDefault="00DE6A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BB2"/>
    <w:multiLevelType w:val="hybridMultilevel"/>
    <w:tmpl w:val="5AAA9B3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nsid w:val="0B9A56BC"/>
    <w:multiLevelType w:val="hybridMultilevel"/>
    <w:tmpl w:val="04103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F54187"/>
    <w:multiLevelType w:val="hybridMultilevel"/>
    <w:tmpl w:val="3272A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FC544D"/>
    <w:multiLevelType w:val="hybridMultilevel"/>
    <w:tmpl w:val="98C40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E85E47"/>
    <w:multiLevelType w:val="hybridMultilevel"/>
    <w:tmpl w:val="585E8C14"/>
    <w:lvl w:ilvl="0" w:tplc="3E3E4CF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11D6736C"/>
    <w:multiLevelType w:val="hybridMultilevel"/>
    <w:tmpl w:val="B0B0D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E6E5F"/>
    <w:multiLevelType w:val="hybridMultilevel"/>
    <w:tmpl w:val="7F543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B616F7"/>
    <w:multiLevelType w:val="hybridMultilevel"/>
    <w:tmpl w:val="6BD8C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36238E"/>
    <w:multiLevelType w:val="hybridMultilevel"/>
    <w:tmpl w:val="472818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B8201E3"/>
    <w:multiLevelType w:val="hybridMultilevel"/>
    <w:tmpl w:val="0534E34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B110D3"/>
    <w:multiLevelType w:val="hybridMultilevel"/>
    <w:tmpl w:val="6644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D04498"/>
    <w:multiLevelType w:val="hybridMultilevel"/>
    <w:tmpl w:val="95BEFE68"/>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2">
    <w:nsid w:val="25137362"/>
    <w:multiLevelType w:val="hybridMultilevel"/>
    <w:tmpl w:val="FBB86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F639C6"/>
    <w:multiLevelType w:val="hybridMultilevel"/>
    <w:tmpl w:val="B088D260"/>
    <w:lvl w:ilvl="0" w:tplc="6EA40D00">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CD5F57"/>
    <w:multiLevelType w:val="hybridMultilevel"/>
    <w:tmpl w:val="B9D6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44475F"/>
    <w:multiLevelType w:val="hybridMultilevel"/>
    <w:tmpl w:val="304AE9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5CE5CEF"/>
    <w:multiLevelType w:val="hybridMultilevel"/>
    <w:tmpl w:val="1366B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537F16"/>
    <w:multiLevelType w:val="hybridMultilevel"/>
    <w:tmpl w:val="3DD21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EF4302"/>
    <w:multiLevelType w:val="hybridMultilevel"/>
    <w:tmpl w:val="4A201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9E77B5"/>
    <w:multiLevelType w:val="hybridMultilevel"/>
    <w:tmpl w:val="34086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B4509A2"/>
    <w:multiLevelType w:val="hybridMultilevel"/>
    <w:tmpl w:val="8520B9E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1">
    <w:nsid w:val="3E1444B6"/>
    <w:multiLevelType w:val="hybridMultilevel"/>
    <w:tmpl w:val="8DFA21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6E45083"/>
    <w:multiLevelType w:val="hybridMultilevel"/>
    <w:tmpl w:val="082CE202"/>
    <w:lvl w:ilvl="0" w:tplc="04190011">
      <w:start w:val="1"/>
      <w:numFmt w:val="decimal"/>
      <w:lvlText w:val="%1)"/>
      <w:lvlJc w:val="left"/>
      <w:pPr>
        <w:ind w:left="1728" w:hanging="360"/>
      </w:p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3">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4">
    <w:nsid w:val="4DD51CB2"/>
    <w:multiLevelType w:val="hybridMultilevel"/>
    <w:tmpl w:val="3A728A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712139C"/>
    <w:multiLevelType w:val="hybridMultilevel"/>
    <w:tmpl w:val="0A5CC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907F5E"/>
    <w:multiLevelType w:val="hybridMultilevel"/>
    <w:tmpl w:val="1D80FCCC"/>
    <w:lvl w:ilvl="0" w:tplc="D45E9C1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FB3183B"/>
    <w:multiLevelType w:val="hybridMultilevel"/>
    <w:tmpl w:val="CA8A9180"/>
    <w:lvl w:ilvl="0" w:tplc="04190001">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28">
    <w:nsid w:val="61CE6066"/>
    <w:multiLevelType w:val="hybridMultilevel"/>
    <w:tmpl w:val="D35C07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67903B77"/>
    <w:multiLevelType w:val="hybridMultilevel"/>
    <w:tmpl w:val="017C380C"/>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0">
    <w:nsid w:val="68974103"/>
    <w:multiLevelType w:val="hybridMultilevel"/>
    <w:tmpl w:val="794A74DC"/>
    <w:lvl w:ilvl="0" w:tplc="A5FE8D2C">
      <w:start w:val="1"/>
      <w:numFmt w:val="decimal"/>
      <w:lvlText w:val="%1."/>
      <w:lvlJc w:val="left"/>
      <w:pPr>
        <w:ind w:left="1069" w:hanging="360"/>
      </w:pPr>
      <w:rPr>
        <w:rFonts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FE25D0"/>
    <w:multiLevelType w:val="hybridMultilevel"/>
    <w:tmpl w:val="3CB68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4012AA"/>
    <w:multiLevelType w:val="hybridMultilevel"/>
    <w:tmpl w:val="6CD20C3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3">
    <w:nsid w:val="6A726F21"/>
    <w:multiLevelType w:val="hybridMultilevel"/>
    <w:tmpl w:val="13945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B2532F9"/>
    <w:multiLevelType w:val="hybridMultilevel"/>
    <w:tmpl w:val="F3826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20654C"/>
    <w:multiLevelType w:val="hybridMultilevel"/>
    <w:tmpl w:val="BF2C7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A015B7"/>
    <w:multiLevelType w:val="hybridMultilevel"/>
    <w:tmpl w:val="6C2E9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3173C4"/>
    <w:multiLevelType w:val="hybridMultilevel"/>
    <w:tmpl w:val="78D058DC"/>
    <w:lvl w:ilvl="0" w:tplc="B728014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6531EF5"/>
    <w:multiLevelType w:val="hybridMultilevel"/>
    <w:tmpl w:val="C3C8609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nsid w:val="78802A2E"/>
    <w:multiLevelType w:val="hybridMultilevel"/>
    <w:tmpl w:val="DC56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5C66A0"/>
    <w:multiLevelType w:val="hybridMultilevel"/>
    <w:tmpl w:val="C7E66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D380EC9"/>
    <w:multiLevelType w:val="hybridMultilevel"/>
    <w:tmpl w:val="F3FE0B90"/>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2">
    <w:nsid w:val="7F053439"/>
    <w:multiLevelType w:val="hybridMultilevel"/>
    <w:tmpl w:val="05D4E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18"/>
  </w:num>
  <w:num w:numId="4">
    <w:abstractNumId w:val="5"/>
  </w:num>
  <w:num w:numId="5">
    <w:abstractNumId w:val="8"/>
  </w:num>
  <w:num w:numId="6">
    <w:abstractNumId w:val="41"/>
  </w:num>
  <w:num w:numId="7">
    <w:abstractNumId w:val="24"/>
  </w:num>
  <w:num w:numId="8">
    <w:abstractNumId w:val="28"/>
  </w:num>
  <w:num w:numId="9">
    <w:abstractNumId w:val="27"/>
  </w:num>
  <w:num w:numId="10">
    <w:abstractNumId w:val="21"/>
  </w:num>
  <w:num w:numId="11">
    <w:abstractNumId w:val="7"/>
  </w:num>
  <w:num w:numId="12">
    <w:abstractNumId w:val="3"/>
  </w:num>
  <w:num w:numId="13">
    <w:abstractNumId w:val="6"/>
  </w:num>
  <w:num w:numId="14">
    <w:abstractNumId w:val="42"/>
  </w:num>
  <w:num w:numId="15">
    <w:abstractNumId w:val="15"/>
  </w:num>
  <w:num w:numId="16">
    <w:abstractNumId w:val="38"/>
  </w:num>
  <w:num w:numId="17">
    <w:abstractNumId w:val="29"/>
  </w:num>
  <w:num w:numId="18">
    <w:abstractNumId w:val="16"/>
  </w:num>
  <w:num w:numId="19">
    <w:abstractNumId w:val="31"/>
  </w:num>
  <w:num w:numId="20">
    <w:abstractNumId w:val="33"/>
  </w:num>
  <w:num w:numId="21">
    <w:abstractNumId w:val="1"/>
  </w:num>
  <w:num w:numId="22">
    <w:abstractNumId w:val="40"/>
  </w:num>
  <w:num w:numId="23">
    <w:abstractNumId w:val="36"/>
  </w:num>
  <w:num w:numId="24">
    <w:abstractNumId w:val="35"/>
  </w:num>
  <w:num w:numId="25">
    <w:abstractNumId w:val="12"/>
  </w:num>
  <w:num w:numId="26">
    <w:abstractNumId w:val="2"/>
  </w:num>
  <w:num w:numId="27">
    <w:abstractNumId w:val="9"/>
  </w:num>
  <w:num w:numId="28">
    <w:abstractNumId w:val="17"/>
  </w:num>
  <w:num w:numId="29">
    <w:abstractNumId w:val="11"/>
  </w:num>
  <w:num w:numId="30">
    <w:abstractNumId w:val="32"/>
  </w:num>
  <w:num w:numId="31">
    <w:abstractNumId w:val="10"/>
  </w:num>
  <w:num w:numId="32">
    <w:abstractNumId w:val="39"/>
  </w:num>
  <w:num w:numId="33">
    <w:abstractNumId w:val="34"/>
  </w:num>
  <w:num w:numId="34">
    <w:abstractNumId w:val="14"/>
  </w:num>
  <w:num w:numId="35">
    <w:abstractNumId w:val="20"/>
  </w:num>
  <w:num w:numId="36">
    <w:abstractNumId w:val="19"/>
  </w:num>
  <w:num w:numId="37">
    <w:abstractNumId w:val="30"/>
  </w:num>
  <w:num w:numId="38">
    <w:abstractNumId w:val="25"/>
  </w:num>
  <w:num w:numId="39">
    <w:abstractNumId w:val="4"/>
  </w:num>
  <w:num w:numId="40">
    <w:abstractNumId w:val="0"/>
  </w:num>
  <w:num w:numId="41">
    <w:abstractNumId w:val="26"/>
  </w:num>
  <w:num w:numId="42">
    <w:abstractNumId w:val="3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ED"/>
    <w:rsid w:val="000001A6"/>
    <w:rsid w:val="0001549F"/>
    <w:rsid w:val="00023731"/>
    <w:rsid w:val="00056B28"/>
    <w:rsid w:val="00065975"/>
    <w:rsid w:val="00071505"/>
    <w:rsid w:val="000D001B"/>
    <w:rsid w:val="00102F41"/>
    <w:rsid w:val="00114CA8"/>
    <w:rsid w:val="00156FFC"/>
    <w:rsid w:val="0018067C"/>
    <w:rsid w:val="001A0261"/>
    <w:rsid w:val="001A3886"/>
    <w:rsid w:val="001D08B7"/>
    <w:rsid w:val="001E77A5"/>
    <w:rsid w:val="001F5DB4"/>
    <w:rsid w:val="00202B9F"/>
    <w:rsid w:val="002177FE"/>
    <w:rsid w:val="002243DA"/>
    <w:rsid w:val="0024172D"/>
    <w:rsid w:val="0028431D"/>
    <w:rsid w:val="002B77EF"/>
    <w:rsid w:val="002D6ED9"/>
    <w:rsid w:val="002E22A5"/>
    <w:rsid w:val="002E22B3"/>
    <w:rsid w:val="002F0BF4"/>
    <w:rsid w:val="002F0DBD"/>
    <w:rsid w:val="00313DA4"/>
    <w:rsid w:val="003266B8"/>
    <w:rsid w:val="003543C4"/>
    <w:rsid w:val="00375D49"/>
    <w:rsid w:val="00376C25"/>
    <w:rsid w:val="003B0DFA"/>
    <w:rsid w:val="003C5098"/>
    <w:rsid w:val="003E692C"/>
    <w:rsid w:val="00410E07"/>
    <w:rsid w:val="00425964"/>
    <w:rsid w:val="00442288"/>
    <w:rsid w:val="00444DFC"/>
    <w:rsid w:val="0046765A"/>
    <w:rsid w:val="004749E8"/>
    <w:rsid w:val="004B7D22"/>
    <w:rsid w:val="004D57B9"/>
    <w:rsid w:val="00503B6D"/>
    <w:rsid w:val="00533AEB"/>
    <w:rsid w:val="00535CA1"/>
    <w:rsid w:val="00536FCF"/>
    <w:rsid w:val="00550BB1"/>
    <w:rsid w:val="005737AF"/>
    <w:rsid w:val="00574A26"/>
    <w:rsid w:val="0058281E"/>
    <w:rsid w:val="005968C4"/>
    <w:rsid w:val="005A0F86"/>
    <w:rsid w:val="005A2E98"/>
    <w:rsid w:val="005B367C"/>
    <w:rsid w:val="005D2AC3"/>
    <w:rsid w:val="005F2A81"/>
    <w:rsid w:val="00637600"/>
    <w:rsid w:val="00640CA1"/>
    <w:rsid w:val="00642A9B"/>
    <w:rsid w:val="0064358A"/>
    <w:rsid w:val="0066165A"/>
    <w:rsid w:val="00663B22"/>
    <w:rsid w:val="006669D8"/>
    <w:rsid w:val="0069766E"/>
    <w:rsid w:val="006A2C23"/>
    <w:rsid w:val="006B33DE"/>
    <w:rsid w:val="006C5D7C"/>
    <w:rsid w:val="006C6148"/>
    <w:rsid w:val="006D3ECF"/>
    <w:rsid w:val="006D531D"/>
    <w:rsid w:val="006F2C4A"/>
    <w:rsid w:val="007102ED"/>
    <w:rsid w:val="00716279"/>
    <w:rsid w:val="00736879"/>
    <w:rsid w:val="00743006"/>
    <w:rsid w:val="00785C44"/>
    <w:rsid w:val="00797B32"/>
    <w:rsid w:val="007A63F4"/>
    <w:rsid w:val="007A76A1"/>
    <w:rsid w:val="007B79C5"/>
    <w:rsid w:val="007C1327"/>
    <w:rsid w:val="007C685F"/>
    <w:rsid w:val="007E0599"/>
    <w:rsid w:val="007E1B0C"/>
    <w:rsid w:val="00800EBA"/>
    <w:rsid w:val="00801B8A"/>
    <w:rsid w:val="00802706"/>
    <w:rsid w:val="00804F49"/>
    <w:rsid w:val="0081567A"/>
    <w:rsid w:val="0081693B"/>
    <w:rsid w:val="00826895"/>
    <w:rsid w:val="008372BE"/>
    <w:rsid w:val="008831D1"/>
    <w:rsid w:val="00883975"/>
    <w:rsid w:val="00885AB7"/>
    <w:rsid w:val="008917E0"/>
    <w:rsid w:val="008A4A3F"/>
    <w:rsid w:val="008A4F1A"/>
    <w:rsid w:val="008B1499"/>
    <w:rsid w:val="008C731B"/>
    <w:rsid w:val="008C78AE"/>
    <w:rsid w:val="008D0F22"/>
    <w:rsid w:val="008D2BC9"/>
    <w:rsid w:val="008F07E1"/>
    <w:rsid w:val="008F35B4"/>
    <w:rsid w:val="00905A61"/>
    <w:rsid w:val="00905C92"/>
    <w:rsid w:val="00952CDF"/>
    <w:rsid w:val="009671CB"/>
    <w:rsid w:val="009C3D60"/>
    <w:rsid w:val="009D07B7"/>
    <w:rsid w:val="00A04E1F"/>
    <w:rsid w:val="00A15336"/>
    <w:rsid w:val="00A214CC"/>
    <w:rsid w:val="00A26461"/>
    <w:rsid w:val="00A324E8"/>
    <w:rsid w:val="00A4450F"/>
    <w:rsid w:val="00A67B13"/>
    <w:rsid w:val="00A72C15"/>
    <w:rsid w:val="00A905D3"/>
    <w:rsid w:val="00A9625A"/>
    <w:rsid w:val="00A9659C"/>
    <w:rsid w:val="00AB07D7"/>
    <w:rsid w:val="00AB4A1D"/>
    <w:rsid w:val="00AB6938"/>
    <w:rsid w:val="00B17D5F"/>
    <w:rsid w:val="00B45BBF"/>
    <w:rsid w:val="00B74655"/>
    <w:rsid w:val="00C05942"/>
    <w:rsid w:val="00C10664"/>
    <w:rsid w:val="00C242D0"/>
    <w:rsid w:val="00C4055F"/>
    <w:rsid w:val="00C51834"/>
    <w:rsid w:val="00C6127F"/>
    <w:rsid w:val="00C64577"/>
    <w:rsid w:val="00C95E3A"/>
    <w:rsid w:val="00CB0E16"/>
    <w:rsid w:val="00CE3133"/>
    <w:rsid w:val="00CE3A30"/>
    <w:rsid w:val="00CF413F"/>
    <w:rsid w:val="00CF649D"/>
    <w:rsid w:val="00D31ECA"/>
    <w:rsid w:val="00D40AE7"/>
    <w:rsid w:val="00DA141F"/>
    <w:rsid w:val="00DE26C3"/>
    <w:rsid w:val="00DE6AA8"/>
    <w:rsid w:val="00DF17E5"/>
    <w:rsid w:val="00E13AD6"/>
    <w:rsid w:val="00E2247C"/>
    <w:rsid w:val="00E96288"/>
    <w:rsid w:val="00EA1065"/>
    <w:rsid w:val="00EB585B"/>
    <w:rsid w:val="00EB755A"/>
    <w:rsid w:val="00ED01F0"/>
    <w:rsid w:val="00F01EAC"/>
    <w:rsid w:val="00F51540"/>
    <w:rsid w:val="00F760D2"/>
    <w:rsid w:val="00F96A75"/>
    <w:rsid w:val="00FA0971"/>
    <w:rsid w:val="00FA188F"/>
    <w:rsid w:val="00FA3F33"/>
    <w:rsid w:val="00FA4378"/>
    <w:rsid w:val="00FA6407"/>
    <w:rsid w:val="00FD6A70"/>
    <w:rsid w:val="00FE5032"/>
    <w:rsid w:val="00FE7557"/>
    <w:rsid w:val="00FF4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onsPlusTitle">
    <w:name w:val="ConsPlusTitle"/>
    <w:uiPriority w:val="99"/>
    <w:rsid w:val="00EB585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onsPlusTitle">
    <w:name w:val="ConsPlusTitle"/>
    <w:uiPriority w:val="99"/>
    <w:rsid w:val="00EB585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055">
      <w:bodyDiv w:val="1"/>
      <w:marLeft w:val="0"/>
      <w:marRight w:val="0"/>
      <w:marTop w:val="0"/>
      <w:marBottom w:val="0"/>
      <w:divBdr>
        <w:top w:val="none" w:sz="0" w:space="0" w:color="auto"/>
        <w:left w:val="none" w:sz="0" w:space="0" w:color="auto"/>
        <w:bottom w:val="none" w:sz="0" w:space="0" w:color="auto"/>
        <w:right w:val="none" w:sz="0" w:space="0" w:color="auto"/>
      </w:divBdr>
    </w:div>
    <w:div w:id="178468488">
      <w:bodyDiv w:val="1"/>
      <w:marLeft w:val="0"/>
      <w:marRight w:val="0"/>
      <w:marTop w:val="0"/>
      <w:marBottom w:val="0"/>
      <w:divBdr>
        <w:top w:val="none" w:sz="0" w:space="0" w:color="auto"/>
        <w:left w:val="none" w:sz="0" w:space="0" w:color="auto"/>
        <w:bottom w:val="none" w:sz="0" w:space="0" w:color="auto"/>
        <w:right w:val="none" w:sz="0" w:space="0" w:color="auto"/>
      </w:divBdr>
    </w:div>
    <w:div w:id="251859121">
      <w:bodyDiv w:val="1"/>
      <w:marLeft w:val="0"/>
      <w:marRight w:val="0"/>
      <w:marTop w:val="0"/>
      <w:marBottom w:val="0"/>
      <w:divBdr>
        <w:top w:val="none" w:sz="0" w:space="0" w:color="auto"/>
        <w:left w:val="none" w:sz="0" w:space="0" w:color="auto"/>
        <w:bottom w:val="none" w:sz="0" w:space="0" w:color="auto"/>
        <w:right w:val="none" w:sz="0" w:space="0" w:color="auto"/>
      </w:divBdr>
    </w:div>
    <w:div w:id="580454201">
      <w:bodyDiv w:val="1"/>
      <w:marLeft w:val="0"/>
      <w:marRight w:val="0"/>
      <w:marTop w:val="0"/>
      <w:marBottom w:val="0"/>
      <w:divBdr>
        <w:top w:val="none" w:sz="0" w:space="0" w:color="auto"/>
        <w:left w:val="none" w:sz="0" w:space="0" w:color="auto"/>
        <w:bottom w:val="none" w:sz="0" w:space="0" w:color="auto"/>
        <w:right w:val="none" w:sz="0" w:space="0" w:color="auto"/>
      </w:divBdr>
    </w:div>
    <w:div w:id="699547970">
      <w:bodyDiv w:val="1"/>
      <w:marLeft w:val="0"/>
      <w:marRight w:val="0"/>
      <w:marTop w:val="0"/>
      <w:marBottom w:val="0"/>
      <w:divBdr>
        <w:top w:val="none" w:sz="0" w:space="0" w:color="auto"/>
        <w:left w:val="none" w:sz="0" w:space="0" w:color="auto"/>
        <w:bottom w:val="none" w:sz="0" w:space="0" w:color="auto"/>
        <w:right w:val="none" w:sz="0" w:space="0" w:color="auto"/>
      </w:divBdr>
    </w:div>
    <w:div w:id="760875234">
      <w:bodyDiv w:val="1"/>
      <w:marLeft w:val="0"/>
      <w:marRight w:val="0"/>
      <w:marTop w:val="0"/>
      <w:marBottom w:val="0"/>
      <w:divBdr>
        <w:top w:val="none" w:sz="0" w:space="0" w:color="auto"/>
        <w:left w:val="none" w:sz="0" w:space="0" w:color="auto"/>
        <w:bottom w:val="none" w:sz="0" w:space="0" w:color="auto"/>
        <w:right w:val="none" w:sz="0" w:space="0" w:color="auto"/>
      </w:divBdr>
    </w:div>
    <w:div w:id="926615748">
      <w:bodyDiv w:val="1"/>
      <w:marLeft w:val="0"/>
      <w:marRight w:val="0"/>
      <w:marTop w:val="0"/>
      <w:marBottom w:val="0"/>
      <w:divBdr>
        <w:top w:val="none" w:sz="0" w:space="0" w:color="auto"/>
        <w:left w:val="none" w:sz="0" w:space="0" w:color="auto"/>
        <w:bottom w:val="none" w:sz="0" w:space="0" w:color="auto"/>
        <w:right w:val="none" w:sz="0" w:space="0" w:color="auto"/>
      </w:divBdr>
    </w:div>
    <w:div w:id="959066436">
      <w:bodyDiv w:val="1"/>
      <w:marLeft w:val="0"/>
      <w:marRight w:val="0"/>
      <w:marTop w:val="0"/>
      <w:marBottom w:val="0"/>
      <w:divBdr>
        <w:top w:val="none" w:sz="0" w:space="0" w:color="auto"/>
        <w:left w:val="none" w:sz="0" w:space="0" w:color="auto"/>
        <w:bottom w:val="none" w:sz="0" w:space="0" w:color="auto"/>
        <w:right w:val="none" w:sz="0" w:space="0" w:color="auto"/>
      </w:divBdr>
    </w:div>
    <w:div w:id="1076895701">
      <w:bodyDiv w:val="1"/>
      <w:marLeft w:val="0"/>
      <w:marRight w:val="0"/>
      <w:marTop w:val="0"/>
      <w:marBottom w:val="0"/>
      <w:divBdr>
        <w:top w:val="none" w:sz="0" w:space="0" w:color="auto"/>
        <w:left w:val="none" w:sz="0" w:space="0" w:color="auto"/>
        <w:bottom w:val="none" w:sz="0" w:space="0" w:color="auto"/>
        <w:right w:val="none" w:sz="0" w:space="0" w:color="auto"/>
      </w:divBdr>
    </w:div>
    <w:div w:id="1331253766">
      <w:bodyDiv w:val="1"/>
      <w:marLeft w:val="0"/>
      <w:marRight w:val="0"/>
      <w:marTop w:val="0"/>
      <w:marBottom w:val="0"/>
      <w:divBdr>
        <w:top w:val="none" w:sz="0" w:space="0" w:color="auto"/>
        <w:left w:val="none" w:sz="0" w:space="0" w:color="auto"/>
        <w:bottom w:val="none" w:sz="0" w:space="0" w:color="auto"/>
        <w:right w:val="none" w:sz="0" w:space="0" w:color="auto"/>
      </w:divBdr>
    </w:div>
    <w:div w:id="1334795035">
      <w:bodyDiv w:val="1"/>
      <w:marLeft w:val="0"/>
      <w:marRight w:val="0"/>
      <w:marTop w:val="0"/>
      <w:marBottom w:val="0"/>
      <w:divBdr>
        <w:top w:val="none" w:sz="0" w:space="0" w:color="auto"/>
        <w:left w:val="none" w:sz="0" w:space="0" w:color="auto"/>
        <w:bottom w:val="none" w:sz="0" w:space="0" w:color="auto"/>
        <w:right w:val="none" w:sz="0" w:space="0" w:color="auto"/>
      </w:divBdr>
    </w:div>
    <w:div w:id="1460148889">
      <w:bodyDiv w:val="1"/>
      <w:marLeft w:val="0"/>
      <w:marRight w:val="0"/>
      <w:marTop w:val="0"/>
      <w:marBottom w:val="0"/>
      <w:divBdr>
        <w:top w:val="none" w:sz="0" w:space="0" w:color="auto"/>
        <w:left w:val="none" w:sz="0" w:space="0" w:color="auto"/>
        <w:bottom w:val="none" w:sz="0" w:space="0" w:color="auto"/>
        <w:right w:val="none" w:sz="0" w:space="0" w:color="auto"/>
      </w:divBdr>
    </w:div>
    <w:div w:id="1513957172">
      <w:bodyDiv w:val="1"/>
      <w:marLeft w:val="0"/>
      <w:marRight w:val="0"/>
      <w:marTop w:val="0"/>
      <w:marBottom w:val="0"/>
      <w:divBdr>
        <w:top w:val="none" w:sz="0" w:space="0" w:color="auto"/>
        <w:left w:val="none" w:sz="0" w:space="0" w:color="auto"/>
        <w:bottom w:val="none" w:sz="0" w:space="0" w:color="auto"/>
        <w:right w:val="none" w:sz="0" w:space="0" w:color="auto"/>
      </w:divBdr>
    </w:div>
    <w:div w:id="1571380544">
      <w:bodyDiv w:val="1"/>
      <w:marLeft w:val="0"/>
      <w:marRight w:val="0"/>
      <w:marTop w:val="0"/>
      <w:marBottom w:val="0"/>
      <w:divBdr>
        <w:top w:val="none" w:sz="0" w:space="0" w:color="auto"/>
        <w:left w:val="none" w:sz="0" w:space="0" w:color="auto"/>
        <w:bottom w:val="none" w:sz="0" w:space="0" w:color="auto"/>
        <w:right w:val="none" w:sz="0" w:space="0" w:color="auto"/>
      </w:divBdr>
    </w:div>
    <w:div w:id="1904293550">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02345848">
      <w:bodyDiv w:val="1"/>
      <w:marLeft w:val="0"/>
      <w:marRight w:val="0"/>
      <w:marTop w:val="0"/>
      <w:marBottom w:val="0"/>
      <w:divBdr>
        <w:top w:val="none" w:sz="0" w:space="0" w:color="auto"/>
        <w:left w:val="none" w:sz="0" w:space="0" w:color="auto"/>
        <w:bottom w:val="none" w:sz="0" w:space="0" w:color="auto"/>
        <w:right w:val="none" w:sz="0" w:space="0" w:color="auto"/>
      </w:divBdr>
    </w:div>
    <w:div w:id="2036928153">
      <w:bodyDiv w:val="1"/>
      <w:marLeft w:val="0"/>
      <w:marRight w:val="0"/>
      <w:marTop w:val="0"/>
      <w:marBottom w:val="0"/>
      <w:divBdr>
        <w:top w:val="none" w:sz="0" w:space="0" w:color="auto"/>
        <w:left w:val="none" w:sz="0" w:space="0" w:color="auto"/>
        <w:bottom w:val="none" w:sz="0" w:space="0" w:color="auto"/>
        <w:right w:val="none" w:sz="0" w:space="0" w:color="auto"/>
      </w:divBdr>
    </w:div>
    <w:div w:id="21120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meserver.domen.ru/cons/cgi/online.cgi?req=doc&amp;base=LAW&amp;n=476449&amp;date=30.05.202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894</Words>
  <Characters>5097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Баюнова ИА</dc:creator>
  <cp:keywords/>
  <dc:description/>
  <cp:lastModifiedBy>prokofieva</cp:lastModifiedBy>
  <cp:revision>13</cp:revision>
  <cp:lastPrinted>2025-04-16T13:12:00Z</cp:lastPrinted>
  <dcterms:created xsi:type="dcterms:W3CDTF">2025-02-04T06:31:00Z</dcterms:created>
  <dcterms:modified xsi:type="dcterms:W3CDTF">2025-04-23T07:37:00Z</dcterms:modified>
</cp:coreProperties>
</file>