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7853B" w14:textId="77777777" w:rsidR="002243DA" w:rsidRPr="00EB585B" w:rsidRDefault="002243DA" w:rsidP="002243DA">
      <w:pPr>
        <w:pStyle w:val="1"/>
        <w:jc w:val="center"/>
        <w:rPr>
          <w:b w:val="0"/>
          <w:sz w:val="32"/>
          <w:szCs w:val="32"/>
        </w:rPr>
      </w:pPr>
      <w:r w:rsidRPr="00EB585B">
        <w:rPr>
          <w:b w:val="0"/>
          <w:sz w:val="32"/>
          <w:szCs w:val="32"/>
        </w:rPr>
        <w:t>Муниципальный Совет</w:t>
      </w:r>
    </w:p>
    <w:p w14:paraId="5ABF074B" w14:textId="77777777" w:rsidR="002243DA" w:rsidRPr="00EB585B" w:rsidRDefault="002243DA" w:rsidP="002243DA">
      <w:pPr>
        <w:pStyle w:val="1"/>
        <w:jc w:val="center"/>
        <w:rPr>
          <w:b w:val="0"/>
          <w:sz w:val="32"/>
          <w:szCs w:val="32"/>
          <w:lang w:val="ru-RU"/>
        </w:rPr>
      </w:pPr>
      <w:r w:rsidRPr="00EB585B">
        <w:rPr>
          <w:b w:val="0"/>
          <w:sz w:val="32"/>
          <w:szCs w:val="32"/>
        </w:rPr>
        <w:t>Тутаевского муниципального округа</w:t>
      </w:r>
    </w:p>
    <w:p w14:paraId="57CA98EA" w14:textId="77777777" w:rsidR="002243DA" w:rsidRPr="00EB585B" w:rsidRDefault="002243DA" w:rsidP="002243DA">
      <w:pPr>
        <w:rPr>
          <w:rFonts w:ascii="Times New Roman" w:hAnsi="Times New Roman" w:cs="Times New Roman"/>
          <w:lang w:eastAsia="ru-RU"/>
        </w:rPr>
      </w:pPr>
    </w:p>
    <w:p w14:paraId="6D87A06F" w14:textId="77777777" w:rsidR="002243DA" w:rsidRPr="00EB585B" w:rsidRDefault="002243DA" w:rsidP="002243DA">
      <w:pPr>
        <w:pStyle w:val="1"/>
        <w:jc w:val="center"/>
        <w:rPr>
          <w:bCs w:val="0"/>
          <w:sz w:val="48"/>
          <w:szCs w:val="48"/>
        </w:rPr>
      </w:pPr>
      <w:r w:rsidRPr="00EB585B">
        <w:rPr>
          <w:sz w:val="48"/>
          <w:szCs w:val="48"/>
        </w:rPr>
        <w:t>РЕШЕНИЕ</w:t>
      </w:r>
    </w:p>
    <w:p w14:paraId="2FD9B591" w14:textId="77777777" w:rsidR="005B5B5A" w:rsidRDefault="005B5B5A" w:rsidP="002243DA">
      <w:pPr>
        <w:pStyle w:val="af6"/>
        <w:ind w:firstLine="0"/>
        <w:rPr>
          <w:b/>
          <w:sz w:val="32"/>
          <w:szCs w:val="32"/>
          <w:lang w:val="ru-RU"/>
        </w:rPr>
      </w:pPr>
    </w:p>
    <w:p w14:paraId="5A59F48D" w14:textId="51D624DC" w:rsidR="002243DA" w:rsidRPr="005B5B5A" w:rsidRDefault="005B5B5A" w:rsidP="002243DA">
      <w:pPr>
        <w:pStyle w:val="af6"/>
        <w:ind w:firstLine="0"/>
        <w:rPr>
          <w:b/>
          <w:sz w:val="32"/>
          <w:szCs w:val="32"/>
          <w:lang w:val="ru-RU"/>
        </w:rPr>
      </w:pPr>
      <w:r w:rsidRPr="005B5B5A">
        <w:rPr>
          <w:b/>
          <w:sz w:val="32"/>
          <w:szCs w:val="32"/>
          <w:lang w:val="ru-RU"/>
        </w:rPr>
        <w:t>о</w:t>
      </w:r>
      <w:r w:rsidR="002243DA" w:rsidRPr="005B5B5A">
        <w:rPr>
          <w:b/>
          <w:sz w:val="32"/>
          <w:szCs w:val="32"/>
          <w:lang w:val="ru-RU"/>
        </w:rPr>
        <w:t>т</w:t>
      </w:r>
      <w:r w:rsidRPr="005B5B5A">
        <w:rPr>
          <w:b/>
          <w:sz w:val="32"/>
          <w:szCs w:val="32"/>
          <w:lang w:val="ru-RU"/>
        </w:rPr>
        <w:t xml:space="preserve"> 24.04.2025</w:t>
      </w:r>
      <w:r w:rsidR="002243DA" w:rsidRPr="005B5B5A">
        <w:rPr>
          <w:b/>
          <w:sz w:val="32"/>
          <w:szCs w:val="32"/>
          <w:lang w:val="ru-RU"/>
        </w:rPr>
        <w:t xml:space="preserve"> №</w:t>
      </w:r>
      <w:r w:rsidRPr="005B5B5A">
        <w:rPr>
          <w:b/>
          <w:sz w:val="32"/>
          <w:szCs w:val="32"/>
          <w:lang w:val="ru-RU"/>
        </w:rPr>
        <w:t xml:space="preserve"> 11</w:t>
      </w:r>
    </w:p>
    <w:p w14:paraId="4807B192" w14:textId="77777777" w:rsidR="002243DA" w:rsidRPr="00551A8A" w:rsidRDefault="002243DA" w:rsidP="002243DA">
      <w:pPr>
        <w:pStyle w:val="af6"/>
        <w:ind w:firstLine="0"/>
        <w:rPr>
          <w:b/>
          <w:lang w:val="ru-RU"/>
        </w:rPr>
      </w:pPr>
      <w:r w:rsidRPr="00551A8A">
        <w:rPr>
          <w:b/>
          <w:lang w:val="ru-RU"/>
        </w:rPr>
        <w:t>г. Тутаев</w:t>
      </w:r>
    </w:p>
    <w:p w14:paraId="05CDCAEF" w14:textId="77777777" w:rsidR="00F01EAC" w:rsidRPr="00EB585B" w:rsidRDefault="00F01EAC" w:rsidP="008917E0">
      <w:pPr>
        <w:widowControl w:val="0"/>
        <w:spacing w:after="0" w:line="240" w:lineRule="auto"/>
        <w:ind w:firstLine="709"/>
        <w:jc w:val="center"/>
        <w:rPr>
          <w:rFonts w:ascii="Times New Roman" w:eastAsia="Times New Roman" w:hAnsi="Times New Roman" w:cs="Times New Roman"/>
          <w:b/>
          <w:sz w:val="24"/>
          <w:szCs w:val="24"/>
          <w:lang w:eastAsia="ru-RU"/>
        </w:rPr>
      </w:pPr>
    </w:p>
    <w:p w14:paraId="648CD32F" w14:textId="77777777" w:rsidR="00EB585B" w:rsidRPr="00EB585B" w:rsidRDefault="00EB585B" w:rsidP="00EB585B">
      <w:pPr>
        <w:pStyle w:val="ConsPlusNormal"/>
        <w:spacing w:line="240" w:lineRule="atLeast"/>
        <w:jc w:val="both"/>
        <w:rPr>
          <w:rFonts w:ascii="Times New Roman" w:hAnsi="Times New Roman" w:cs="Times New Roman"/>
          <w:sz w:val="24"/>
          <w:szCs w:val="24"/>
        </w:rPr>
      </w:pPr>
    </w:p>
    <w:p w14:paraId="05F4214C" w14:textId="77777777" w:rsidR="00551A8A" w:rsidRPr="005B5B5A" w:rsidRDefault="00551A8A" w:rsidP="00551A8A">
      <w:pPr>
        <w:pStyle w:val="af6"/>
        <w:ind w:firstLine="0"/>
        <w:jc w:val="left"/>
        <w:rPr>
          <w:lang w:val="ru-RU"/>
        </w:rPr>
      </w:pPr>
      <w:r w:rsidRPr="005B5B5A">
        <w:rPr>
          <w:lang w:val="ru-RU"/>
        </w:rPr>
        <w:t xml:space="preserve">Об утверждении Положения  </w:t>
      </w:r>
    </w:p>
    <w:p w14:paraId="01AE1104" w14:textId="77777777" w:rsidR="00551A8A" w:rsidRPr="005B5B5A" w:rsidRDefault="00551A8A" w:rsidP="00551A8A">
      <w:pPr>
        <w:pStyle w:val="af6"/>
        <w:ind w:firstLine="0"/>
        <w:jc w:val="left"/>
        <w:rPr>
          <w:lang w:val="ru-RU"/>
        </w:rPr>
      </w:pPr>
      <w:r w:rsidRPr="005B5B5A">
        <w:rPr>
          <w:lang w:val="ru-RU"/>
        </w:rPr>
        <w:t>о  порядке  организации</w:t>
      </w:r>
    </w:p>
    <w:p w14:paraId="0DCF86F8" w14:textId="77777777" w:rsidR="00551A8A" w:rsidRPr="005B5B5A" w:rsidRDefault="00551A8A" w:rsidP="00551A8A">
      <w:pPr>
        <w:pStyle w:val="af6"/>
        <w:ind w:firstLine="0"/>
        <w:jc w:val="left"/>
        <w:rPr>
          <w:lang w:val="ru-RU"/>
        </w:rPr>
      </w:pPr>
      <w:r w:rsidRPr="005B5B5A">
        <w:rPr>
          <w:lang w:val="ru-RU"/>
        </w:rPr>
        <w:t xml:space="preserve">и  проведения  публичных  слушаний </w:t>
      </w:r>
    </w:p>
    <w:p w14:paraId="24805F2B" w14:textId="6D799AA1" w:rsidR="00EB585B" w:rsidRPr="005B5B5A" w:rsidRDefault="00551A8A" w:rsidP="00551A8A">
      <w:pPr>
        <w:pStyle w:val="af6"/>
        <w:ind w:firstLine="0"/>
        <w:jc w:val="left"/>
        <w:rPr>
          <w:lang w:val="ru-RU"/>
        </w:rPr>
      </w:pPr>
      <w:r w:rsidRPr="005B5B5A">
        <w:rPr>
          <w:lang w:val="ru-RU"/>
        </w:rPr>
        <w:t xml:space="preserve">в </w:t>
      </w:r>
      <w:proofErr w:type="spellStart"/>
      <w:r w:rsidRPr="005B5B5A">
        <w:rPr>
          <w:lang w:val="ru-RU"/>
        </w:rPr>
        <w:t>Тутаевском</w:t>
      </w:r>
      <w:proofErr w:type="spellEnd"/>
      <w:r w:rsidRPr="005B5B5A">
        <w:rPr>
          <w:lang w:val="ru-RU"/>
        </w:rPr>
        <w:t xml:space="preserve"> муниципальном  округе</w:t>
      </w:r>
    </w:p>
    <w:p w14:paraId="6D2E0EB8" w14:textId="77777777" w:rsidR="00551A8A" w:rsidRDefault="00551A8A" w:rsidP="00551A8A">
      <w:pPr>
        <w:pStyle w:val="af6"/>
        <w:rPr>
          <w:lang w:val="ru-RU"/>
        </w:rPr>
      </w:pPr>
      <w:bookmarkStart w:id="0" w:name="_GoBack"/>
      <w:bookmarkEnd w:id="0"/>
    </w:p>
    <w:p w14:paraId="4E174A20" w14:textId="77777777" w:rsidR="005B5B5A" w:rsidRPr="005B5B5A" w:rsidRDefault="005B5B5A" w:rsidP="00551A8A">
      <w:pPr>
        <w:pStyle w:val="af6"/>
        <w:rPr>
          <w:lang w:val="ru-RU"/>
        </w:rPr>
      </w:pPr>
    </w:p>
    <w:p w14:paraId="39DBAB31" w14:textId="77777777" w:rsidR="00551A8A" w:rsidRPr="005B5B5A" w:rsidRDefault="00551A8A" w:rsidP="00551A8A">
      <w:pPr>
        <w:pStyle w:val="af6"/>
        <w:rPr>
          <w:lang w:val="ru-RU"/>
        </w:rPr>
      </w:pPr>
      <w:r w:rsidRPr="005B5B5A">
        <w:rPr>
          <w:lang w:val="ru-RU"/>
        </w:rPr>
        <w:tab/>
        <w:t>В соответствии с Федеральным законом от 06.10.2003 № 131-ФЗ «Об общих принципах организации местного самоуправления в Российской Федерации» Муниципальный  Совет Тутаевского муниципального округа</w:t>
      </w:r>
    </w:p>
    <w:p w14:paraId="3B433CEF" w14:textId="77777777" w:rsidR="00551A8A" w:rsidRDefault="00551A8A" w:rsidP="00551A8A">
      <w:pPr>
        <w:pStyle w:val="af6"/>
        <w:rPr>
          <w:lang w:val="ru-RU"/>
        </w:rPr>
      </w:pPr>
    </w:p>
    <w:p w14:paraId="1D857744" w14:textId="77777777" w:rsidR="00551A8A" w:rsidRPr="005B5B5A" w:rsidRDefault="00551A8A" w:rsidP="00551A8A">
      <w:pPr>
        <w:pStyle w:val="af6"/>
        <w:rPr>
          <w:lang w:val="ru-RU"/>
        </w:rPr>
      </w:pPr>
      <w:r w:rsidRPr="005B5B5A">
        <w:rPr>
          <w:lang w:val="ru-RU"/>
        </w:rPr>
        <w:t>РЕШИЛ:</w:t>
      </w:r>
    </w:p>
    <w:p w14:paraId="243D2866" w14:textId="77777777" w:rsidR="00551A8A" w:rsidRPr="005B5B5A" w:rsidRDefault="00551A8A" w:rsidP="00551A8A">
      <w:pPr>
        <w:pStyle w:val="af6"/>
        <w:rPr>
          <w:szCs w:val="28"/>
          <w:lang w:val="ru-RU"/>
        </w:rPr>
      </w:pPr>
    </w:p>
    <w:p w14:paraId="59438979" w14:textId="77777777" w:rsidR="00551A8A" w:rsidRPr="005B5B5A" w:rsidRDefault="00551A8A" w:rsidP="00551A8A">
      <w:pPr>
        <w:pStyle w:val="af6"/>
        <w:rPr>
          <w:lang w:val="ru-RU"/>
        </w:rPr>
      </w:pPr>
      <w:r w:rsidRPr="005B5B5A">
        <w:rPr>
          <w:lang w:val="ru-RU"/>
        </w:rPr>
        <w:t xml:space="preserve">1.Утвердить Положение  о  порядке  организации  и  проведения публичных  слушаний  в  </w:t>
      </w:r>
      <w:proofErr w:type="spellStart"/>
      <w:r w:rsidRPr="005B5B5A">
        <w:rPr>
          <w:lang w:val="ru-RU"/>
        </w:rPr>
        <w:t>Тутаевском</w:t>
      </w:r>
      <w:proofErr w:type="spellEnd"/>
      <w:r w:rsidRPr="005B5B5A">
        <w:rPr>
          <w:lang w:val="ru-RU"/>
        </w:rPr>
        <w:t xml:space="preserve">  муниципальном  округе (Приложение).</w:t>
      </w:r>
    </w:p>
    <w:p w14:paraId="0EFDDE8C" w14:textId="77777777" w:rsidR="00551A8A" w:rsidRPr="005B5B5A" w:rsidRDefault="00551A8A" w:rsidP="00551A8A">
      <w:pPr>
        <w:pStyle w:val="af6"/>
        <w:rPr>
          <w:szCs w:val="28"/>
          <w:lang w:val="ru-RU"/>
        </w:rPr>
      </w:pPr>
      <w:r w:rsidRPr="005B5B5A">
        <w:rPr>
          <w:szCs w:val="28"/>
          <w:lang w:val="ru-RU"/>
        </w:rPr>
        <w:tab/>
        <w:t xml:space="preserve">2.Признать утратившим  силу Решение Муниципального Совета  Тутаевского  муниципального  района от 14.09.2012 № 114-г «Об утверждении  Положения о порядке организации и проведения публичных  слушаний в </w:t>
      </w:r>
      <w:proofErr w:type="spellStart"/>
      <w:r w:rsidRPr="005B5B5A">
        <w:rPr>
          <w:szCs w:val="28"/>
          <w:lang w:val="ru-RU"/>
        </w:rPr>
        <w:t>Тутаевском</w:t>
      </w:r>
      <w:proofErr w:type="spellEnd"/>
      <w:r w:rsidRPr="005B5B5A">
        <w:rPr>
          <w:szCs w:val="28"/>
          <w:lang w:val="ru-RU"/>
        </w:rPr>
        <w:t xml:space="preserve">  муниципальном районе».</w:t>
      </w:r>
    </w:p>
    <w:p w14:paraId="3C4F5070" w14:textId="77777777" w:rsidR="00551A8A" w:rsidRDefault="00551A8A" w:rsidP="00551A8A">
      <w:pPr>
        <w:pStyle w:val="af6"/>
        <w:rPr>
          <w:szCs w:val="28"/>
        </w:rPr>
      </w:pPr>
      <w:r w:rsidRPr="005B5B5A">
        <w:rPr>
          <w:szCs w:val="28"/>
          <w:lang w:val="ru-RU"/>
        </w:rPr>
        <w:tab/>
        <w:t>3.</w:t>
      </w:r>
      <w:proofErr w:type="gramStart"/>
      <w:r w:rsidRPr="005B5B5A">
        <w:rPr>
          <w:szCs w:val="28"/>
          <w:lang w:val="ru-RU"/>
        </w:rPr>
        <w:t>Контроль за</w:t>
      </w:r>
      <w:proofErr w:type="gramEnd"/>
      <w:r w:rsidRPr="005B5B5A">
        <w:rPr>
          <w:szCs w:val="28"/>
          <w:lang w:val="ru-RU"/>
        </w:rPr>
        <w:t xml:space="preserve"> исполнением  настоящего  решения  возложить на постоянную  </w:t>
      </w:r>
      <w:r>
        <w:rPr>
          <w:szCs w:val="28"/>
        </w:rPr>
        <w:t>комиссию по законодательству и вопросам местного  самоуправления.</w:t>
      </w:r>
    </w:p>
    <w:p w14:paraId="49CDBFA4" w14:textId="77777777" w:rsidR="00551A8A" w:rsidRPr="005B5B5A" w:rsidRDefault="00551A8A" w:rsidP="00551A8A">
      <w:pPr>
        <w:pStyle w:val="af6"/>
        <w:rPr>
          <w:szCs w:val="28"/>
          <w:lang w:val="ru-RU"/>
        </w:rPr>
      </w:pPr>
      <w:r>
        <w:rPr>
          <w:szCs w:val="28"/>
        </w:rPr>
        <w:tab/>
      </w:r>
      <w:r w:rsidRPr="005B5B5A">
        <w:rPr>
          <w:szCs w:val="28"/>
          <w:lang w:val="ru-RU"/>
        </w:rPr>
        <w:t>4.Настоящее  решение вступает в силу после  его  официального  опубликования.</w:t>
      </w:r>
    </w:p>
    <w:p w14:paraId="7BC7262E" w14:textId="77777777" w:rsidR="00551A8A" w:rsidRPr="005B5B5A" w:rsidRDefault="00551A8A" w:rsidP="00551A8A">
      <w:pPr>
        <w:pStyle w:val="af6"/>
        <w:rPr>
          <w:sz w:val="25"/>
          <w:szCs w:val="25"/>
          <w:lang w:val="ru-RU"/>
        </w:rPr>
      </w:pPr>
    </w:p>
    <w:p w14:paraId="22109B8A" w14:textId="77777777" w:rsidR="00551A8A" w:rsidRDefault="00551A8A" w:rsidP="00EB585B">
      <w:pPr>
        <w:pStyle w:val="ConsPlusNormal"/>
        <w:spacing w:line="240" w:lineRule="atLeast"/>
        <w:ind w:firstLine="0"/>
        <w:jc w:val="both"/>
        <w:rPr>
          <w:rFonts w:ascii="Times New Roman" w:hAnsi="Times New Roman" w:cs="Times New Roman"/>
          <w:sz w:val="25"/>
          <w:szCs w:val="25"/>
        </w:rPr>
      </w:pPr>
    </w:p>
    <w:p w14:paraId="722BB51A" w14:textId="77777777" w:rsidR="00551A8A" w:rsidRDefault="00551A8A" w:rsidP="00EB585B">
      <w:pPr>
        <w:pStyle w:val="ConsPlusNormal"/>
        <w:spacing w:line="240" w:lineRule="atLeast"/>
        <w:ind w:firstLine="0"/>
        <w:jc w:val="both"/>
        <w:rPr>
          <w:rFonts w:ascii="Times New Roman" w:hAnsi="Times New Roman" w:cs="Times New Roman"/>
          <w:sz w:val="25"/>
          <w:szCs w:val="25"/>
        </w:rPr>
      </w:pPr>
    </w:p>
    <w:p w14:paraId="1AE05CB1" w14:textId="77777777" w:rsidR="00EB585B" w:rsidRPr="00551A8A"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Председатель Муниципального Совета</w:t>
      </w:r>
    </w:p>
    <w:p w14:paraId="2C50BFDA" w14:textId="4300BE14" w:rsidR="00EB585B" w:rsidRPr="00551A8A"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Тутаевского  муниципального округа</w:t>
      </w:r>
      <w:r w:rsidR="005B5B5A">
        <w:rPr>
          <w:rFonts w:ascii="Times New Roman" w:hAnsi="Times New Roman" w:cs="Times New Roman"/>
          <w:sz w:val="28"/>
          <w:szCs w:val="28"/>
        </w:rPr>
        <w:tab/>
      </w:r>
      <w:r w:rsidR="005B5B5A">
        <w:rPr>
          <w:rFonts w:ascii="Times New Roman" w:hAnsi="Times New Roman" w:cs="Times New Roman"/>
          <w:sz w:val="28"/>
          <w:szCs w:val="28"/>
        </w:rPr>
        <w:tab/>
      </w:r>
      <w:r w:rsidR="005B5B5A">
        <w:rPr>
          <w:rFonts w:ascii="Times New Roman" w:hAnsi="Times New Roman" w:cs="Times New Roman"/>
          <w:sz w:val="28"/>
          <w:szCs w:val="28"/>
        </w:rPr>
        <w:tab/>
      </w:r>
      <w:r w:rsidR="005B5B5A">
        <w:rPr>
          <w:rFonts w:ascii="Times New Roman" w:hAnsi="Times New Roman" w:cs="Times New Roman"/>
          <w:sz w:val="28"/>
          <w:szCs w:val="28"/>
        </w:rPr>
        <w:tab/>
      </w:r>
      <w:r w:rsidR="005B5B5A">
        <w:rPr>
          <w:rFonts w:ascii="Times New Roman" w:hAnsi="Times New Roman" w:cs="Times New Roman"/>
          <w:sz w:val="28"/>
          <w:szCs w:val="28"/>
        </w:rPr>
        <w:tab/>
        <w:t>С.Ю. Ершов</w:t>
      </w:r>
    </w:p>
    <w:p w14:paraId="25BB9313" w14:textId="77777777" w:rsidR="00EB585B" w:rsidRDefault="00EB585B" w:rsidP="00EB585B">
      <w:pPr>
        <w:pStyle w:val="ConsPlusNormal"/>
        <w:spacing w:line="240" w:lineRule="atLeast"/>
        <w:jc w:val="both"/>
        <w:rPr>
          <w:rFonts w:ascii="Times New Roman" w:hAnsi="Times New Roman" w:cs="Times New Roman"/>
          <w:sz w:val="28"/>
          <w:szCs w:val="28"/>
        </w:rPr>
      </w:pPr>
    </w:p>
    <w:p w14:paraId="449BA444" w14:textId="77777777" w:rsidR="00551A8A" w:rsidRPr="00551A8A" w:rsidRDefault="00551A8A" w:rsidP="00EB585B">
      <w:pPr>
        <w:pStyle w:val="ConsPlusNormal"/>
        <w:spacing w:line="240" w:lineRule="atLeast"/>
        <w:jc w:val="both"/>
        <w:rPr>
          <w:rFonts w:ascii="Times New Roman" w:hAnsi="Times New Roman" w:cs="Times New Roman"/>
          <w:sz w:val="28"/>
          <w:szCs w:val="28"/>
        </w:rPr>
      </w:pPr>
    </w:p>
    <w:p w14:paraId="4B8C75D7" w14:textId="77777777" w:rsidR="00EB585B" w:rsidRPr="00551A8A"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 xml:space="preserve">Глава Тутаевского  </w:t>
      </w:r>
    </w:p>
    <w:p w14:paraId="22691184" w14:textId="29372BE4" w:rsidR="00056B28" w:rsidRDefault="00EB585B" w:rsidP="00EB585B">
      <w:pPr>
        <w:pStyle w:val="ConsPlusNormal"/>
        <w:spacing w:line="240" w:lineRule="atLeast"/>
        <w:ind w:firstLine="0"/>
        <w:jc w:val="both"/>
        <w:rPr>
          <w:rFonts w:ascii="Times New Roman" w:hAnsi="Times New Roman" w:cs="Times New Roman"/>
          <w:sz w:val="28"/>
          <w:szCs w:val="28"/>
        </w:rPr>
      </w:pPr>
      <w:r w:rsidRPr="00551A8A">
        <w:rPr>
          <w:rFonts w:ascii="Times New Roman" w:hAnsi="Times New Roman" w:cs="Times New Roman"/>
          <w:sz w:val="28"/>
          <w:szCs w:val="28"/>
        </w:rPr>
        <w:t xml:space="preserve">муниципального района                                         </w:t>
      </w:r>
      <w:r w:rsidRPr="00551A8A">
        <w:rPr>
          <w:rFonts w:ascii="Times New Roman" w:hAnsi="Times New Roman" w:cs="Times New Roman"/>
          <w:sz w:val="28"/>
          <w:szCs w:val="28"/>
        </w:rPr>
        <w:tab/>
      </w:r>
      <w:r w:rsidRPr="00551A8A">
        <w:rPr>
          <w:rFonts w:ascii="Times New Roman" w:hAnsi="Times New Roman" w:cs="Times New Roman"/>
          <w:sz w:val="28"/>
          <w:szCs w:val="28"/>
        </w:rPr>
        <w:tab/>
      </w:r>
      <w:r w:rsidRPr="00551A8A">
        <w:rPr>
          <w:rFonts w:ascii="Times New Roman" w:hAnsi="Times New Roman" w:cs="Times New Roman"/>
          <w:sz w:val="28"/>
          <w:szCs w:val="28"/>
        </w:rPr>
        <w:tab/>
        <w:t xml:space="preserve">О.В. </w:t>
      </w:r>
      <w:proofErr w:type="spellStart"/>
      <w:r w:rsidRPr="00551A8A">
        <w:rPr>
          <w:rFonts w:ascii="Times New Roman" w:hAnsi="Times New Roman" w:cs="Times New Roman"/>
          <w:sz w:val="28"/>
          <w:szCs w:val="28"/>
        </w:rPr>
        <w:t>Низова</w:t>
      </w:r>
      <w:proofErr w:type="spellEnd"/>
    </w:p>
    <w:p w14:paraId="21F9A7C3"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01A59C44"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49688790" w14:textId="77777777" w:rsidR="00551A8A" w:rsidRDefault="00551A8A" w:rsidP="00EB585B">
      <w:pPr>
        <w:pStyle w:val="ConsPlusNormal"/>
        <w:spacing w:line="240" w:lineRule="atLeast"/>
        <w:ind w:firstLine="0"/>
        <w:jc w:val="both"/>
        <w:rPr>
          <w:rFonts w:ascii="Times New Roman" w:hAnsi="Times New Roman" w:cs="Times New Roman"/>
          <w:sz w:val="28"/>
          <w:szCs w:val="28"/>
        </w:rPr>
      </w:pPr>
    </w:p>
    <w:p w14:paraId="2E433209" w14:textId="77777777" w:rsidR="00551A8A" w:rsidRPr="005B5B5A" w:rsidRDefault="00551A8A" w:rsidP="00551A8A">
      <w:pPr>
        <w:pStyle w:val="af6"/>
        <w:jc w:val="right"/>
        <w:rPr>
          <w:sz w:val="26"/>
          <w:szCs w:val="26"/>
          <w:lang w:val="ru-RU"/>
        </w:rPr>
      </w:pPr>
      <w:r w:rsidRPr="005B5B5A">
        <w:rPr>
          <w:sz w:val="26"/>
          <w:szCs w:val="26"/>
          <w:lang w:val="ru-RU"/>
        </w:rPr>
        <w:lastRenderedPageBreak/>
        <w:t>Приложение</w:t>
      </w:r>
    </w:p>
    <w:p w14:paraId="62E359F6" w14:textId="77777777" w:rsidR="00551A8A" w:rsidRPr="005B5B5A" w:rsidRDefault="00551A8A" w:rsidP="00551A8A">
      <w:pPr>
        <w:pStyle w:val="af6"/>
        <w:jc w:val="right"/>
        <w:rPr>
          <w:sz w:val="26"/>
          <w:szCs w:val="26"/>
          <w:lang w:val="ru-RU"/>
        </w:rPr>
      </w:pPr>
      <w:r w:rsidRPr="005B5B5A">
        <w:rPr>
          <w:sz w:val="26"/>
          <w:szCs w:val="26"/>
          <w:lang w:val="ru-RU"/>
        </w:rPr>
        <w:t>к решению Муниципального Совета</w:t>
      </w:r>
    </w:p>
    <w:p w14:paraId="46FF1246" w14:textId="77777777" w:rsidR="00551A8A" w:rsidRPr="005B5B5A" w:rsidRDefault="00551A8A" w:rsidP="00551A8A">
      <w:pPr>
        <w:pStyle w:val="af6"/>
        <w:jc w:val="right"/>
        <w:rPr>
          <w:sz w:val="26"/>
          <w:szCs w:val="26"/>
          <w:lang w:val="ru-RU"/>
        </w:rPr>
      </w:pPr>
      <w:r w:rsidRPr="005B5B5A">
        <w:rPr>
          <w:sz w:val="26"/>
          <w:szCs w:val="26"/>
          <w:lang w:val="ru-RU"/>
        </w:rPr>
        <w:t>Тутаевского  муниципального  округа</w:t>
      </w:r>
    </w:p>
    <w:p w14:paraId="426CF473" w14:textId="531B6080" w:rsidR="00551A8A" w:rsidRPr="005B5B5A" w:rsidRDefault="005B5B5A" w:rsidP="00551A8A">
      <w:pPr>
        <w:pStyle w:val="af6"/>
        <w:jc w:val="right"/>
        <w:rPr>
          <w:sz w:val="26"/>
          <w:szCs w:val="26"/>
          <w:lang w:val="ru-RU"/>
        </w:rPr>
      </w:pPr>
      <w:r>
        <w:rPr>
          <w:sz w:val="26"/>
          <w:szCs w:val="26"/>
          <w:lang w:val="ru-RU"/>
        </w:rPr>
        <w:t>о</w:t>
      </w:r>
      <w:r w:rsidR="00551A8A" w:rsidRPr="005B5B5A">
        <w:rPr>
          <w:sz w:val="26"/>
          <w:szCs w:val="26"/>
          <w:lang w:val="ru-RU"/>
        </w:rPr>
        <w:t>т</w:t>
      </w:r>
      <w:r>
        <w:rPr>
          <w:sz w:val="26"/>
          <w:szCs w:val="26"/>
          <w:lang w:val="ru-RU"/>
        </w:rPr>
        <w:t xml:space="preserve"> 24.04.2025 </w:t>
      </w:r>
      <w:r w:rsidR="00551A8A" w:rsidRPr="005B5B5A">
        <w:rPr>
          <w:sz w:val="26"/>
          <w:szCs w:val="26"/>
          <w:lang w:val="ru-RU"/>
        </w:rPr>
        <w:t>№</w:t>
      </w:r>
      <w:r>
        <w:rPr>
          <w:sz w:val="26"/>
          <w:szCs w:val="26"/>
          <w:lang w:val="ru-RU"/>
        </w:rPr>
        <w:t>11</w:t>
      </w:r>
    </w:p>
    <w:p w14:paraId="68EAC4A1" w14:textId="77777777" w:rsidR="00551A8A" w:rsidRPr="005B5B5A" w:rsidRDefault="00551A8A" w:rsidP="00551A8A">
      <w:pPr>
        <w:pStyle w:val="af6"/>
        <w:rPr>
          <w:sz w:val="26"/>
          <w:szCs w:val="26"/>
          <w:lang w:val="ru-RU"/>
        </w:rPr>
      </w:pPr>
    </w:p>
    <w:p w14:paraId="11864110" w14:textId="77777777" w:rsidR="00551A8A" w:rsidRPr="005B5B5A" w:rsidRDefault="00551A8A" w:rsidP="00551A8A">
      <w:pPr>
        <w:pStyle w:val="af6"/>
        <w:jc w:val="center"/>
        <w:rPr>
          <w:b/>
          <w:sz w:val="26"/>
          <w:szCs w:val="26"/>
          <w:lang w:val="ru-RU"/>
        </w:rPr>
      </w:pPr>
      <w:r w:rsidRPr="005B5B5A">
        <w:rPr>
          <w:b/>
          <w:sz w:val="26"/>
          <w:szCs w:val="26"/>
          <w:lang w:val="ru-RU"/>
        </w:rPr>
        <w:t>Положение</w:t>
      </w:r>
    </w:p>
    <w:p w14:paraId="667ABDDB" w14:textId="77777777" w:rsidR="00551A8A" w:rsidRPr="005B5B5A" w:rsidRDefault="00551A8A" w:rsidP="00551A8A">
      <w:pPr>
        <w:pStyle w:val="af6"/>
        <w:jc w:val="center"/>
        <w:rPr>
          <w:b/>
          <w:sz w:val="26"/>
          <w:szCs w:val="26"/>
          <w:lang w:val="ru-RU"/>
        </w:rPr>
      </w:pPr>
      <w:r w:rsidRPr="005B5B5A">
        <w:rPr>
          <w:b/>
          <w:sz w:val="26"/>
          <w:szCs w:val="26"/>
          <w:lang w:val="ru-RU"/>
        </w:rPr>
        <w:t>о порядке  организации  и  проведения  публичных  слушаний</w:t>
      </w:r>
    </w:p>
    <w:p w14:paraId="0DD2597F" w14:textId="77777777" w:rsidR="00551A8A" w:rsidRPr="005B5B5A" w:rsidRDefault="00551A8A" w:rsidP="00551A8A">
      <w:pPr>
        <w:pStyle w:val="af6"/>
        <w:jc w:val="center"/>
        <w:rPr>
          <w:b/>
          <w:sz w:val="26"/>
          <w:szCs w:val="26"/>
          <w:lang w:val="ru-RU"/>
        </w:rPr>
      </w:pPr>
      <w:r w:rsidRPr="005B5B5A">
        <w:rPr>
          <w:b/>
          <w:sz w:val="26"/>
          <w:szCs w:val="26"/>
          <w:lang w:val="ru-RU"/>
        </w:rPr>
        <w:t xml:space="preserve">в  </w:t>
      </w:r>
      <w:proofErr w:type="spellStart"/>
      <w:r w:rsidRPr="005B5B5A">
        <w:rPr>
          <w:b/>
          <w:sz w:val="26"/>
          <w:szCs w:val="26"/>
          <w:lang w:val="ru-RU"/>
        </w:rPr>
        <w:t>Тутаевском</w:t>
      </w:r>
      <w:proofErr w:type="spellEnd"/>
      <w:r w:rsidRPr="005B5B5A">
        <w:rPr>
          <w:b/>
          <w:sz w:val="26"/>
          <w:szCs w:val="26"/>
          <w:lang w:val="ru-RU"/>
        </w:rPr>
        <w:t xml:space="preserve"> муниципальном  округе</w:t>
      </w:r>
    </w:p>
    <w:p w14:paraId="59C015EE" w14:textId="77777777" w:rsidR="00551A8A" w:rsidRPr="005B5B5A" w:rsidRDefault="00551A8A" w:rsidP="00551A8A">
      <w:pPr>
        <w:pStyle w:val="af6"/>
        <w:jc w:val="center"/>
        <w:rPr>
          <w:sz w:val="26"/>
          <w:szCs w:val="26"/>
          <w:lang w:val="ru-RU"/>
        </w:rPr>
      </w:pPr>
    </w:p>
    <w:p w14:paraId="39163F87" w14:textId="77777777" w:rsidR="00551A8A" w:rsidRPr="005B5B5A" w:rsidRDefault="00551A8A" w:rsidP="00551A8A">
      <w:pPr>
        <w:pStyle w:val="af6"/>
        <w:jc w:val="center"/>
        <w:rPr>
          <w:b/>
          <w:sz w:val="26"/>
          <w:szCs w:val="26"/>
          <w:lang w:val="ru-RU"/>
        </w:rPr>
      </w:pPr>
      <w:r w:rsidRPr="005B5B5A">
        <w:rPr>
          <w:b/>
          <w:sz w:val="26"/>
          <w:szCs w:val="26"/>
          <w:lang w:val="ru-RU"/>
        </w:rPr>
        <w:t>1.Общие положения</w:t>
      </w:r>
    </w:p>
    <w:p w14:paraId="258FDF62" w14:textId="77777777" w:rsidR="00551A8A" w:rsidRPr="005B5B5A" w:rsidRDefault="00551A8A" w:rsidP="00551A8A">
      <w:pPr>
        <w:pStyle w:val="af6"/>
        <w:rPr>
          <w:sz w:val="26"/>
          <w:szCs w:val="26"/>
          <w:lang w:val="ru-RU"/>
        </w:rPr>
      </w:pPr>
    </w:p>
    <w:p w14:paraId="1B797511" w14:textId="77777777" w:rsidR="00551A8A" w:rsidRPr="00551A8A" w:rsidRDefault="00551A8A" w:rsidP="00551A8A">
      <w:pPr>
        <w:pStyle w:val="a4"/>
        <w:numPr>
          <w:ilvl w:val="1"/>
          <w:numId w:val="44"/>
        </w:numPr>
        <w:spacing w:after="0" w:line="240" w:lineRule="auto"/>
        <w:ind w:left="0" w:firstLine="705"/>
        <w:jc w:val="both"/>
        <w:rPr>
          <w:rFonts w:ascii="Times New Roman" w:hAnsi="Times New Roman" w:cs="Times New Roman"/>
          <w:sz w:val="26"/>
          <w:szCs w:val="26"/>
        </w:rPr>
      </w:pPr>
      <w:r w:rsidRPr="00551A8A">
        <w:rPr>
          <w:rFonts w:ascii="Times New Roman" w:hAnsi="Times New Roman" w:cs="Times New Roman"/>
          <w:sz w:val="26"/>
          <w:szCs w:val="26"/>
        </w:rPr>
        <w:t xml:space="preserve">Положение о порядке организации и  проведения публичных слушаний в </w:t>
      </w:r>
      <w:proofErr w:type="spellStart"/>
      <w:r w:rsidRPr="00551A8A">
        <w:rPr>
          <w:rFonts w:ascii="Times New Roman" w:hAnsi="Times New Roman" w:cs="Times New Roman"/>
          <w:sz w:val="26"/>
          <w:szCs w:val="26"/>
        </w:rPr>
        <w:t>Тутаевском</w:t>
      </w:r>
      <w:proofErr w:type="spellEnd"/>
      <w:r w:rsidRPr="00551A8A">
        <w:rPr>
          <w:rFonts w:ascii="Times New Roman" w:hAnsi="Times New Roman" w:cs="Times New Roman"/>
          <w:sz w:val="26"/>
          <w:szCs w:val="26"/>
        </w:rPr>
        <w:t xml:space="preserve"> муниципальном  округе (далее-Положение) разработано в соответствии с Федеральным законом «Об общих принципах  организации местного  самоуправления в Российской  Федерации».</w:t>
      </w:r>
    </w:p>
    <w:p w14:paraId="1D8CC513" w14:textId="77777777" w:rsidR="00551A8A" w:rsidRPr="00551A8A" w:rsidRDefault="00551A8A" w:rsidP="00551A8A">
      <w:pPr>
        <w:pStyle w:val="a4"/>
        <w:numPr>
          <w:ilvl w:val="1"/>
          <w:numId w:val="44"/>
        </w:numPr>
        <w:spacing w:after="0" w:line="240" w:lineRule="auto"/>
        <w:ind w:left="0" w:firstLine="705"/>
        <w:jc w:val="both"/>
        <w:rPr>
          <w:rFonts w:ascii="Times New Roman" w:hAnsi="Times New Roman" w:cs="Times New Roman"/>
          <w:sz w:val="26"/>
          <w:szCs w:val="26"/>
        </w:rPr>
      </w:pPr>
      <w:r w:rsidRPr="00551A8A">
        <w:rPr>
          <w:rFonts w:ascii="Times New Roman" w:hAnsi="Times New Roman" w:cs="Times New Roman"/>
          <w:sz w:val="26"/>
          <w:szCs w:val="26"/>
        </w:rPr>
        <w:t>Положение направлено на реализацию прав граждан на обсуждение проектов правовых  актов органов  местного  самоуправления  Тутаевского  муниципального  округа по вопросам местного  значения.</w:t>
      </w:r>
    </w:p>
    <w:p w14:paraId="3C7130B6" w14:textId="77777777" w:rsidR="00551A8A" w:rsidRPr="00551A8A" w:rsidRDefault="00551A8A" w:rsidP="00551A8A">
      <w:pPr>
        <w:ind w:firstLine="705"/>
        <w:jc w:val="both"/>
        <w:rPr>
          <w:rFonts w:ascii="Times New Roman" w:hAnsi="Times New Roman" w:cs="Times New Roman"/>
          <w:sz w:val="26"/>
          <w:szCs w:val="26"/>
        </w:rPr>
      </w:pPr>
      <w:r w:rsidRPr="00551A8A">
        <w:rPr>
          <w:rFonts w:ascii="Times New Roman" w:hAnsi="Times New Roman" w:cs="Times New Roman"/>
          <w:sz w:val="26"/>
          <w:szCs w:val="26"/>
        </w:rPr>
        <w:t>1.3.На публичные  слушания  должны  выноситься:</w:t>
      </w:r>
    </w:p>
    <w:p w14:paraId="40AAF2D3" w14:textId="77777777" w:rsidR="00551A8A" w:rsidRPr="00551A8A" w:rsidRDefault="00551A8A" w:rsidP="00551A8A">
      <w:pPr>
        <w:ind w:firstLine="450"/>
        <w:jc w:val="both"/>
        <w:rPr>
          <w:rFonts w:ascii="Times New Roman" w:hAnsi="Times New Roman" w:cs="Times New Roman"/>
          <w:sz w:val="26"/>
          <w:szCs w:val="26"/>
        </w:rPr>
      </w:pPr>
      <w:r w:rsidRPr="00551A8A">
        <w:rPr>
          <w:rFonts w:ascii="Times New Roman" w:hAnsi="Times New Roman" w:cs="Times New Roman"/>
          <w:sz w:val="26"/>
          <w:szCs w:val="26"/>
        </w:rPr>
        <w:tab/>
      </w:r>
      <w:proofErr w:type="gramStart"/>
      <w:r w:rsidRPr="00551A8A">
        <w:rPr>
          <w:rFonts w:ascii="Times New Roman" w:hAnsi="Times New Roman" w:cs="Times New Roman"/>
          <w:sz w:val="26"/>
          <w:szCs w:val="26"/>
        </w:rPr>
        <w:t>1)проект  Устава  Тутаевского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Тутаевского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или  законов  Ярославской  области  в  целях  приведения  Устава  Тутаевского  муниципального  округа  в  соответствие с  этими  нормативными  правовыми  актами;</w:t>
      </w:r>
      <w:proofErr w:type="gramEnd"/>
    </w:p>
    <w:p w14:paraId="79326ACE"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 проект бюджета Тутаевского муниципального округа и отчет о его исполнении;</w:t>
      </w:r>
    </w:p>
    <w:p w14:paraId="1E385F18"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3) прое</w:t>
      </w:r>
      <w:proofErr w:type="gramStart"/>
      <w:r w:rsidRPr="00551A8A">
        <w:rPr>
          <w:rFonts w:ascii="Times New Roman" w:hAnsi="Times New Roman" w:cs="Times New Roman"/>
          <w:sz w:val="26"/>
          <w:szCs w:val="26"/>
        </w:rPr>
        <w:t>кт стр</w:t>
      </w:r>
      <w:proofErr w:type="gramEnd"/>
      <w:r w:rsidRPr="00551A8A">
        <w:rPr>
          <w:rFonts w:ascii="Times New Roman" w:hAnsi="Times New Roman" w:cs="Times New Roman"/>
          <w:sz w:val="26"/>
          <w:szCs w:val="26"/>
        </w:rPr>
        <w:t>атегии  социально – экономического  развития Тутаевского  муниципального  округа;</w:t>
      </w:r>
    </w:p>
    <w:p w14:paraId="73A4D1BD"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4) вопросы о преобразовании Тутаевского муниципального округа,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w:t>
      </w:r>
    </w:p>
    <w:p w14:paraId="150F3E71"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1.4. Публичные  слушания  проводятся  по  инициативе населения, Муниципального Совета Тутаевского  муниципального  округа (далее – Муниципальный Совет округа), Главы Тутаевского  муниципального  округа (далее – Глава  округа).</w:t>
      </w:r>
    </w:p>
    <w:p w14:paraId="04DB356B" w14:textId="77777777" w:rsidR="00551A8A" w:rsidRPr="00551A8A" w:rsidRDefault="00551A8A" w:rsidP="00551A8A">
      <w:pPr>
        <w:pStyle w:val="ConsNormal"/>
        <w:ind w:right="0" w:firstLine="540"/>
        <w:jc w:val="both"/>
        <w:rPr>
          <w:rFonts w:ascii="Times New Roman" w:hAnsi="Times New Roman" w:cs="Times New Roman"/>
          <w:sz w:val="26"/>
          <w:szCs w:val="26"/>
        </w:rPr>
      </w:pPr>
    </w:p>
    <w:p w14:paraId="689CFE78" w14:textId="77777777" w:rsidR="00551A8A" w:rsidRPr="00551A8A" w:rsidRDefault="00551A8A" w:rsidP="00551A8A">
      <w:pPr>
        <w:pStyle w:val="ConsNormal"/>
        <w:ind w:right="0" w:firstLine="540"/>
        <w:jc w:val="center"/>
        <w:rPr>
          <w:rFonts w:ascii="Times New Roman" w:hAnsi="Times New Roman" w:cs="Times New Roman"/>
          <w:b/>
          <w:sz w:val="26"/>
          <w:szCs w:val="26"/>
        </w:rPr>
      </w:pPr>
      <w:r w:rsidRPr="00551A8A">
        <w:rPr>
          <w:rFonts w:ascii="Times New Roman" w:hAnsi="Times New Roman" w:cs="Times New Roman"/>
          <w:b/>
          <w:sz w:val="26"/>
          <w:szCs w:val="26"/>
        </w:rPr>
        <w:t>2.Порядок назначения  публичных  слушаний</w:t>
      </w:r>
    </w:p>
    <w:p w14:paraId="69DB2F10" w14:textId="77777777" w:rsidR="00551A8A" w:rsidRPr="00551A8A" w:rsidRDefault="00551A8A" w:rsidP="00551A8A">
      <w:pPr>
        <w:pStyle w:val="ConsNormal"/>
        <w:ind w:right="0" w:firstLine="540"/>
        <w:jc w:val="center"/>
        <w:rPr>
          <w:rFonts w:ascii="Times New Roman" w:hAnsi="Times New Roman" w:cs="Times New Roman"/>
          <w:sz w:val="26"/>
          <w:szCs w:val="26"/>
        </w:rPr>
      </w:pPr>
    </w:p>
    <w:p w14:paraId="0A3BC800" w14:textId="560947DD"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2.1. Публичные  слушания, проводимые  по инициативе  населения или</w:t>
      </w:r>
    </w:p>
    <w:p w14:paraId="3274584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Муниципального  Совета округа, назначаются Муниципальным Советом округа путем принятия решения Муниципальным Советом округа.</w:t>
      </w:r>
    </w:p>
    <w:p w14:paraId="346A8E8E"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 xml:space="preserve">2.2. Публичные слушания, проводимые по инициативе Главы  округа, назначаются путем издания постановления  Администрации  Тутаевского  </w:t>
      </w:r>
      <w:r w:rsidRPr="00551A8A">
        <w:rPr>
          <w:rFonts w:ascii="Times New Roman" w:hAnsi="Times New Roman" w:cs="Times New Roman"/>
          <w:sz w:val="26"/>
          <w:szCs w:val="26"/>
        </w:rPr>
        <w:lastRenderedPageBreak/>
        <w:t>муниципального  округа.</w:t>
      </w:r>
    </w:p>
    <w:p w14:paraId="76EBA85D"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2.3. В муниципальном  правовом  акте о назначении  публичных  слушаний  указываются:</w:t>
      </w:r>
    </w:p>
    <w:p w14:paraId="215CE682"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1) тема  публичных  слушаний;</w:t>
      </w:r>
    </w:p>
    <w:p w14:paraId="0403DFD9"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2) сведения об инициаторе  проведения публичных  слушаний;</w:t>
      </w:r>
    </w:p>
    <w:p w14:paraId="23AF3A69"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3) дата, время и место  проведения  публичных  слушаний;</w:t>
      </w:r>
    </w:p>
    <w:p w14:paraId="146098ED"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4) адрес, по которому могут  представляться предложения и замечания по вопросам, обсуждаемым на  публичных  слушаниях;</w:t>
      </w:r>
    </w:p>
    <w:p w14:paraId="58D77A36" w14:textId="77777777" w:rsidR="00551A8A" w:rsidRPr="00551A8A" w:rsidRDefault="00551A8A" w:rsidP="00551A8A">
      <w:pPr>
        <w:pStyle w:val="ConsNormal"/>
        <w:ind w:right="0" w:firstLine="540"/>
        <w:jc w:val="both"/>
        <w:rPr>
          <w:rFonts w:ascii="Times New Roman" w:hAnsi="Times New Roman" w:cs="Times New Roman"/>
          <w:sz w:val="26"/>
          <w:szCs w:val="26"/>
        </w:rPr>
      </w:pPr>
      <w:r w:rsidRPr="00551A8A">
        <w:rPr>
          <w:rFonts w:ascii="Times New Roman" w:hAnsi="Times New Roman" w:cs="Times New Roman"/>
          <w:sz w:val="26"/>
          <w:szCs w:val="26"/>
        </w:rPr>
        <w:t xml:space="preserve">5) состав оргкомитета по проведению  публичных  слушаний </w:t>
      </w:r>
      <w:proofErr w:type="gramStart"/>
      <w:r w:rsidRPr="00551A8A">
        <w:rPr>
          <w:rFonts w:ascii="Times New Roman" w:hAnsi="Times New Roman" w:cs="Times New Roman"/>
          <w:sz w:val="26"/>
          <w:szCs w:val="26"/>
        </w:rPr>
        <w:t>-п</w:t>
      </w:r>
      <w:proofErr w:type="gramEnd"/>
      <w:r w:rsidRPr="00551A8A">
        <w:rPr>
          <w:rFonts w:ascii="Times New Roman" w:hAnsi="Times New Roman" w:cs="Times New Roman"/>
          <w:sz w:val="26"/>
          <w:szCs w:val="26"/>
        </w:rPr>
        <w:t>редседатель, заместитель председателя и секретарь оргкомитета.</w:t>
      </w:r>
    </w:p>
    <w:p w14:paraId="5D7859B5" w14:textId="77777777" w:rsidR="00551A8A" w:rsidRPr="00551A8A" w:rsidRDefault="00551A8A" w:rsidP="00551A8A">
      <w:pPr>
        <w:pStyle w:val="ConsNormal"/>
        <w:ind w:right="0" w:firstLine="540"/>
        <w:jc w:val="both"/>
        <w:rPr>
          <w:rFonts w:ascii="Times New Roman" w:hAnsi="Times New Roman" w:cs="Times New Roman"/>
          <w:sz w:val="26"/>
          <w:szCs w:val="26"/>
        </w:rPr>
      </w:pPr>
    </w:p>
    <w:p w14:paraId="6D166AC3" w14:textId="77777777" w:rsidR="00551A8A" w:rsidRPr="00551A8A" w:rsidRDefault="00551A8A" w:rsidP="00551A8A">
      <w:pPr>
        <w:pStyle w:val="ConsNormal"/>
        <w:ind w:left="450" w:right="0" w:firstLine="0"/>
        <w:rPr>
          <w:rFonts w:ascii="Times New Roman" w:hAnsi="Times New Roman" w:cs="Times New Roman"/>
          <w:b/>
          <w:sz w:val="26"/>
          <w:szCs w:val="26"/>
        </w:rPr>
      </w:pPr>
      <w:r w:rsidRPr="00551A8A">
        <w:rPr>
          <w:rFonts w:ascii="Times New Roman" w:hAnsi="Times New Roman" w:cs="Times New Roman"/>
          <w:b/>
          <w:sz w:val="26"/>
          <w:szCs w:val="26"/>
        </w:rPr>
        <w:t xml:space="preserve">                    3.Особенности назначения публичных  слушаний </w:t>
      </w:r>
    </w:p>
    <w:p w14:paraId="100ABE44" w14:textId="77777777" w:rsidR="00551A8A" w:rsidRPr="00551A8A" w:rsidRDefault="00551A8A" w:rsidP="00551A8A">
      <w:pPr>
        <w:pStyle w:val="ConsNormal"/>
        <w:ind w:right="0" w:firstLine="0"/>
        <w:jc w:val="center"/>
        <w:rPr>
          <w:rFonts w:ascii="Times New Roman" w:hAnsi="Times New Roman" w:cs="Times New Roman"/>
          <w:b/>
          <w:sz w:val="26"/>
          <w:szCs w:val="26"/>
        </w:rPr>
      </w:pPr>
      <w:r w:rsidRPr="00551A8A">
        <w:rPr>
          <w:rFonts w:ascii="Times New Roman" w:hAnsi="Times New Roman" w:cs="Times New Roman"/>
          <w:b/>
          <w:sz w:val="26"/>
          <w:szCs w:val="26"/>
        </w:rPr>
        <w:t>по инициативе населения</w:t>
      </w:r>
    </w:p>
    <w:p w14:paraId="0732011C" w14:textId="77777777" w:rsidR="00551A8A" w:rsidRPr="00551A8A" w:rsidRDefault="00551A8A" w:rsidP="00551A8A">
      <w:pPr>
        <w:pStyle w:val="ConsNormal"/>
        <w:ind w:right="0" w:firstLine="0"/>
        <w:jc w:val="center"/>
        <w:rPr>
          <w:rFonts w:ascii="Times New Roman" w:hAnsi="Times New Roman" w:cs="Times New Roman"/>
          <w:b/>
          <w:sz w:val="26"/>
          <w:szCs w:val="26"/>
        </w:rPr>
      </w:pPr>
    </w:p>
    <w:p w14:paraId="246150D0"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3.1. Инициативная группа  жителей  округа численностью не менее  25 человек, достигших возраста 18 лет, направляет ходатайство о проведении  публичных  слушаний  в Муниципальный Совет округа.</w:t>
      </w:r>
    </w:p>
    <w:p w14:paraId="4465F389"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3.2. </w:t>
      </w:r>
      <w:proofErr w:type="gramStart"/>
      <w:r w:rsidRPr="00551A8A">
        <w:rPr>
          <w:rFonts w:ascii="Times New Roman" w:hAnsi="Times New Roman" w:cs="Times New Roman"/>
          <w:sz w:val="26"/>
          <w:szCs w:val="26"/>
        </w:rPr>
        <w:t>В ходатайстве инициативной  группы  должен быть указан проект муниципального  правового  акта, который предлагается вынести  для обсуждения на публичных  слушаниях, должны быть указаны фамилия, имя, отчество, дата рождения, серия и номер  паспорта гражданина или  иного  документа, удостоверяющего  личность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w:t>
      </w:r>
      <w:proofErr w:type="gramEnd"/>
      <w:r w:rsidRPr="00551A8A">
        <w:rPr>
          <w:rFonts w:ascii="Times New Roman" w:hAnsi="Times New Roman" w:cs="Times New Roman"/>
          <w:sz w:val="26"/>
          <w:szCs w:val="26"/>
        </w:rPr>
        <w:t xml:space="preserve"> ее  имени. К ходатайству прилагаются  протокол собрания  инициативной  группы, на котором принято  решение о выдвижении  инициативы проведения  публичных  слушаний, и проект  муниципального  правового  акта, который  предлагается  вынести  на  публичные  слушания.</w:t>
      </w:r>
    </w:p>
    <w:p w14:paraId="163C9C8C"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3.3. По результатам рассмотрения ходатайства инициативной  группы  Муниципальный Совет  округа  принимает  решение  о назначении  или об отказе  в назначении  публичных  слушаний.</w:t>
      </w:r>
    </w:p>
    <w:p w14:paraId="2E4E6F2B"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3.4. Муниципальный Совет округа отказывает в назначении  публичных  слушаний в случаях, если;</w:t>
      </w:r>
    </w:p>
    <w:p w14:paraId="120B82F7" w14:textId="77777777" w:rsidR="00551A8A" w:rsidRPr="00551A8A" w:rsidRDefault="00551A8A" w:rsidP="00551A8A">
      <w:pPr>
        <w:pStyle w:val="ConsNormal"/>
        <w:ind w:right="0" w:firstLine="0"/>
        <w:jc w:val="both"/>
        <w:rPr>
          <w:rFonts w:ascii="Times New Roman" w:hAnsi="Times New Roman" w:cs="Times New Roman"/>
          <w:sz w:val="26"/>
          <w:szCs w:val="26"/>
        </w:rPr>
      </w:pPr>
    </w:p>
    <w:p w14:paraId="5EABF600"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1)представленные  документы не соответствуют требованиям настоящего Положения;</w:t>
      </w:r>
    </w:p>
    <w:p w14:paraId="060947A7"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2)данные, указанные в представленных документах, не соответствуют действительности;</w:t>
      </w:r>
    </w:p>
    <w:p w14:paraId="7A166594"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3)цели  проведения  публичных  слушаний не соответствуют  требованиям действующего  законодательства;</w:t>
      </w:r>
    </w:p>
    <w:p w14:paraId="4843E915"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4)предлагаемый для вынесения на публичные  слушания  проект  муниципального  правового  акта уже вынесен на  публичные  слушания, и такие публичные  слушания  еще  не  проведены.</w:t>
      </w:r>
    </w:p>
    <w:p w14:paraId="7051B04E" w14:textId="77777777" w:rsidR="00551A8A" w:rsidRP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3.5. В решении  об отказе в назначении  публичных  слушаний  должны быть указаны  причины  такого  отказа.</w:t>
      </w:r>
    </w:p>
    <w:p w14:paraId="08E58CD6" w14:textId="77777777" w:rsidR="00551A8A" w:rsidRDefault="00551A8A" w:rsidP="00551A8A">
      <w:pPr>
        <w:pStyle w:val="ConsNormal"/>
        <w:ind w:right="0" w:firstLine="705"/>
        <w:jc w:val="both"/>
        <w:rPr>
          <w:rFonts w:ascii="Times New Roman" w:hAnsi="Times New Roman" w:cs="Times New Roman"/>
          <w:sz w:val="26"/>
          <w:szCs w:val="26"/>
        </w:rPr>
      </w:pPr>
      <w:r w:rsidRPr="00551A8A">
        <w:rPr>
          <w:rFonts w:ascii="Times New Roman" w:hAnsi="Times New Roman" w:cs="Times New Roman"/>
          <w:sz w:val="26"/>
          <w:szCs w:val="26"/>
        </w:rPr>
        <w:t xml:space="preserve">3.6. Ходатайство о проведении  публичных  слушаний  в течение 14  дней со дня его поступления готовится к вынесению на рассмотрение  Муниципальным Советом округа Председателем Муниципального Совета округа или  по его поручению  одной из постоянных комиссий Муниципального Совета  округа, а по окончании подготовки  к рассмотрению рассматривается на ближайшем очередном </w:t>
      </w:r>
      <w:r w:rsidRPr="00551A8A">
        <w:rPr>
          <w:rFonts w:ascii="Times New Roman" w:hAnsi="Times New Roman" w:cs="Times New Roman"/>
          <w:sz w:val="26"/>
          <w:szCs w:val="26"/>
        </w:rPr>
        <w:lastRenderedPageBreak/>
        <w:t>заседании Муниципального Совета  округа.</w:t>
      </w:r>
    </w:p>
    <w:p w14:paraId="60A49E77" w14:textId="77777777" w:rsidR="00551A8A" w:rsidRPr="00551A8A" w:rsidRDefault="00551A8A" w:rsidP="00551A8A">
      <w:pPr>
        <w:pStyle w:val="ConsNormal"/>
        <w:ind w:right="0" w:firstLine="705"/>
        <w:jc w:val="both"/>
        <w:rPr>
          <w:rFonts w:ascii="Times New Roman" w:hAnsi="Times New Roman" w:cs="Times New Roman"/>
          <w:sz w:val="26"/>
          <w:szCs w:val="26"/>
        </w:rPr>
      </w:pPr>
    </w:p>
    <w:p w14:paraId="0844B1FC" w14:textId="77777777" w:rsidR="00551A8A" w:rsidRPr="00551A8A" w:rsidRDefault="00551A8A" w:rsidP="00551A8A">
      <w:pPr>
        <w:pStyle w:val="ConsNormal"/>
        <w:ind w:right="0" w:firstLine="705"/>
        <w:jc w:val="center"/>
        <w:rPr>
          <w:rFonts w:ascii="Times New Roman" w:hAnsi="Times New Roman" w:cs="Times New Roman"/>
          <w:b/>
          <w:sz w:val="26"/>
          <w:szCs w:val="26"/>
        </w:rPr>
      </w:pPr>
      <w:r w:rsidRPr="00551A8A">
        <w:rPr>
          <w:rFonts w:ascii="Times New Roman" w:hAnsi="Times New Roman" w:cs="Times New Roman"/>
          <w:b/>
          <w:sz w:val="26"/>
          <w:szCs w:val="26"/>
        </w:rPr>
        <w:t>4. Организация проведения публичных слушаний</w:t>
      </w:r>
    </w:p>
    <w:p w14:paraId="4E6CC8F8" w14:textId="77777777" w:rsidR="00551A8A" w:rsidRPr="00551A8A" w:rsidRDefault="00551A8A" w:rsidP="00551A8A">
      <w:pPr>
        <w:pStyle w:val="ConsNormal"/>
        <w:ind w:right="0" w:firstLine="705"/>
        <w:jc w:val="center"/>
        <w:rPr>
          <w:rFonts w:ascii="Times New Roman" w:hAnsi="Times New Roman" w:cs="Times New Roman"/>
          <w:sz w:val="26"/>
          <w:szCs w:val="26"/>
        </w:rPr>
      </w:pPr>
    </w:p>
    <w:p w14:paraId="3E66A35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 Проект правового  акта, выносимый для обсуждения  на публичных  слушаниях, решение о назначении  публичных слушаний подлежат  опубликованию в порядке, установленном  для официального  опубликования  муниципальных  правовых  актов.</w:t>
      </w:r>
    </w:p>
    <w:p w14:paraId="0294305F"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4.2. Срок со дня опубликования  муниципального  правового  акта о назначении  публичных  слушаний, проекта  правового  акта, выносимого для  обсуждения  на  публичных  слушаниях, до дня проведения  публичных  слушаний  не  может  быть  менее  двух  недель и более  трех месяцев, если иное не установлено  действующим  законодательством.</w:t>
      </w:r>
    </w:p>
    <w:p w14:paraId="0A106D1B"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4.3. Публичные  слушания проводятся  оргкомитетом по проведению  публичных  слушаний (далее – оргкомитет).</w:t>
      </w:r>
    </w:p>
    <w:p w14:paraId="333647F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4.4. Оргкомитет:</w:t>
      </w:r>
    </w:p>
    <w:p w14:paraId="44732D6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решает  организационные  вопросы проведения  публичных  слушаний, в том  числе  определяет, необходимо ли помимо  подготовки  итогового  документа  публичных  слушаний  ведение  протокола  публичных  слушаний;</w:t>
      </w:r>
    </w:p>
    <w:p w14:paraId="11A0B35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осуществляет  сбор  замечаний и предложений по проекту  муниципального  правового  акта, выносимого для  обсуждения на публичных  слушаниях;</w:t>
      </w:r>
    </w:p>
    <w:p w14:paraId="5D0D3C0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 следит за  соблюдением установленного  порядка  проведения  публичных  слушаний, а также за  соблюдением общественного  порядка  </w:t>
      </w:r>
      <w:proofErr w:type="gramStart"/>
      <w:r w:rsidRPr="00551A8A">
        <w:rPr>
          <w:rFonts w:ascii="Times New Roman" w:hAnsi="Times New Roman" w:cs="Times New Roman"/>
          <w:sz w:val="26"/>
          <w:szCs w:val="26"/>
        </w:rPr>
        <w:t>в месте</w:t>
      </w:r>
      <w:proofErr w:type="gramEnd"/>
      <w:r w:rsidRPr="00551A8A">
        <w:rPr>
          <w:rFonts w:ascii="Times New Roman" w:hAnsi="Times New Roman" w:cs="Times New Roman"/>
          <w:sz w:val="26"/>
          <w:szCs w:val="26"/>
        </w:rPr>
        <w:t xml:space="preserve">  их  проведения;</w:t>
      </w:r>
    </w:p>
    <w:p w14:paraId="5FC53C40"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готовит итоговый  документ  публичных  слушаний.</w:t>
      </w:r>
    </w:p>
    <w:p w14:paraId="2CA53D5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4.5. На заседаниях оргкомитета ведется протокол.</w:t>
      </w:r>
    </w:p>
    <w:p w14:paraId="44FB55A8" w14:textId="7F5319DC"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4.6. Ответственность за ведение  протоколов  заседаний  оргкомитета, протокола      и       итогового      документа    публичных    слушаний      несут</w:t>
      </w:r>
    </w:p>
    <w:p w14:paraId="7911F59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председатель, заместитель председателя и секретарь оргкомитета.</w:t>
      </w:r>
    </w:p>
    <w:p w14:paraId="4107300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4.7. Допускается внесение  изменений  в состав оргкомитета органом, назначившим  публичные  слушания путем издания  соответствующего  муниципального  правового  акта.</w:t>
      </w:r>
    </w:p>
    <w:p w14:paraId="4BC9F00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4.8. Оргкомитет вправе  создавать рабочие  группы для  решения  конкретных  организационных  вопросов по подготовке  к слушаниям, привлекать к своей деятельности  других лиц с их согласия.</w:t>
      </w:r>
    </w:p>
    <w:p w14:paraId="1D0A2FEF"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4.9. Заинтересованные  лица вправе представить в оргкомитет  по  проведению  публичных слушаний  свои  предложения и замечания  по проекту  муниципального  правового  акта. Предложения и замечания должны  быть  мотивированными. Депутаты Муниципального Совета округа, Глава    округа, сотрудники  органов  местного  самоуправления  округа, получившие  предложения и замечания по  проекту  муниципального  правового  акта, вынесенного  на  публичные  слушания, обязаны  передать их в оргкомитет. Существо поступивших  замечаний и  предложений по  проекту  муниципального  правового  акта  оглашается  на  публичных  слушаниях, при  их значительном  количестве  информация о поступивших  замечаниях и предложениях оглашается в обобщенной  форме.</w:t>
      </w:r>
    </w:p>
    <w:p w14:paraId="2ADDB32D"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4.10. В качестве докладчика при проведении  публичных  слушаний выступает  автор проекта  муниципального  правового  акта, вынесенного  на  публичные  слушания  или  его  представитель (представители), уполномоченное им лицо (лица).</w:t>
      </w:r>
    </w:p>
    <w:p w14:paraId="162F868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lastRenderedPageBreak/>
        <w:tab/>
        <w:t>4.11. Публичные  слушания ведет председатель оргкомитета, в его отсутствие – заместитель председателя оргкомитета.</w:t>
      </w:r>
    </w:p>
    <w:p w14:paraId="384910A9"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4.12. На публичных слушаниях, помимо  докладчика и членов  оргкомитета, вправе присутствовать  любые заинтересованные  лица. Присутствующие на  публичных  слушаниях лица регистрируются оргкомитетом  в листе  регистрации  участников публичных  слушаний, в </w:t>
      </w:r>
      <w:proofErr w:type="gramStart"/>
      <w:r w:rsidRPr="00551A8A">
        <w:rPr>
          <w:rFonts w:ascii="Times New Roman" w:hAnsi="Times New Roman" w:cs="Times New Roman"/>
          <w:sz w:val="26"/>
          <w:szCs w:val="26"/>
        </w:rPr>
        <w:t>который</w:t>
      </w:r>
      <w:proofErr w:type="gramEnd"/>
      <w:r w:rsidRPr="00551A8A">
        <w:rPr>
          <w:rFonts w:ascii="Times New Roman" w:hAnsi="Times New Roman" w:cs="Times New Roman"/>
          <w:sz w:val="26"/>
          <w:szCs w:val="26"/>
        </w:rPr>
        <w:t xml:space="preserve"> вносятся  фамилия, имя, отчество лица, а в отношении  представителей организаций – наименование  таких  организаций. Отсутствие таких  лиц на  публичных слушаниях  не  препятствует  проведению  публичных  слушаний.</w:t>
      </w:r>
    </w:p>
    <w:p w14:paraId="6610E38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4.13. Слово  на  публичных  слушаниях предоставляется  ведущим публичных слушаний. При этом  ведущий  публичных  слушаний  руководствуется  принципами  гласности, разумности, справедливости, уважения  чужого  мнения, а также  общей  предельной  длительностью  публичных  слушаний. Слово предоставляется всем  желающим, если  при этом не  нарушаются  перечисленные  принципы и (или) не превышается  предельная  длительность  публичных  слушаний.</w:t>
      </w:r>
    </w:p>
    <w:p w14:paraId="4E15A11E" w14:textId="3DAAD1E1"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4.14. Общая длительность публичных  слушаний не  должна  превышать  четырех  часов. В случае  необходимости длительность  публичных  слушаний  может  быть  увеличена либо  продолжение  публичных   слушаний   откладывается,  при  этом  общее  время  проведения публичных  слушаний  не  может  превышать  восьми часов, а продолжение проведения  публичных  слушаний не  может  откладываться  более  двух  раз.</w:t>
      </w:r>
    </w:p>
    <w:p w14:paraId="2ED2D0A5"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4.15. Публичные  слушания  оканчиваются  голосованием, в котором  имеют  право  принимать  участие  все  зарегистрированные  оргкомитетом  присутствующие  на публичных  слушаниях  лица. На голосование  выносятся:</w:t>
      </w:r>
    </w:p>
    <w:p w14:paraId="689B0E20"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1) общий  вопрос об одобрении  вынесенного  на  публичные  слушания  проекта  муниципального  правового  акта;</w:t>
      </w:r>
    </w:p>
    <w:p w14:paraId="1F79C6B5"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2) поступившие </w:t>
      </w:r>
      <w:proofErr w:type="gramStart"/>
      <w:r w:rsidRPr="00551A8A">
        <w:rPr>
          <w:rFonts w:ascii="Times New Roman" w:hAnsi="Times New Roman" w:cs="Times New Roman"/>
          <w:sz w:val="26"/>
          <w:szCs w:val="26"/>
        </w:rPr>
        <w:t>до</w:t>
      </w:r>
      <w:proofErr w:type="gramEnd"/>
      <w:r w:rsidRPr="00551A8A">
        <w:rPr>
          <w:rFonts w:ascii="Times New Roman" w:hAnsi="Times New Roman" w:cs="Times New Roman"/>
          <w:sz w:val="26"/>
          <w:szCs w:val="26"/>
        </w:rPr>
        <w:t xml:space="preserve"> или  </w:t>
      </w:r>
      <w:proofErr w:type="gramStart"/>
      <w:r w:rsidRPr="00551A8A">
        <w:rPr>
          <w:rFonts w:ascii="Times New Roman" w:hAnsi="Times New Roman" w:cs="Times New Roman"/>
          <w:sz w:val="26"/>
          <w:szCs w:val="26"/>
        </w:rPr>
        <w:t>в</w:t>
      </w:r>
      <w:proofErr w:type="gramEnd"/>
      <w:r w:rsidRPr="00551A8A">
        <w:rPr>
          <w:rFonts w:ascii="Times New Roman" w:hAnsi="Times New Roman" w:cs="Times New Roman"/>
          <w:sz w:val="26"/>
          <w:szCs w:val="26"/>
        </w:rPr>
        <w:t xml:space="preserve"> ходе  публичных  слушаний  мотивированные  предложения и замечания  по  проекту  муниципального  правового  акта.</w:t>
      </w:r>
    </w:p>
    <w:p w14:paraId="1DC8C28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Члены оргкомитета и докладчик  не  принимают  участия в голосовании.</w:t>
      </w:r>
    </w:p>
    <w:p w14:paraId="39DAA3E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Голосование не  проводится  в  случае, если на  публичных  слушаниях на  момент  проведения голосования  отсутствуют  лица, имеющие  в  соответствии  с настоящим Положением право  участвовать  в публичных  слушаниях.  В этом  случае  проект  муниципального  правового  акта, внесенный  на  публичные  слушания, считается одобренным по  итогам  публичных  слушаний, о чем  делается  запись в итоговом  документе  публичных  слушаний.</w:t>
      </w:r>
    </w:p>
    <w:p w14:paraId="13CEDB58"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4.16. Не позднее  10  дней со  дня  окончания  публичных  слушаний оргкомитет  готовит  итоговый  документ  публичных  слушаний, а при ведении  протокола – также и протокол.</w:t>
      </w:r>
    </w:p>
    <w:p w14:paraId="01C16D34"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4.17. В итоговом документе  публичных  слушаний  указываются:</w:t>
      </w:r>
    </w:p>
    <w:p w14:paraId="74871A23"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1) полное  наименование  правового  акта, которым  назначены  публичные  слушания, его  дата и номер;</w:t>
      </w:r>
    </w:p>
    <w:p w14:paraId="7E029E09"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2) в случае  внесения  изменений  в  правовой  акт, которым  назначены  публичные  слушания</w:t>
      </w:r>
      <w:proofErr w:type="gramStart"/>
      <w:r w:rsidRPr="00551A8A">
        <w:rPr>
          <w:rFonts w:ascii="Times New Roman" w:hAnsi="Times New Roman" w:cs="Times New Roman"/>
          <w:sz w:val="26"/>
          <w:szCs w:val="26"/>
        </w:rPr>
        <w:t>.</w:t>
      </w:r>
      <w:proofErr w:type="gramEnd"/>
      <w:r w:rsidRPr="00551A8A">
        <w:rPr>
          <w:rFonts w:ascii="Times New Roman" w:hAnsi="Times New Roman" w:cs="Times New Roman"/>
          <w:sz w:val="26"/>
          <w:szCs w:val="26"/>
        </w:rPr>
        <w:t xml:space="preserve"> – </w:t>
      </w:r>
      <w:proofErr w:type="gramStart"/>
      <w:r w:rsidRPr="00551A8A">
        <w:rPr>
          <w:rFonts w:ascii="Times New Roman" w:hAnsi="Times New Roman" w:cs="Times New Roman"/>
          <w:sz w:val="26"/>
          <w:szCs w:val="26"/>
        </w:rPr>
        <w:t>п</w:t>
      </w:r>
      <w:proofErr w:type="gramEnd"/>
      <w:r w:rsidRPr="00551A8A">
        <w:rPr>
          <w:rFonts w:ascii="Times New Roman" w:hAnsi="Times New Roman" w:cs="Times New Roman"/>
          <w:sz w:val="26"/>
          <w:szCs w:val="26"/>
        </w:rPr>
        <w:t>олные  наименования  всех  правовых  актов, которыми  внесены  такие  изменения, их  даты и номера;</w:t>
      </w:r>
    </w:p>
    <w:p w14:paraId="4575B0A3"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3) полное  наименование  муниципального  правового  акта, по проекту которого  проводились  публичные  слушания;</w:t>
      </w:r>
    </w:p>
    <w:p w14:paraId="4F06304F"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 присутствовавшие  на  публичных  слушаниях  докладчик (докладчики) и члены оргкомитета;</w:t>
      </w:r>
    </w:p>
    <w:p w14:paraId="3B783166"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5) фамилии и инициалы  выступавших  на  публичных  слушаниях (в случае, </w:t>
      </w:r>
      <w:r w:rsidRPr="00551A8A">
        <w:rPr>
          <w:rFonts w:ascii="Times New Roman" w:hAnsi="Times New Roman" w:cs="Times New Roman"/>
          <w:sz w:val="26"/>
          <w:szCs w:val="26"/>
        </w:rPr>
        <w:lastRenderedPageBreak/>
        <w:t>если они являются  представителями  организаций – названия  таких  организаций), существо их выступлений;</w:t>
      </w:r>
    </w:p>
    <w:p w14:paraId="0D0BE2B6"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6) существо  поступивших замечаний и предложений по проекту  муниципального  правового  акта</w:t>
      </w:r>
      <w:proofErr w:type="gramStart"/>
      <w:r w:rsidRPr="00551A8A">
        <w:rPr>
          <w:rFonts w:ascii="Times New Roman" w:hAnsi="Times New Roman" w:cs="Times New Roman"/>
          <w:sz w:val="26"/>
          <w:szCs w:val="26"/>
        </w:rPr>
        <w:t>.</w:t>
      </w:r>
      <w:proofErr w:type="gramEnd"/>
      <w:r w:rsidRPr="00551A8A">
        <w:rPr>
          <w:rFonts w:ascii="Times New Roman" w:hAnsi="Times New Roman" w:cs="Times New Roman"/>
          <w:sz w:val="26"/>
          <w:szCs w:val="26"/>
        </w:rPr>
        <w:t xml:space="preserve"> </w:t>
      </w:r>
      <w:proofErr w:type="gramStart"/>
      <w:r w:rsidRPr="00551A8A">
        <w:rPr>
          <w:rFonts w:ascii="Times New Roman" w:hAnsi="Times New Roman" w:cs="Times New Roman"/>
          <w:sz w:val="26"/>
          <w:szCs w:val="26"/>
        </w:rPr>
        <w:t>л</w:t>
      </w:r>
      <w:proofErr w:type="gramEnd"/>
      <w:r w:rsidRPr="00551A8A">
        <w:rPr>
          <w:rFonts w:ascii="Times New Roman" w:hAnsi="Times New Roman" w:cs="Times New Roman"/>
          <w:sz w:val="26"/>
          <w:szCs w:val="26"/>
        </w:rPr>
        <w:t>ица, от которых  они  поступили (при  значительном  количестве  замечаний и предложений информация  о  поступивших  замечаниях и  предложениях  излагается  в обобщенной  форме);</w:t>
      </w:r>
    </w:p>
    <w:p w14:paraId="1C1BAF63" w14:textId="30734CBA"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7) итоги публичных  слушаний (вопросы, по которым проводилось  голосование,    итоги   такого  голосования,   либо   сведения  об     одобрении</w:t>
      </w:r>
    </w:p>
    <w:p w14:paraId="6D243AB6"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проекта  муниципального  правового  акта без  голосования в случае, предусмотренном пунктом 4.15 настоящего Положения);</w:t>
      </w:r>
    </w:p>
    <w:p w14:paraId="21ED387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8)составлялся ли протокол  публичных  слушаний.</w:t>
      </w:r>
    </w:p>
    <w:p w14:paraId="249C6A6D"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4.18. Фамилии и инициалы  выступавших на публичных  слушаниях, названия  представляемых  ими  организаций, авторы поступивших замечаний и предложений  по  проекту  муниципального  правового  акта не  указываются  в итоговом документе публичных  слушаний, если при проведении  публичных  слушаний </w:t>
      </w:r>
      <w:proofErr w:type="gramStart"/>
      <w:r w:rsidRPr="00551A8A">
        <w:rPr>
          <w:rFonts w:ascii="Times New Roman" w:hAnsi="Times New Roman" w:cs="Times New Roman"/>
          <w:sz w:val="26"/>
          <w:szCs w:val="26"/>
        </w:rPr>
        <w:t>велся протокол и данные  сведения  включены</w:t>
      </w:r>
      <w:proofErr w:type="gramEnd"/>
      <w:r w:rsidRPr="00551A8A">
        <w:rPr>
          <w:rFonts w:ascii="Times New Roman" w:hAnsi="Times New Roman" w:cs="Times New Roman"/>
          <w:sz w:val="26"/>
          <w:szCs w:val="26"/>
        </w:rPr>
        <w:t xml:space="preserve"> в протокол.</w:t>
      </w:r>
    </w:p>
    <w:p w14:paraId="1FABA3B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4.19. Итоговый документ публичных  слушаний  подлежит  опубликованию  в порядке, установленном для официального опубликования  муниципальных  правовых  актов.</w:t>
      </w:r>
    </w:p>
    <w:p w14:paraId="16B4DF07" w14:textId="77777777" w:rsidR="00551A8A" w:rsidRPr="00551A8A" w:rsidRDefault="00551A8A" w:rsidP="00551A8A">
      <w:pPr>
        <w:pStyle w:val="ConsNormal"/>
        <w:ind w:right="0" w:firstLine="0"/>
        <w:jc w:val="both"/>
        <w:rPr>
          <w:rFonts w:ascii="Times New Roman" w:hAnsi="Times New Roman" w:cs="Times New Roman"/>
          <w:sz w:val="26"/>
          <w:szCs w:val="26"/>
        </w:rPr>
      </w:pPr>
    </w:p>
    <w:p w14:paraId="33DCDBD2" w14:textId="77777777" w:rsidR="00551A8A" w:rsidRPr="00551A8A" w:rsidRDefault="00551A8A" w:rsidP="00551A8A">
      <w:pPr>
        <w:pStyle w:val="ConsNormal"/>
        <w:ind w:right="0" w:firstLine="0"/>
        <w:jc w:val="center"/>
        <w:rPr>
          <w:rFonts w:ascii="Times New Roman" w:hAnsi="Times New Roman" w:cs="Times New Roman"/>
          <w:b/>
          <w:sz w:val="26"/>
          <w:szCs w:val="26"/>
        </w:rPr>
      </w:pPr>
      <w:r w:rsidRPr="00551A8A">
        <w:rPr>
          <w:rFonts w:ascii="Times New Roman" w:hAnsi="Times New Roman" w:cs="Times New Roman"/>
          <w:b/>
          <w:sz w:val="26"/>
          <w:szCs w:val="26"/>
        </w:rPr>
        <w:t>5. Учет результатов  публичных  слушаний</w:t>
      </w:r>
    </w:p>
    <w:p w14:paraId="3AE9DDAF" w14:textId="77777777" w:rsidR="00551A8A" w:rsidRPr="00551A8A" w:rsidRDefault="00551A8A" w:rsidP="00551A8A">
      <w:pPr>
        <w:pStyle w:val="ConsNormal"/>
        <w:ind w:right="0" w:firstLine="0"/>
        <w:jc w:val="center"/>
        <w:rPr>
          <w:rFonts w:ascii="Times New Roman" w:hAnsi="Times New Roman" w:cs="Times New Roman"/>
          <w:sz w:val="26"/>
          <w:szCs w:val="26"/>
        </w:rPr>
      </w:pPr>
    </w:p>
    <w:p w14:paraId="38EA469C"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5.1. </w:t>
      </w:r>
      <w:proofErr w:type="gramStart"/>
      <w:r w:rsidRPr="00551A8A">
        <w:rPr>
          <w:rFonts w:ascii="Times New Roman" w:hAnsi="Times New Roman" w:cs="Times New Roman"/>
          <w:sz w:val="26"/>
          <w:szCs w:val="26"/>
        </w:rPr>
        <w:t>Результаты  публичных  слушаний  доводятся  до сведения  органа  местного  самоуправления, назначившего  публичные  слушания, путем направления  ему итогового  документа публичных  слушаний, а также  протокола публичных  слушаний в  случае, если  такой  протокол  велся, не позднее трех  рабочих  дней со дня их изготовления.</w:t>
      </w:r>
      <w:proofErr w:type="gramEnd"/>
    </w:p>
    <w:p w14:paraId="0EA3A5D1"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5.2. В случае  проведения  публичных  слушаний по инициативе  населения  итоговый документ публичных  слушаний</w:t>
      </w:r>
      <w:proofErr w:type="gramStart"/>
      <w:r w:rsidRPr="00551A8A">
        <w:rPr>
          <w:rFonts w:ascii="Times New Roman" w:hAnsi="Times New Roman" w:cs="Times New Roman"/>
          <w:sz w:val="26"/>
          <w:szCs w:val="26"/>
        </w:rPr>
        <w:t>.</w:t>
      </w:r>
      <w:proofErr w:type="gramEnd"/>
      <w:r w:rsidRPr="00551A8A">
        <w:rPr>
          <w:rFonts w:ascii="Times New Roman" w:hAnsi="Times New Roman" w:cs="Times New Roman"/>
          <w:sz w:val="26"/>
          <w:szCs w:val="26"/>
        </w:rPr>
        <w:t xml:space="preserve"> </w:t>
      </w:r>
      <w:proofErr w:type="gramStart"/>
      <w:r w:rsidRPr="00551A8A">
        <w:rPr>
          <w:rFonts w:ascii="Times New Roman" w:hAnsi="Times New Roman" w:cs="Times New Roman"/>
          <w:sz w:val="26"/>
          <w:szCs w:val="26"/>
        </w:rPr>
        <w:t>а</w:t>
      </w:r>
      <w:proofErr w:type="gramEnd"/>
      <w:r w:rsidRPr="00551A8A">
        <w:rPr>
          <w:rFonts w:ascii="Times New Roman" w:hAnsi="Times New Roman" w:cs="Times New Roman"/>
          <w:sz w:val="26"/>
          <w:szCs w:val="26"/>
        </w:rPr>
        <w:t xml:space="preserve"> также  протокол  публичных  слушаний в  случае, если  такой  протокол  велся, выдаются  органом, назначившим  публичные  слушания, члену  инициативной  группы  граждан, по обращению  которой  проводились  публичные  слушания, уполномоченному действовать от ее имени, по его  обращению, направленному после окончания  публичных  слушаний, не позднее  двух  недель  со дня получения  такого  обращения.</w:t>
      </w:r>
    </w:p>
    <w:p w14:paraId="371CFFEB"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 xml:space="preserve">5.3. Результаты  публичных  слушаний  </w:t>
      </w:r>
      <w:proofErr w:type="gramStart"/>
      <w:r w:rsidRPr="00551A8A">
        <w:rPr>
          <w:rFonts w:ascii="Times New Roman" w:hAnsi="Times New Roman" w:cs="Times New Roman"/>
          <w:sz w:val="26"/>
          <w:szCs w:val="26"/>
        </w:rPr>
        <w:t>носят  рекомендательный  характер и учитываются</w:t>
      </w:r>
      <w:proofErr w:type="gramEnd"/>
      <w:r w:rsidRPr="00551A8A">
        <w:rPr>
          <w:rFonts w:ascii="Times New Roman" w:hAnsi="Times New Roman" w:cs="Times New Roman"/>
          <w:sz w:val="26"/>
          <w:szCs w:val="26"/>
        </w:rPr>
        <w:t xml:space="preserve"> органом, в компетенцию  которого  входит принятие  муниципального  правового  акта, вынесенного  на  публичные  слушания, при решении  вопроса  о его принятии.</w:t>
      </w:r>
    </w:p>
    <w:p w14:paraId="6E92AEAA" w14:textId="77777777" w:rsidR="00551A8A" w:rsidRPr="00551A8A" w:rsidRDefault="00551A8A" w:rsidP="00551A8A">
      <w:pPr>
        <w:pStyle w:val="ConsNormal"/>
        <w:ind w:right="0" w:firstLine="0"/>
        <w:jc w:val="both"/>
        <w:rPr>
          <w:rFonts w:ascii="Times New Roman" w:hAnsi="Times New Roman" w:cs="Times New Roman"/>
          <w:sz w:val="26"/>
          <w:szCs w:val="26"/>
        </w:rPr>
      </w:pPr>
      <w:r w:rsidRPr="00551A8A">
        <w:rPr>
          <w:rFonts w:ascii="Times New Roman" w:hAnsi="Times New Roman" w:cs="Times New Roman"/>
          <w:sz w:val="26"/>
          <w:szCs w:val="26"/>
        </w:rPr>
        <w:tab/>
        <w:t>Рассмотрение проекта муниципального  правового  акта, который  выносился  на  публичные  слушания, осуществляется  при  наличии  приложенных  к нему итогового  документа  публичных  слушаний, а в случае, если  велся протокол  публичных  слушаний – также и протокола.</w:t>
      </w:r>
    </w:p>
    <w:p w14:paraId="0C4396DD" w14:textId="77777777" w:rsidR="00551A8A" w:rsidRPr="00551A8A" w:rsidRDefault="00551A8A" w:rsidP="00551A8A">
      <w:pPr>
        <w:pStyle w:val="ConsNormal"/>
        <w:ind w:right="0" w:firstLine="540"/>
        <w:jc w:val="both"/>
        <w:rPr>
          <w:rFonts w:ascii="Times New Roman" w:hAnsi="Times New Roman" w:cs="Times New Roman"/>
          <w:sz w:val="26"/>
          <w:szCs w:val="26"/>
        </w:rPr>
      </w:pPr>
    </w:p>
    <w:p w14:paraId="07E5C262" w14:textId="77777777" w:rsidR="00551A8A" w:rsidRPr="00551A8A" w:rsidRDefault="00551A8A" w:rsidP="00EB585B">
      <w:pPr>
        <w:pStyle w:val="ConsPlusNormal"/>
        <w:spacing w:line="240" w:lineRule="atLeast"/>
        <w:ind w:firstLine="0"/>
        <w:jc w:val="both"/>
        <w:rPr>
          <w:rFonts w:ascii="Times New Roman" w:hAnsi="Times New Roman" w:cs="Times New Roman"/>
          <w:sz w:val="26"/>
          <w:szCs w:val="26"/>
        </w:rPr>
      </w:pPr>
    </w:p>
    <w:p w14:paraId="145ECB79" w14:textId="77777777" w:rsidR="00551A8A" w:rsidRPr="00551A8A" w:rsidRDefault="00551A8A" w:rsidP="00EB585B">
      <w:pPr>
        <w:pStyle w:val="ConsPlusNormal"/>
        <w:spacing w:line="240" w:lineRule="atLeast"/>
        <w:ind w:firstLine="0"/>
        <w:jc w:val="both"/>
        <w:rPr>
          <w:rFonts w:ascii="Times New Roman" w:hAnsi="Times New Roman" w:cs="Times New Roman"/>
          <w:sz w:val="26"/>
          <w:szCs w:val="26"/>
        </w:rPr>
      </w:pPr>
    </w:p>
    <w:sectPr w:rsidR="00551A8A" w:rsidRPr="00551A8A" w:rsidSect="005B5B5A">
      <w:headerReference w:type="default" r:id="rId8"/>
      <w:pgSz w:w="11906" w:h="16838" w:code="9"/>
      <w:pgMar w:top="851" w:right="851" w:bottom="851" w:left="1701" w:header="39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1A848" w14:textId="77777777" w:rsidR="000E55E5" w:rsidRDefault="000E55E5" w:rsidP="00DE6AA8">
      <w:pPr>
        <w:spacing w:after="0" w:line="240" w:lineRule="auto"/>
      </w:pPr>
      <w:r>
        <w:separator/>
      </w:r>
    </w:p>
  </w:endnote>
  <w:endnote w:type="continuationSeparator" w:id="0">
    <w:p w14:paraId="27910B43" w14:textId="77777777" w:rsidR="000E55E5" w:rsidRDefault="000E55E5" w:rsidP="00DE6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F63046" w14:textId="77777777" w:rsidR="000E55E5" w:rsidRDefault="000E55E5" w:rsidP="00DE6AA8">
      <w:pPr>
        <w:spacing w:after="0" w:line="240" w:lineRule="auto"/>
      </w:pPr>
      <w:r>
        <w:separator/>
      </w:r>
    </w:p>
  </w:footnote>
  <w:footnote w:type="continuationSeparator" w:id="0">
    <w:p w14:paraId="12B0DC5A" w14:textId="77777777" w:rsidR="000E55E5" w:rsidRDefault="000E55E5" w:rsidP="00DE6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0238052"/>
      <w:docPartObj>
        <w:docPartGallery w:val="Page Numbers (Top of Page)"/>
        <w:docPartUnique/>
      </w:docPartObj>
    </w:sdtPr>
    <w:sdtEndPr/>
    <w:sdtContent>
      <w:p w14:paraId="45A7697E" w14:textId="77777777" w:rsidR="00DE6AA8" w:rsidRDefault="00DE6AA8">
        <w:pPr>
          <w:pStyle w:val="a6"/>
          <w:jc w:val="center"/>
        </w:pPr>
        <w:r>
          <w:fldChar w:fldCharType="begin"/>
        </w:r>
        <w:r>
          <w:instrText>PAGE   \* MERGEFORMAT</w:instrText>
        </w:r>
        <w:r>
          <w:fldChar w:fldCharType="separate"/>
        </w:r>
        <w:r w:rsidR="005B5B5A" w:rsidRPr="005B5B5A">
          <w:rPr>
            <w:noProof/>
            <w:lang w:val="ru-RU"/>
          </w:rPr>
          <w:t>2</w:t>
        </w:r>
        <w:r>
          <w:fldChar w:fldCharType="end"/>
        </w:r>
      </w:p>
    </w:sdtContent>
  </w:sdt>
  <w:p w14:paraId="4286D7D9" w14:textId="77777777" w:rsidR="00DE6AA8" w:rsidRDefault="00DE6AA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1BB2"/>
    <w:multiLevelType w:val="hybridMultilevel"/>
    <w:tmpl w:val="5AAA9B3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
    <w:nsid w:val="0B9A56BC"/>
    <w:multiLevelType w:val="hybridMultilevel"/>
    <w:tmpl w:val="04103E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F54187"/>
    <w:multiLevelType w:val="hybridMultilevel"/>
    <w:tmpl w:val="3272A0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FC544D"/>
    <w:multiLevelType w:val="hybridMultilevel"/>
    <w:tmpl w:val="98C40E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E85E47"/>
    <w:multiLevelType w:val="hybridMultilevel"/>
    <w:tmpl w:val="585E8C14"/>
    <w:lvl w:ilvl="0" w:tplc="3E3E4CF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nsid w:val="11D6736C"/>
    <w:multiLevelType w:val="hybridMultilevel"/>
    <w:tmpl w:val="B0B0D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9E6E5F"/>
    <w:multiLevelType w:val="hybridMultilevel"/>
    <w:tmpl w:val="7F5431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2E87D17"/>
    <w:multiLevelType w:val="multilevel"/>
    <w:tmpl w:val="5638313A"/>
    <w:lvl w:ilvl="0">
      <w:start w:val="1"/>
      <w:numFmt w:val="decimal"/>
      <w:lvlText w:val="%1."/>
      <w:lvlJc w:val="left"/>
      <w:pPr>
        <w:ind w:left="450" w:hanging="45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5B616F7"/>
    <w:multiLevelType w:val="hybridMultilevel"/>
    <w:tmpl w:val="6BD8CC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B36238E"/>
    <w:multiLevelType w:val="hybridMultilevel"/>
    <w:tmpl w:val="4728188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nsid w:val="1B8201E3"/>
    <w:multiLevelType w:val="hybridMultilevel"/>
    <w:tmpl w:val="0534E340"/>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BB110D3"/>
    <w:multiLevelType w:val="hybridMultilevel"/>
    <w:tmpl w:val="6644B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D04498"/>
    <w:multiLevelType w:val="hybridMultilevel"/>
    <w:tmpl w:val="95BEFE68"/>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3">
    <w:nsid w:val="25137362"/>
    <w:multiLevelType w:val="hybridMultilevel"/>
    <w:tmpl w:val="FBB86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7F639C6"/>
    <w:multiLevelType w:val="hybridMultilevel"/>
    <w:tmpl w:val="B088D260"/>
    <w:lvl w:ilvl="0" w:tplc="6EA40D00">
      <w:start w:val="1"/>
      <w:numFmt w:val="decimal"/>
      <w:lvlText w:val="%1."/>
      <w:lvlJc w:val="left"/>
      <w:pPr>
        <w:ind w:left="36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9CD5F57"/>
    <w:multiLevelType w:val="hybridMultilevel"/>
    <w:tmpl w:val="B9D6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44475F"/>
    <w:multiLevelType w:val="hybridMultilevel"/>
    <w:tmpl w:val="304AE9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5CE5CEF"/>
    <w:multiLevelType w:val="hybridMultilevel"/>
    <w:tmpl w:val="1366B7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537F16"/>
    <w:multiLevelType w:val="hybridMultilevel"/>
    <w:tmpl w:val="3DD215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9EF4302"/>
    <w:multiLevelType w:val="hybridMultilevel"/>
    <w:tmpl w:val="4A201A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9E77B5"/>
    <w:multiLevelType w:val="hybridMultilevel"/>
    <w:tmpl w:val="34086B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B4509A2"/>
    <w:multiLevelType w:val="hybridMultilevel"/>
    <w:tmpl w:val="8520B9E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2">
    <w:nsid w:val="3E1444B6"/>
    <w:multiLevelType w:val="hybridMultilevel"/>
    <w:tmpl w:val="8DFA21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6E45083"/>
    <w:multiLevelType w:val="hybridMultilevel"/>
    <w:tmpl w:val="082CE202"/>
    <w:lvl w:ilvl="0" w:tplc="04190011">
      <w:start w:val="1"/>
      <w:numFmt w:val="decimal"/>
      <w:lvlText w:val="%1)"/>
      <w:lvlJc w:val="left"/>
      <w:pPr>
        <w:ind w:left="1728" w:hanging="360"/>
      </w:pPr>
    </w:lvl>
    <w:lvl w:ilvl="1" w:tplc="04190019" w:tentative="1">
      <w:start w:val="1"/>
      <w:numFmt w:val="lowerLetter"/>
      <w:lvlText w:val="%2."/>
      <w:lvlJc w:val="left"/>
      <w:pPr>
        <w:ind w:left="2448" w:hanging="360"/>
      </w:pPr>
    </w:lvl>
    <w:lvl w:ilvl="2" w:tplc="0419001B" w:tentative="1">
      <w:start w:val="1"/>
      <w:numFmt w:val="lowerRoman"/>
      <w:lvlText w:val="%3."/>
      <w:lvlJc w:val="right"/>
      <w:pPr>
        <w:ind w:left="3168" w:hanging="180"/>
      </w:pPr>
    </w:lvl>
    <w:lvl w:ilvl="3" w:tplc="0419000F" w:tentative="1">
      <w:start w:val="1"/>
      <w:numFmt w:val="decimal"/>
      <w:lvlText w:val="%4."/>
      <w:lvlJc w:val="left"/>
      <w:pPr>
        <w:ind w:left="3888" w:hanging="360"/>
      </w:pPr>
    </w:lvl>
    <w:lvl w:ilvl="4" w:tplc="04190019" w:tentative="1">
      <w:start w:val="1"/>
      <w:numFmt w:val="lowerLetter"/>
      <w:lvlText w:val="%5."/>
      <w:lvlJc w:val="left"/>
      <w:pPr>
        <w:ind w:left="4608" w:hanging="360"/>
      </w:pPr>
    </w:lvl>
    <w:lvl w:ilvl="5" w:tplc="0419001B" w:tentative="1">
      <w:start w:val="1"/>
      <w:numFmt w:val="lowerRoman"/>
      <w:lvlText w:val="%6."/>
      <w:lvlJc w:val="right"/>
      <w:pPr>
        <w:ind w:left="5328" w:hanging="180"/>
      </w:pPr>
    </w:lvl>
    <w:lvl w:ilvl="6" w:tplc="0419000F" w:tentative="1">
      <w:start w:val="1"/>
      <w:numFmt w:val="decimal"/>
      <w:lvlText w:val="%7."/>
      <w:lvlJc w:val="left"/>
      <w:pPr>
        <w:ind w:left="6048" w:hanging="360"/>
      </w:pPr>
    </w:lvl>
    <w:lvl w:ilvl="7" w:tplc="04190019" w:tentative="1">
      <w:start w:val="1"/>
      <w:numFmt w:val="lowerLetter"/>
      <w:lvlText w:val="%8."/>
      <w:lvlJc w:val="left"/>
      <w:pPr>
        <w:ind w:left="6768" w:hanging="360"/>
      </w:pPr>
    </w:lvl>
    <w:lvl w:ilvl="8" w:tplc="0419001B" w:tentative="1">
      <w:start w:val="1"/>
      <w:numFmt w:val="lowerRoman"/>
      <w:lvlText w:val="%9."/>
      <w:lvlJc w:val="right"/>
      <w:pPr>
        <w:ind w:left="7488" w:hanging="180"/>
      </w:pPr>
    </w:lvl>
  </w:abstractNum>
  <w:abstractNum w:abstractNumId="24">
    <w:nsid w:val="472F20D3"/>
    <w:multiLevelType w:val="multilevel"/>
    <w:tmpl w:val="D21E7276"/>
    <w:lvl w:ilvl="0">
      <w:start w:val="1"/>
      <w:numFmt w:val="decimal"/>
      <w:pStyle w:val="a"/>
      <w:suff w:val="space"/>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abstractNum w:abstractNumId="25">
    <w:nsid w:val="4DD51CB2"/>
    <w:multiLevelType w:val="hybridMultilevel"/>
    <w:tmpl w:val="3A728AA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6">
    <w:nsid w:val="5712139C"/>
    <w:multiLevelType w:val="hybridMultilevel"/>
    <w:tmpl w:val="0A5CC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907F5E"/>
    <w:multiLevelType w:val="hybridMultilevel"/>
    <w:tmpl w:val="1D80FCCC"/>
    <w:lvl w:ilvl="0" w:tplc="D45E9C18">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FB3183B"/>
    <w:multiLevelType w:val="hybridMultilevel"/>
    <w:tmpl w:val="CA8A9180"/>
    <w:lvl w:ilvl="0" w:tplc="04190001">
      <w:start w:val="1"/>
      <w:numFmt w:val="bullet"/>
      <w:lvlText w:val=""/>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9">
    <w:nsid w:val="61CE6066"/>
    <w:multiLevelType w:val="hybridMultilevel"/>
    <w:tmpl w:val="D35C07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67903B77"/>
    <w:multiLevelType w:val="hybridMultilevel"/>
    <w:tmpl w:val="017C380C"/>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1">
    <w:nsid w:val="68974103"/>
    <w:multiLevelType w:val="hybridMultilevel"/>
    <w:tmpl w:val="794A74DC"/>
    <w:lvl w:ilvl="0" w:tplc="A5FE8D2C">
      <w:start w:val="1"/>
      <w:numFmt w:val="decimal"/>
      <w:lvlText w:val="%1."/>
      <w:lvlJc w:val="left"/>
      <w:pPr>
        <w:ind w:left="1069" w:hanging="360"/>
      </w:pPr>
      <w:rPr>
        <w:rFonts w:hint="default"/>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FE25D0"/>
    <w:multiLevelType w:val="hybridMultilevel"/>
    <w:tmpl w:val="3CB680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4012AA"/>
    <w:multiLevelType w:val="hybridMultilevel"/>
    <w:tmpl w:val="6CD20C32"/>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34">
    <w:nsid w:val="6A726F21"/>
    <w:multiLevelType w:val="hybridMultilevel"/>
    <w:tmpl w:val="139456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B2532F9"/>
    <w:multiLevelType w:val="hybridMultilevel"/>
    <w:tmpl w:val="F3826C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20654C"/>
    <w:multiLevelType w:val="hybridMultilevel"/>
    <w:tmpl w:val="BF2C7F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A015B7"/>
    <w:multiLevelType w:val="hybridMultilevel"/>
    <w:tmpl w:val="6C2E9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733173C4"/>
    <w:multiLevelType w:val="hybridMultilevel"/>
    <w:tmpl w:val="78D058DC"/>
    <w:lvl w:ilvl="0" w:tplc="B7280148">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6531EF5"/>
    <w:multiLevelType w:val="hybridMultilevel"/>
    <w:tmpl w:val="C3C86096"/>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0">
    <w:nsid w:val="78802A2E"/>
    <w:multiLevelType w:val="hybridMultilevel"/>
    <w:tmpl w:val="DC5690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A5C66A0"/>
    <w:multiLevelType w:val="hybridMultilevel"/>
    <w:tmpl w:val="C7E6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D380EC9"/>
    <w:multiLevelType w:val="hybridMultilevel"/>
    <w:tmpl w:val="F3FE0B90"/>
    <w:lvl w:ilvl="0" w:tplc="04190001">
      <w:start w:val="1"/>
      <w:numFmt w:val="bullet"/>
      <w:lvlText w:val=""/>
      <w:lvlJc w:val="left"/>
      <w:pPr>
        <w:tabs>
          <w:tab w:val="num" w:pos="786"/>
        </w:tabs>
        <w:ind w:left="786" w:hanging="360"/>
      </w:pPr>
      <w:rPr>
        <w:rFonts w:ascii="Symbol" w:hAnsi="Symbol" w:hint="default"/>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43">
    <w:nsid w:val="7F053439"/>
    <w:multiLevelType w:val="hybridMultilevel"/>
    <w:tmpl w:val="05D4E2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14"/>
  </w:num>
  <w:num w:numId="3">
    <w:abstractNumId w:val="19"/>
  </w:num>
  <w:num w:numId="4">
    <w:abstractNumId w:val="5"/>
  </w:num>
  <w:num w:numId="5">
    <w:abstractNumId w:val="9"/>
  </w:num>
  <w:num w:numId="6">
    <w:abstractNumId w:val="42"/>
  </w:num>
  <w:num w:numId="7">
    <w:abstractNumId w:val="25"/>
  </w:num>
  <w:num w:numId="8">
    <w:abstractNumId w:val="29"/>
  </w:num>
  <w:num w:numId="9">
    <w:abstractNumId w:val="28"/>
  </w:num>
  <w:num w:numId="10">
    <w:abstractNumId w:val="22"/>
  </w:num>
  <w:num w:numId="11">
    <w:abstractNumId w:val="8"/>
  </w:num>
  <w:num w:numId="12">
    <w:abstractNumId w:val="3"/>
  </w:num>
  <w:num w:numId="13">
    <w:abstractNumId w:val="6"/>
  </w:num>
  <w:num w:numId="14">
    <w:abstractNumId w:val="43"/>
  </w:num>
  <w:num w:numId="15">
    <w:abstractNumId w:val="16"/>
  </w:num>
  <w:num w:numId="16">
    <w:abstractNumId w:val="39"/>
  </w:num>
  <w:num w:numId="17">
    <w:abstractNumId w:val="30"/>
  </w:num>
  <w:num w:numId="18">
    <w:abstractNumId w:val="17"/>
  </w:num>
  <w:num w:numId="19">
    <w:abstractNumId w:val="32"/>
  </w:num>
  <w:num w:numId="20">
    <w:abstractNumId w:val="34"/>
  </w:num>
  <w:num w:numId="21">
    <w:abstractNumId w:val="1"/>
  </w:num>
  <w:num w:numId="22">
    <w:abstractNumId w:val="41"/>
  </w:num>
  <w:num w:numId="23">
    <w:abstractNumId w:val="37"/>
  </w:num>
  <w:num w:numId="24">
    <w:abstractNumId w:val="36"/>
  </w:num>
  <w:num w:numId="25">
    <w:abstractNumId w:val="13"/>
  </w:num>
  <w:num w:numId="26">
    <w:abstractNumId w:val="2"/>
  </w:num>
  <w:num w:numId="27">
    <w:abstractNumId w:val="10"/>
  </w:num>
  <w:num w:numId="28">
    <w:abstractNumId w:val="18"/>
  </w:num>
  <w:num w:numId="29">
    <w:abstractNumId w:val="12"/>
  </w:num>
  <w:num w:numId="30">
    <w:abstractNumId w:val="33"/>
  </w:num>
  <w:num w:numId="31">
    <w:abstractNumId w:val="11"/>
  </w:num>
  <w:num w:numId="32">
    <w:abstractNumId w:val="40"/>
  </w:num>
  <w:num w:numId="33">
    <w:abstractNumId w:val="35"/>
  </w:num>
  <w:num w:numId="34">
    <w:abstractNumId w:val="15"/>
  </w:num>
  <w:num w:numId="35">
    <w:abstractNumId w:val="21"/>
  </w:num>
  <w:num w:numId="36">
    <w:abstractNumId w:val="20"/>
  </w:num>
  <w:num w:numId="37">
    <w:abstractNumId w:val="31"/>
  </w:num>
  <w:num w:numId="38">
    <w:abstractNumId w:val="26"/>
  </w:num>
  <w:num w:numId="39">
    <w:abstractNumId w:val="4"/>
  </w:num>
  <w:num w:numId="40">
    <w:abstractNumId w:val="0"/>
  </w:num>
  <w:num w:numId="41">
    <w:abstractNumId w:val="27"/>
  </w:num>
  <w:num w:numId="42">
    <w:abstractNumId w:val="38"/>
  </w:num>
  <w:num w:numId="43">
    <w:abstractNumId w:val="24"/>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2ED"/>
    <w:rsid w:val="000001A6"/>
    <w:rsid w:val="0001549F"/>
    <w:rsid w:val="00023731"/>
    <w:rsid w:val="00056B28"/>
    <w:rsid w:val="00065975"/>
    <w:rsid w:val="00071505"/>
    <w:rsid w:val="000D001B"/>
    <w:rsid w:val="000E55E5"/>
    <w:rsid w:val="00102F41"/>
    <w:rsid w:val="00114CA8"/>
    <w:rsid w:val="00156FFC"/>
    <w:rsid w:val="0018067C"/>
    <w:rsid w:val="001A0261"/>
    <w:rsid w:val="001A3886"/>
    <w:rsid w:val="001D08B7"/>
    <w:rsid w:val="001E77A5"/>
    <w:rsid w:val="001F5DB4"/>
    <w:rsid w:val="00202B9F"/>
    <w:rsid w:val="002177FE"/>
    <w:rsid w:val="002243DA"/>
    <w:rsid w:val="0024172D"/>
    <w:rsid w:val="0028431D"/>
    <w:rsid w:val="002B77EF"/>
    <w:rsid w:val="002D6ED9"/>
    <w:rsid w:val="002E22A5"/>
    <w:rsid w:val="002E22B3"/>
    <w:rsid w:val="002F0BF4"/>
    <w:rsid w:val="002F0DBD"/>
    <w:rsid w:val="00313DA4"/>
    <w:rsid w:val="003266B8"/>
    <w:rsid w:val="003543C4"/>
    <w:rsid w:val="00375D49"/>
    <w:rsid w:val="00376C25"/>
    <w:rsid w:val="003B0DFA"/>
    <w:rsid w:val="003C5098"/>
    <w:rsid w:val="003E692C"/>
    <w:rsid w:val="00410E07"/>
    <w:rsid w:val="00425964"/>
    <w:rsid w:val="00442288"/>
    <w:rsid w:val="00444DFC"/>
    <w:rsid w:val="0046765A"/>
    <w:rsid w:val="004749E8"/>
    <w:rsid w:val="004B7D22"/>
    <w:rsid w:val="004D57B9"/>
    <w:rsid w:val="00503B6D"/>
    <w:rsid w:val="00533AEB"/>
    <w:rsid w:val="00535CA1"/>
    <w:rsid w:val="00536FCF"/>
    <w:rsid w:val="00550BB1"/>
    <w:rsid w:val="00551A8A"/>
    <w:rsid w:val="005737AF"/>
    <w:rsid w:val="00574A26"/>
    <w:rsid w:val="0058281E"/>
    <w:rsid w:val="005968C4"/>
    <w:rsid w:val="005A0F86"/>
    <w:rsid w:val="005A2E98"/>
    <w:rsid w:val="005B367C"/>
    <w:rsid w:val="005B5B5A"/>
    <w:rsid w:val="005D2AC3"/>
    <w:rsid w:val="005F2A81"/>
    <w:rsid w:val="00637600"/>
    <w:rsid w:val="00640CA1"/>
    <w:rsid w:val="00642A9B"/>
    <w:rsid w:val="0064358A"/>
    <w:rsid w:val="0066165A"/>
    <w:rsid w:val="00663B22"/>
    <w:rsid w:val="006669D8"/>
    <w:rsid w:val="0069766E"/>
    <w:rsid w:val="006A2C23"/>
    <w:rsid w:val="006B33DE"/>
    <w:rsid w:val="006C5D7C"/>
    <w:rsid w:val="006C6148"/>
    <w:rsid w:val="006D3ECF"/>
    <w:rsid w:val="006D531D"/>
    <w:rsid w:val="006F2C4A"/>
    <w:rsid w:val="007102ED"/>
    <w:rsid w:val="00716279"/>
    <w:rsid w:val="00733443"/>
    <w:rsid w:val="00736879"/>
    <w:rsid w:val="00743006"/>
    <w:rsid w:val="00785C44"/>
    <w:rsid w:val="00797B32"/>
    <w:rsid w:val="007A63F4"/>
    <w:rsid w:val="007A76A1"/>
    <w:rsid w:val="007B79C5"/>
    <w:rsid w:val="007C1327"/>
    <w:rsid w:val="007C685F"/>
    <w:rsid w:val="007E0599"/>
    <w:rsid w:val="007E1B0C"/>
    <w:rsid w:val="00800EBA"/>
    <w:rsid w:val="00801B8A"/>
    <w:rsid w:val="00802706"/>
    <w:rsid w:val="00804F49"/>
    <w:rsid w:val="0081567A"/>
    <w:rsid w:val="0081693B"/>
    <w:rsid w:val="00826895"/>
    <w:rsid w:val="008372BE"/>
    <w:rsid w:val="008831D1"/>
    <w:rsid w:val="00883975"/>
    <w:rsid w:val="00885AB7"/>
    <w:rsid w:val="008917E0"/>
    <w:rsid w:val="008A4A3F"/>
    <w:rsid w:val="008A4F1A"/>
    <w:rsid w:val="008B1499"/>
    <w:rsid w:val="008C731B"/>
    <w:rsid w:val="008C78AE"/>
    <w:rsid w:val="008D0F22"/>
    <w:rsid w:val="008D2BC9"/>
    <w:rsid w:val="008F07E1"/>
    <w:rsid w:val="008F35B4"/>
    <w:rsid w:val="00905A61"/>
    <w:rsid w:val="00905C92"/>
    <w:rsid w:val="00952CDF"/>
    <w:rsid w:val="009671CB"/>
    <w:rsid w:val="009C3D60"/>
    <w:rsid w:val="009D07B7"/>
    <w:rsid w:val="00A04E1F"/>
    <w:rsid w:val="00A15336"/>
    <w:rsid w:val="00A214CC"/>
    <w:rsid w:val="00A26461"/>
    <w:rsid w:val="00A324E8"/>
    <w:rsid w:val="00A4450F"/>
    <w:rsid w:val="00A67B13"/>
    <w:rsid w:val="00A72C15"/>
    <w:rsid w:val="00A905D3"/>
    <w:rsid w:val="00A9625A"/>
    <w:rsid w:val="00A9659C"/>
    <w:rsid w:val="00AB07D7"/>
    <w:rsid w:val="00AB4A1D"/>
    <w:rsid w:val="00AB6938"/>
    <w:rsid w:val="00B17D5F"/>
    <w:rsid w:val="00B45BBF"/>
    <w:rsid w:val="00B74655"/>
    <w:rsid w:val="00C05942"/>
    <w:rsid w:val="00C10664"/>
    <w:rsid w:val="00C242D0"/>
    <w:rsid w:val="00C4055F"/>
    <w:rsid w:val="00C51834"/>
    <w:rsid w:val="00C6127F"/>
    <w:rsid w:val="00C64577"/>
    <w:rsid w:val="00C95E3A"/>
    <w:rsid w:val="00CB0E16"/>
    <w:rsid w:val="00CE3133"/>
    <w:rsid w:val="00CE3A30"/>
    <w:rsid w:val="00CF413F"/>
    <w:rsid w:val="00CF649D"/>
    <w:rsid w:val="00D31ECA"/>
    <w:rsid w:val="00D40AE7"/>
    <w:rsid w:val="00DA141F"/>
    <w:rsid w:val="00DE26C3"/>
    <w:rsid w:val="00DE6AA8"/>
    <w:rsid w:val="00DF17E5"/>
    <w:rsid w:val="00E13AD6"/>
    <w:rsid w:val="00E2247C"/>
    <w:rsid w:val="00E96288"/>
    <w:rsid w:val="00EA1065"/>
    <w:rsid w:val="00EB585B"/>
    <w:rsid w:val="00EB755A"/>
    <w:rsid w:val="00ED01F0"/>
    <w:rsid w:val="00F01EAC"/>
    <w:rsid w:val="00F51540"/>
    <w:rsid w:val="00F760D2"/>
    <w:rsid w:val="00F96A75"/>
    <w:rsid w:val="00FA0971"/>
    <w:rsid w:val="00FA188F"/>
    <w:rsid w:val="00FA3F33"/>
    <w:rsid w:val="00FA4378"/>
    <w:rsid w:val="00FA6407"/>
    <w:rsid w:val="00FD6A70"/>
    <w:rsid w:val="00FE5032"/>
    <w:rsid w:val="00FE7557"/>
    <w:rsid w:val="00FF4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A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paragraph" w:styleId="4">
    <w:name w:val="heading 4"/>
    <w:basedOn w:val="a0"/>
    <w:next w:val="a0"/>
    <w:link w:val="40"/>
    <w:uiPriority w:val="9"/>
    <w:semiHidden/>
    <w:unhideWhenUsed/>
    <w:qFormat/>
    <w:rsid w:val="00551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40">
    <w:name w:val="Заголовок 4 Знак"/>
    <w:basedOn w:val="a1"/>
    <w:link w:val="4"/>
    <w:semiHidden/>
    <w:rsid w:val="00551A8A"/>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7A76A1"/>
    <w:pPr>
      <w:keepNext/>
      <w:spacing w:after="0" w:line="240" w:lineRule="auto"/>
      <w:jc w:val="right"/>
      <w:outlineLvl w:val="0"/>
    </w:pPr>
    <w:rPr>
      <w:rFonts w:ascii="Times New Roman" w:eastAsia="Times New Roman" w:hAnsi="Times New Roman" w:cs="Times New Roman"/>
      <w:b/>
      <w:bCs/>
      <w:sz w:val="24"/>
      <w:szCs w:val="20"/>
      <w:lang w:val="x-none" w:eastAsia="ru-RU"/>
    </w:rPr>
  </w:style>
  <w:style w:type="paragraph" w:styleId="4">
    <w:name w:val="heading 4"/>
    <w:basedOn w:val="a0"/>
    <w:next w:val="a0"/>
    <w:link w:val="40"/>
    <w:uiPriority w:val="9"/>
    <w:semiHidden/>
    <w:unhideWhenUsed/>
    <w:qFormat/>
    <w:rsid w:val="00551A8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1E77A5"/>
    <w:pPr>
      <w:ind w:left="720"/>
      <w:contextualSpacing/>
    </w:pPr>
  </w:style>
  <w:style w:type="character" w:customStyle="1" w:styleId="10">
    <w:name w:val="Заголовок 1 Знак"/>
    <w:basedOn w:val="a1"/>
    <w:link w:val="1"/>
    <w:rsid w:val="007A76A1"/>
    <w:rPr>
      <w:rFonts w:ascii="Times New Roman" w:eastAsia="Times New Roman" w:hAnsi="Times New Roman" w:cs="Times New Roman"/>
      <w:b/>
      <w:bCs/>
      <w:sz w:val="24"/>
      <w:szCs w:val="20"/>
      <w:lang w:val="x-none" w:eastAsia="ru-RU"/>
    </w:rPr>
  </w:style>
  <w:style w:type="numbering" w:customStyle="1" w:styleId="11">
    <w:name w:val="Нет списка1"/>
    <w:next w:val="a3"/>
    <w:uiPriority w:val="99"/>
    <w:semiHidden/>
    <w:unhideWhenUsed/>
    <w:rsid w:val="007A76A1"/>
  </w:style>
  <w:style w:type="paragraph" w:customStyle="1" w:styleId="ConsPlusNormal">
    <w:name w:val="ConsPlusNormal"/>
    <w:rsid w:val="007A76A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0"/>
    <w:link w:val="a7"/>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7">
    <w:name w:val="Верхний колонтитул Знак"/>
    <w:basedOn w:val="a1"/>
    <w:link w:val="a6"/>
    <w:uiPriority w:val="99"/>
    <w:rsid w:val="007A76A1"/>
    <w:rPr>
      <w:rFonts w:ascii="Times New Roman" w:eastAsia="Times New Roman" w:hAnsi="Times New Roman" w:cs="Times New Roman"/>
      <w:sz w:val="24"/>
      <w:szCs w:val="24"/>
      <w:lang w:val="x-none" w:eastAsia="ru-RU"/>
    </w:rPr>
  </w:style>
  <w:style w:type="paragraph" w:styleId="a8">
    <w:name w:val="footer"/>
    <w:basedOn w:val="a0"/>
    <w:link w:val="a9"/>
    <w:uiPriority w:val="99"/>
    <w:unhideWhenUsed/>
    <w:rsid w:val="007A76A1"/>
    <w:pPr>
      <w:tabs>
        <w:tab w:val="center" w:pos="4677"/>
        <w:tab w:val="right" w:pos="9355"/>
      </w:tabs>
      <w:spacing w:after="0" w:line="240" w:lineRule="auto"/>
    </w:pPr>
    <w:rPr>
      <w:rFonts w:ascii="Times New Roman" w:eastAsia="Times New Roman" w:hAnsi="Times New Roman" w:cs="Times New Roman"/>
      <w:sz w:val="24"/>
      <w:szCs w:val="24"/>
      <w:lang w:val="x-none" w:eastAsia="ru-RU"/>
    </w:rPr>
  </w:style>
  <w:style w:type="character" w:customStyle="1" w:styleId="a9">
    <w:name w:val="Нижний колонтитул Знак"/>
    <w:basedOn w:val="a1"/>
    <w:link w:val="a8"/>
    <w:uiPriority w:val="99"/>
    <w:rsid w:val="007A76A1"/>
    <w:rPr>
      <w:rFonts w:ascii="Times New Roman" w:eastAsia="Times New Roman" w:hAnsi="Times New Roman" w:cs="Times New Roman"/>
      <w:sz w:val="24"/>
      <w:szCs w:val="24"/>
      <w:lang w:val="x-none" w:eastAsia="ru-RU"/>
    </w:rPr>
  </w:style>
  <w:style w:type="character" w:customStyle="1" w:styleId="apple-converted-space">
    <w:name w:val="apple-converted-space"/>
    <w:basedOn w:val="a1"/>
    <w:rsid w:val="007A76A1"/>
  </w:style>
  <w:style w:type="paragraph" w:styleId="aa">
    <w:name w:val="Plain Text"/>
    <w:basedOn w:val="a0"/>
    <w:link w:val="ab"/>
    <w:rsid w:val="007A76A1"/>
    <w:pPr>
      <w:spacing w:after="0" w:line="240" w:lineRule="auto"/>
    </w:pPr>
    <w:rPr>
      <w:rFonts w:ascii="Courier New" w:eastAsia="Times New Roman" w:hAnsi="Courier New" w:cs="Times New Roman"/>
      <w:sz w:val="20"/>
      <w:szCs w:val="20"/>
      <w:lang w:val="x-none" w:eastAsia="ru-RU"/>
    </w:rPr>
  </w:style>
  <w:style w:type="character" w:customStyle="1" w:styleId="ab">
    <w:name w:val="Текст Знак"/>
    <w:basedOn w:val="a1"/>
    <w:link w:val="aa"/>
    <w:rsid w:val="007A76A1"/>
    <w:rPr>
      <w:rFonts w:ascii="Courier New" w:eastAsia="Times New Roman" w:hAnsi="Courier New" w:cs="Times New Roman"/>
      <w:sz w:val="20"/>
      <w:szCs w:val="20"/>
      <w:lang w:val="x-none" w:eastAsia="ru-RU"/>
    </w:rPr>
  </w:style>
  <w:style w:type="character" w:customStyle="1" w:styleId="spelle">
    <w:name w:val="spelle"/>
    <w:basedOn w:val="a1"/>
    <w:rsid w:val="007A76A1"/>
  </w:style>
  <w:style w:type="paragraph" w:styleId="ac">
    <w:name w:val="Body Text Indent"/>
    <w:basedOn w:val="a0"/>
    <w:link w:val="ad"/>
    <w:semiHidden/>
    <w:unhideWhenUsed/>
    <w:rsid w:val="007A76A1"/>
    <w:pPr>
      <w:spacing w:after="0" w:line="240" w:lineRule="auto"/>
      <w:ind w:firstLine="540"/>
      <w:jc w:val="both"/>
    </w:pPr>
    <w:rPr>
      <w:rFonts w:ascii="Times New Roman" w:eastAsia="Times New Roman" w:hAnsi="Times New Roman" w:cs="Times New Roman"/>
      <w:sz w:val="28"/>
      <w:szCs w:val="24"/>
      <w:lang w:val="x-none" w:eastAsia="ru-RU"/>
    </w:rPr>
  </w:style>
  <w:style w:type="character" w:customStyle="1" w:styleId="ad">
    <w:name w:val="Основной текст с отступом Знак"/>
    <w:basedOn w:val="a1"/>
    <w:link w:val="ac"/>
    <w:semiHidden/>
    <w:rsid w:val="007A76A1"/>
    <w:rPr>
      <w:rFonts w:ascii="Times New Roman" w:eastAsia="Times New Roman" w:hAnsi="Times New Roman" w:cs="Times New Roman"/>
      <w:sz w:val="28"/>
      <w:szCs w:val="24"/>
      <w:lang w:val="x-none" w:eastAsia="ru-RU"/>
    </w:rPr>
  </w:style>
  <w:style w:type="paragraph" w:customStyle="1" w:styleId="21">
    <w:name w:val="Основной текст с отступом 21"/>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22">
    <w:name w:val="Основной текст с отступом 22"/>
    <w:basedOn w:val="a0"/>
    <w:rsid w:val="007A76A1"/>
    <w:pPr>
      <w:widowControl w:val="0"/>
      <w:spacing w:after="0" w:line="240" w:lineRule="auto"/>
      <w:ind w:firstLine="851"/>
    </w:pPr>
    <w:rPr>
      <w:rFonts w:ascii="Times New Roman" w:eastAsia="Times New Roman" w:hAnsi="Times New Roman" w:cs="Times New Roman"/>
      <w:sz w:val="28"/>
      <w:szCs w:val="20"/>
      <w:lang w:eastAsia="ru-RU"/>
    </w:rPr>
  </w:style>
  <w:style w:type="paragraph" w:customStyle="1" w:styleId="ConsNormal">
    <w:name w:val="ConsNormal"/>
    <w:rsid w:val="007A76A1"/>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styleId="ae">
    <w:name w:val="Hyperlink"/>
    <w:uiPriority w:val="99"/>
    <w:semiHidden/>
    <w:unhideWhenUsed/>
    <w:rsid w:val="007A76A1"/>
    <w:rPr>
      <w:color w:val="0000FF"/>
      <w:u w:val="single"/>
    </w:rPr>
  </w:style>
  <w:style w:type="paragraph" w:styleId="af">
    <w:name w:val="Body Text"/>
    <w:basedOn w:val="a0"/>
    <w:link w:val="af0"/>
    <w:uiPriority w:val="99"/>
    <w:semiHidden/>
    <w:unhideWhenUsed/>
    <w:rsid w:val="007A76A1"/>
    <w:pPr>
      <w:spacing w:after="120"/>
    </w:pPr>
    <w:rPr>
      <w:rFonts w:ascii="Calibri" w:eastAsia="Calibri" w:hAnsi="Calibri" w:cs="Times New Roman"/>
      <w:sz w:val="20"/>
      <w:szCs w:val="20"/>
      <w:lang w:val="x-none" w:eastAsia="x-none"/>
    </w:rPr>
  </w:style>
  <w:style w:type="character" w:customStyle="1" w:styleId="af0">
    <w:name w:val="Основной текст Знак"/>
    <w:basedOn w:val="a1"/>
    <w:link w:val="af"/>
    <w:uiPriority w:val="99"/>
    <w:semiHidden/>
    <w:rsid w:val="007A76A1"/>
    <w:rPr>
      <w:rFonts w:ascii="Calibri" w:eastAsia="Calibri" w:hAnsi="Calibri" w:cs="Times New Roman"/>
      <w:sz w:val="20"/>
      <w:szCs w:val="20"/>
      <w:lang w:val="x-none" w:eastAsia="x-none"/>
    </w:rPr>
  </w:style>
  <w:style w:type="paragraph" w:styleId="2">
    <w:name w:val="Body Text 2"/>
    <w:basedOn w:val="a0"/>
    <w:link w:val="20"/>
    <w:uiPriority w:val="99"/>
    <w:semiHidden/>
    <w:unhideWhenUsed/>
    <w:rsid w:val="007A76A1"/>
    <w:pPr>
      <w:spacing w:after="120" w:line="480" w:lineRule="auto"/>
    </w:pPr>
    <w:rPr>
      <w:rFonts w:ascii="Calibri" w:eastAsia="Calibri" w:hAnsi="Calibri" w:cs="Times New Roman"/>
      <w:sz w:val="20"/>
      <w:szCs w:val="20"/>
      <w:lang w:val="x-none" w:eastAsia="x-none"/>
    </w:rPr>
  </w:style>
  <w:style w:type="character" w:customStyle="1" w:styleId="20">
    <w:name w:val="Основной текст 2 Знак"/>
    <w:basedOn w:val="a1"/>
    <w:link w:val="2"/>
    <w:uiPriority w:val="99"/>
    <w:semiHidden/>
    <w:rsid w:val="007A76A1"/>
    <w:rPr>
      <w:rFonts w:ascii="Calibri" w:eastAsia="Calibri" w:hAnsi="Calibri" w:cs="Times New Roman"/>
      <w:sz w:val="20"/>
      <w:szCs w:val="20"/>
      <w:lang w:val="x-none" w:eastAsia="x-none"/>
    </w:rPr>
  </w:style>
  <w:style w:type="paragraph" w:customStyle="1" w:styleId="210">
    <w:name w:val="Основной текст 21"/>
    <w:basedOn w:val="a0"/>
    <w:rsid w:val="007A76A1"/>
    <w:pPr>
      <w:tabs>
        <w:tab w:val="left" w:pos="0"/>
      </w:tabs>
      <w:spacing w:after="0" w:line="240" w:lineRule="auto"/>
      <w:ind w:firstLine="720"/>
      <w:jc w:val="both"/>
    </w:pPr>
    <w:rPr>
      <w:rFonts w:ascii="Times New Roman" w:eastAsia="Times New Roman" w:hAnsi="Times New Roman" w:cs="Times New Roman"/>
      <w:sz w:val="28"/>
      <w:szCs w:val="20"/>
      <w:lang w:eastAsia="ru-RU"/>
    </w:rPr>
  </w:style>
  <w:style w:type="paragraph" w:customStyle="1" w:styleId="12">
    <w:name w:val="Обычный + 12 пт"/>
    <w:aliases w:val="Черный,По ширине,Первая строка:  1 см"/>
    <w:basedOn w:val="a0"/>
    <w:rsid w:val="007A76A1"/>
    <w:pPr>
      <w:spacing w:after="0" w:line="240" w:lineRule="auto"/>
      <w:ind w:firstLine="567"/>
      <w:jc w:val="both"/>
    </w:pPr>
    <w:rPr>
      <w:rFonts w:ascii="Times New Roman" w:eastAsia="Times New Roman" w:hAnsi="Times New Roman" w:cs="Times New Roman"/>
      <w:color w:val="000000"/>
      <w:sz w:val="24"/>
      <w:szCs w:val="24"/>
      <w:lang w:eastAsia="ru-RU"/>
    </w:rPr>
  </w:style>
  <w:style w:type="paragraph" w:styleId="af1">
    <w:name w:val="Balloon Text"/>
    <w:basedOn w:val="a0"/>
    <w:link w:val="af2"/>
    <w:uiPriority w:val="99"/>
    <w:semiHidden/>
    <w:unhideWhenUsed/>
    <w:rsid w:val="007A76A1"/>
    <w:pPr>
      <w:spacing w:after="0" w:line="240" w:lineRule="auto"/>
    </w:pPr>
    <w:rPr>
      <w:rFonts w:ascii="Tahoma" w:eastAsia="Times New Roman" w:hAnsi="Tahoma" w:cs="Times New Roman"/>
      <w:sz w:val="16"/>
      <w:szCs w:val="16"/>
      <w:lang w:val="x-none" w:eastAsia="ru-RU"/>
    </w:rPr>
  </w:style>
  <w:style w:type="character" w:customStyle="1" w:styleId="af2">
    <w:name w:val="Текст выноски Знак"/>
    <w:basedOn w:val="a1"/>
    <w:link w:val="af1"/>
    <w:uiPriority w:val="99"/>
    <w:semiHidden/>
    <w:rsid w:val="007A76A1"/>
    <w:rPr>
      <w:rFonts w:ascii="Tahoma" w:eastAsia="Times New Roman" w:hAnsi="Tahoma" w:cs="Times New Roman"/>
      <w:sz w:val="16"/>
      <w:szCs w:val="16"/>
      <w:lang w:val="x-none" w:eastAsia="ru-RU"/>
    </w:rPr>
  </w:style>
  <w:style w:type="paragraph" w:customStyle="1" w:styleId="af3">
    <w:name w:val="Прижатый влево"/>
    <w:basedOn w:val="a0"/>
    <w:next w:val="a0"/>
    <w:uiPriority w:val="99"/>
    <w:rsid w:val="007A76A1"/>
    <w:pPr>
      <w:autoSpaceDE w:val="0"/>
      <w:autoSpaceDN w:val="0"/>
      <w:adjustRightInd w:val="0"/>
      <w:spacing w:after="0" w:line="240" w:lineRule="auto"/>
    </w:pPr>
    <w:rPr>
      <w:rFonts w:ascii="Arial" w:eastAsia="Calibri" w:hAnsi="Arial" w:cs="Arial"/>
      <w:sz w:val="24"/>
      <w:szCs w:val="24"/>
    </w:rPr>
  </w:style>
  <w:style w:type="character" w:styleId="af4">
    <w:name w:val="Placeholder Text"/>
    <w:uiPriority w:val="99"/>
    <w:semiHidden/>
    <w:rsid w:val="007A76A1"/>
    <w:rPr>
      <w:color w:val="808080"/>
    </w:rPr>
  </w:style>
  <w:style w:type="character" w:customStyle="1" w:styleId="af5">
    <w:name w:val="Гипертекстовая ссылка"/>
    <w:uiPriority w:val="99"/>
    <w:rsid w:val="007A76A1"/>
    <w:rPr>
      <w:color w:val="106BBE"/>
    </w:rPr>
  </w:style>
  <w:style w:type="paragraph" w:styleId="af6">
    <w:name w:val="No Spacing"/>
    <w:link w:val="af7"/>
    <w:uiPriority w:val="1"/>
    <w:qFormat/>
    <w:rsid w:val="007A76A1"/>
    <w:pPr>
      <w:spacing w:after="0" w:line="240" w:lineRule="auto"/>
      <w:ind w:right="71" w:firstLine="698"/>
      <w:jc w:val="both"/>
    </w:pPr>
    <w:rPr>
      <w:rFonts w:ascii="Times New Roman" w:eastAsia="Times New Roman" w:hAnsi="Times New Roman" w:cs="Times New Roman"/>
      <w:color w:val="000000"/>
      <w:sz w:val="28"/>
      <w:szCs w:val="20"/>
      <w:lang w:val="en-US" w:eastAsia="ru-RU"/>
    </w:rPr>
  </w:style>
  <w:style w:type="paragraph" w:customStyle="1" w:styleId="formattext">
    <w:name w:val="formattext"/>
    <w:basedOn w:val="a0"/>
    <w:uiPriority w:val="99"/>
    <w:rsid w:val="007A76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rsid w:val="007A76A1"/>
    <w:rPr>
      <w:rFonts w:ascii="Times New Roman" w:eastAsia="Times New Roman" w:hAnsi="Times New Roman" w:cs="Times New Roman"/>
      <w:color w:val="000000"/>
      <w:sz w:val="28"/>
      <w:szCs w:val="20"/>
      <w:lang w:val="en-US" w:eastAsia="ru-RU"/>
    </w:rPr>
  </w:style>
  <w:style w:type="character" w:customStyle="1" w:styleId="a5">
    <w:name w:val="Абзац списка Знак"/>
    <w:link w:val="a4"/>
    <w:uiPriority w:val="99"/>
    <w:locked/>
    <w:rsid w:val="007A76A1"/>
  </w:style>
  <w:style w:type="paragraph" w:styleId="af8">
    <w:name w:val="Normal (Web)"/>
    <w:basedOn w:val="a0"/>
    <w:uiPriority w:val="99"/>
    <w:rsid w:val="007A76A1"/>
    <w:pPr>
      <w:spacing w:before="26" w:after="26" w:line="240" w:lineRule="auto"/>
    </w:pPr>
    <w:rPr>
      <w:rFonts w:ascii="Arial" w:eastAsia="Times New Roman" w:hAnsi="Arial" w:cs="Arial"/>
      <w:color w:val="332E2D"/>
      <w:spacing w:val="2"/>
      <w:sz w:val="24"/>
      <w:szCs w:val="24"/>
      <w:lang w:eastAsia="ru-RU"/>
    </w:rPr>
  </w:style>
  <w:style w:type="table" w:styleId="af9">
    <w:name w:val="Table Grid"/>
    <w:basedOn w:val="a2"/>
    <w:uiPriority w:val="59"/>
    <w:rsid w:val="007A76A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7A76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
    <w:name w:val="Пункт_пост"/>
    <w:basedOn w:val="a0"/>
    <w:rsid w:val="00C10664"/>
    <w:pPr>
      <w:numPr>
        <w:numId w:val="43"/>
      </w:numPr>
      <w:spacing w:before="120" w:after="0" w:line="240" w:lineRule="auto"/>
      <w:jc w:val="both"/>
    </w:pPr>
    <w:rPr>
      <w:rFonts w:ascii="Times New Roman" w:eastAsia="Times New Roman" w:hAnsi="Times New Roman" w:cs="Times New Roman"/>
      <w:sz w:val="26"/>
      <w:szCs w:val="24"/>
      <w:lang w:eastAsia="ru-RU"/>
    </w:rPr>
  </w:style>
  <w:style w:type="paragraph" w:customStyle="1" w:styleId="ConsPlusTitle">
    <w:name w:val="ConsPlusTitle"/>
    <w:uiPriority w:val="99"/>
    <w:rsid w:val="00EB585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40">
    <w:name w:val="Заголовок 4 Знак"/>
    <w:basedOn w:val="a1"/>
    <w:link w:val="4"/>
    <w:semiHidden/>
    <w:rsid w:val="00551A8A"/>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6055">
      <w:bodyDiv w:val="1"/>
      <w:marLeft w:val="0"/>
      <w:marRight w:val="0"/>
      <w:marTop w:val="0"/>
      <w:marBottom w:val="0"/>
      <w:divBdr>
        <w:top w:val="none" w:sz="0" w:space="0" w:color="auto"/>
        <w:left w:val="none" w:sz="0" w:space="0" w:color="auto"/>
        <w:bottom w:val="none" w:sz="0" w:space="0" w:color="auto"/>
        <w:right w:val="none" w:sz="0" w:space="0" w:color="auto"/>
      </w:divBdr>
    </w:div>
    <w:div w:id="178468488">
      <w:bodyDiv w:val="1"/>
      <w:marLeft w:val="0"/>
      <w:marRight w:val="0"/>
      <w:marTop w:val="0"/>
      <w:marBottom w:val="0"/>
      <w:divBdr>
        <w:top w:val="none" w:sz="0" w:space="0" w:color="auto"/>
        <w:left w:val="none" w:sz="0" w:space="0" w:color="auto"/>
        <w:bottom w:val="none" w:sz="0" w:space="0" w:color="auto"/>
        <w:right w:val="none" w:sz="0" w:space="0" w:color="auto"/>
      </w:divBdr>
    </w:div>
    <w:div w:id="251859121">
      <w:bodyDiv w:val="1"/>
      <w:marLeft w:val="0"/>
      <w:marRight w:val="0"/>
      <w:marTop w:val="0"/>
      <w:marBottom w:val="0"/>
      <w:divBdr>
        <w:top w:val="none" w:sz="0" w:space="0" w:color="auto"/>
        <w:left w:val="none" w:sz="0" w:space="0" w:color="auto"/>
        <w:bottom w:val="none" w:sz="0" w:space="0" w:color="auto"/>
        <w:right w:val="none" w:sz="0" w:space="0" w:color="auto"/>
      </w:divBdr>
    </w:div>
    <w:div w:id="580454201">
      <w:bodyDiv w:val="1"/>
      <w:marLeft w:val="0"/>
      <w:marRight w:val="0"/>
      <w:marTop w:val="0"/>
      <w:marBottom w:val="0"/>
      <w:divBdr>
        <w:top w:val="none" w:sz="0" w:space="0" w:color="auto"/>
        <w:left w:val="none" w:sz="0" w:space="0" w:color="auto"/>
        <w:bottom w:val="none" w:sz="0" w:space="0" w:color="auto"/>
        <w:right w:val="none" w:sz="0" w:space="0" w:color="auto"/>
      </w:divBdr>
    </w:div>
    <w:div w:id="699547970">
      <w:bodyDiv w:val="1"/>
      <w:marLeft w:val="0"/>
      <w:marRight w:val="0"/>
      <w:marTop w:val="0"/>
      <w:marBottom w:val="0"/>
      <w:divBdr>
        <w:top w:val="none" w:sz="0" w:space="0" w:color="auto"/>
        <w:left w:val="none" w:sz="0" w:space="0" w:color="auto"/>
        <w:bottom w:val="none" w:sz="0" w:space="0" w:color="auto"/>
        <w:right w:val="none" w:sz="0" w:space="0" w:color="auto"/>
      </w:divBdr>
    </w:div>
    <w:div w:id="760875234">
      <w:bodyDiv w:val="1"/>
      <w:marLeft w:val="0"/>
      <w:marRight w:val="0"/>
      <w:marTop w:val="0"/>
      <w:marBottom w:val="0"/>
      <w:divBdr>
        <w:top w:val="none" w:sz="0" w:space="0" w:color="auto"/>
        <w:left w:val="none" w:sz="0" w:space="0" w:color="auto"/>
        <w:bottom w:val="none" w:sz="0" w:space="0" w:color="auto"/>
        <w:right w:val="none" w:sz="0" w:space="0" w:color="auto"/>
      </w:divBdr>
    </w:div>
    <w:div w:id="926615748">
      <w:bodyDiv w:val="1"/>
      <w:marLeft w:val="0"/>
      <w:marRight w:val="0"/>
      <w:marTop w:val="0"/>
      <w:marBottom w:val="0"/>
      <w:divBdr>
        <w:top w:val="none" w:sz="0" w:space="0" w:color="auto"/>
        <w:left w:val="none" w:sz="0" w:space="0" w:color="auto"/>
        <w:bottom w:val="none" w:sz="0" w:space="0" w:color="auto"/>
        <w:right w:val="none" w:sz="0" w:space="0" w:color="auto"/>
      </w:divBdr>
    </w:div>
    <w:div w:id="959066436">
      <w:bodyDiv w:val="1"/>
      <w:marLeft w:val="0"/>
      <w:marRight w:val="0"/>
      <w:marTop w:val="0"/>
      <w:marBottom w:val="0"/>
      <w:divBdr>
        <w:top w:val="none" w:sz="0" w:space="0" w:color="auto"/>
        <w:left w:val="none" w:sz="0" w:space="0" w:color="auto"/>
        <w:bottom w:val="none" w:sz="0" w:space="0" w:color="auto"/>
        <w:right w:val="none" w:sz="0" w:space="0" w:color="auto"/>
      </w:divBdr>
    </w:div>
    <w:div w:id="1076895701">
      <w:bodyDiv w:val="1"/>
      <w:marLeft w:val="0"/>
      <w:marRight w:val="0"/>
      <w:marTop w:val="0"/>
      <w:marBottom w:val="0"/>
      <w:divBdr>
        <w:top w:val="none" w:sz="0" w:space="0" w:color="auto"/>
        <w:left w:val="none" w:sz="0" w:space="0" w:color="auto"/>
        <w:bottom w:val="none" w:sz="0" w:space="0" w:color="auto"/>
        <w:right w:val="none" w:sz="0" w:space="0" w:color="auto"/>
      </w:divBdr>
    </w:div>
    <w:div w:id="1331253766">
      <w:bodyDiv w:val="1"/>
      <w:marLeft w:val="0"/>
      <w:marRight w:val="0"/>
      <w:marTop w:val="0"/>
      <w:marBottom w:val="0"/>
      <w:divBdr>
        <w:top w:val="none" w:sz="0" w:space="0" w:color="auto"/>
        <w:left w:val="none" w:sz="0" w:space="0" w:color="auto"/>
        <w:bottom w:val="none" w:sz="0" w:space="0" w:color="auto"/>
        <w:right w:val="none" w:sz="0" w:space="0" w:color="auto"/>
      </w:divBdr>
    </w:div>
    <w:div w:id="1334795035">
      <w:bodyDiv w:val="1"/>
      <w:marLeft w:val="0"/>
      <w:marRight w:val="0"/>
      <w:marTop w:val="0"/>
      <w:marBottom w:val="0"/>
      <w:divBdr>
        <w:top w:val="none" w:sz="0" w:space="0" w:color="auto"/>
        <w:left w:val="none" w:sz="0" w:space="0" w:color="auto"/>
        <w:bottom w:val="none" w:sz="0" w:space="0" w:color="auto"/>
        <w:right w:val="none" w:sz="0" w:space="0" w:color="auto"/>
      </w:divBdr>
    </w:div>
    <w:div w:id="1460148889">
      <w:bodyDiv w:val="1"/>
      <w:marLeft w:val="0"/>
      <w:marRight w:val="0"/>
      <w:marTop w:val="0"/>
      <w:marBottom w:val="0"/>
      <w:divBdr>
        <w:top w:val="none" w:sz="0" w:space="0" w:color="auto"/>
        <w:left w:val="none" w:sz="0" w:space="0" w:color="auto"/>
        <w:bottom w:val="none" w:sz="0" w:space="0" w:color="auto"/>
        <w:right w:val="none" w:sz="0" w:space="0" w:color="auto"/>
      </w:divBdr>
    </w:div>
    <w:div w:id="1513957172">
      <w:bodyDiv w:val="1"/>
      <w:marLeft w:val="0"/>
      <w:marRight w:val="0"/>
      <w:marTop w:val="0"/>
      <w:marBottom w:val="0"/>
      <w:divBdr>
        <w:top w:val="none" w:sz="0" w:space="0" w:color="auto"/>
        <w:left w:val="none" w:sz="0" w:space="0" w:color="auto"/>
        <w:bottom w:val="none" w:sz="0" w:space="0" w:color="auto"/>
        <w:right w:val="none" w:sz="0" w:space="0" w:color="auto"/>
      </w:divBdr>
    </w:div>
    <w:div w:id="1571380544">
      <w:bodyDiv w:val="1"/>
      <w:marLeft w:val="0"/>
      <w:marRight w:val="0"/>
      <w:marTop w:val="0"/>
      <w:marBottom w:val="0"/>
      <w:divBdr>
        <w:top w:val="none" w:sz="0" w:space="0" w:color="auto"/>
        <w:left w:val="none" w:sz="0" w:space="0" w:color="auto"/>
        <w:bottom w:val="none" w:sz="0" w:space="0" w:color="auto"/>
        <w:right w:val="none" w:sz="0" w:space="0" w:color="auto"/>
      </w:divBdr>
    </w:div>
    <w:div w:id="1904293550">
      <w:bodyDiv w:val="1"/>
      <w:marLeft w:val="0"/>
      <w:marRight w:val="0"/>
      <w:marTop w:val="0"/>
      <w:marBottom w:val="0"/>
      <w:divBdr>
        <w:top w:val="none" w:sz="0" w:space="0" w:color="auto"/>
        <w:left w:val="none" w:sz="0" w:space="0" w:color="auto"/>
        <w:bottom w:val="none" w:sz="0" w:space="0" w:color="auto"/>
        <w:right w:val="none" w:sz="0" w:space="0" w:color="auto"/>
      </w:divBdr>
    </w:div>
    <w:div w:id="1991278284">
      <w:bodyDiv w:val="1"/>
      <w:marLeft w:val="0"/>
      <w:marRight w:val="0"/>
      <w:marTop w:val="0"/>
      <w:marBottom w:val="0"/>
      <w:divBdr>
        <w:top w:val="none" w:sz="0" w:space="0" w:color="auto"/>
        <w:left w:val="none" w:sz="0" w:space="0" w:color="auto"/>
        <w:bottom w:val="none" w:sz="0" w:space="0" w:color="auto"/>
        <w:right w:val="none" w:sz="0" w:space="0" w:color="auto"/>
      </w:divBdr>
    </w:div>
    <w:div w:id="2002345848">
      <w:bodyDiv w:val="1"/>
      <w:marLeft w:val="0"/>
      <w:marRight w:val="0"/>
      <w:marTop w:val="0"/>
      <w:marBottom w:val="0"/>
      <w:divBdr>
        <w:top w:val="none" w:sz="0" w:space="0" w:color="auto"/>
        <w:left w:val="none" w:sz="0" w:space="0" w:color="auto"/>
        <w:bottom w:val="none" w:sz="0" w:space="0" w:color="auto"/>
        <w:right w:val="none" w:sz="0" w:space="0" w:color="auto"/>
      </w:divBdr>
    </w:div>
    <w:div w:id="2036928153">
      <w:bodyDiv w:val="1"/>
      <w:marLeft w:val="0"/>
      <w:marRight w:val="0"/>
      <w:marTop w:val="0"/>
      <w:marBottom w:val="0"/>
      <w:divBdr>
        <w:top w:val="none" w:sz="0" w:space="0" w:color="auto"/>
        <w:left w:val="none" w:sz="0" w:space="0" w:color="auto"/>
        <w:bottom w:val="none" w:sz="0" w:space="0" w:color="auto"/>
        <w:right w:val="none" w:sz="0" w:space="0" w:color="auto"/>
      </w:divBdr>
    </w:div>
    <w:div w:id="211204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6</Pages>
  <Words>2240</Words>
  <Characters>12768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Баюнова ИА</dc:creator>
  <cp:keywords/>
  <dc:description/>
  <cp:lastModifiedBy>prokofieva</cp:lastModifiedBy>
  <cp:revision>15</cp:revision>
  <cp:lastPrinted>2025-04-24T11:56:00Z</cp:lastPrinted>
  <dcterms:created xsi:type="dcterms:W3CDTF">2025-02-04T06:31:00Z</dcterms:created>
  <dcterms:modified xsi:type="dcterms:W3CDTF">2025-04-24T11:57:00Z</dcterms:modified>
</cp:coreProperties>
</file>