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48459B" w:rsidRPr="003E2144" w:rsidRDefault="0048459B" w:rsidP="0048459B">
      <w:pPr>
        <w:jc w:val="center"/>
        <w:rPr>
          <w:rFonts w:eastAsia="Times New Roman"/>
          <w:sz w:val="20"/>
          <w:szCs w:val="20"/>
        </w:rPr>
      </w:pPr>
    </w:p>
    <w:p w:rsidR="003B0F50" w:rsidRPr="00663B37" w:rsidRDefault="003B0F50" w:rsidP="003B0F50">
      <w:pPr>
        <w:keepNext/>
        <w:ind w:left="5954"/>
        <w:jc w:val="right"/>
        <w:outlineLvl w:val="1"/>
        <w:rPr>
          <w:rFonts w:eastAsia="Times New Roman"/>
          <w:color w:val="000000" w:themeColor="text1"/>
        </w:rPr>
      </w:pPr>
      <w:r w:rsidRPr="00663B37">
        <w:rPr>
          <w:rFonts w:eastAsia="Times New Roman"/>
          <w:color w:val="000000" w:themeColor="text1"/>
        </w:rPr>
        <w:t>Приложение</w:t>
      </w:r>
    </w:p>
    <w:p w:rsidR="003B0F50" w:rsidRPr="00663B37" w:rsidRDefault="003B0F50" w:rsidP="003B0F50">
      <w:pPr>
        <w:keepNext/>
        <w:ind w:left="5529"/>
        <w:jc w:val="right"/>
        <w:outlineLvl w:val="1"/>
        <w:rPr>
          <w:rFonts w:eastAsia="Times New Roman"/>
          <w:color w:val="000000" w:themeColor="text1"/>
        </w:rPr>
      </w:pPr>
      <w:r w:rsidRPr="00663B37">
        <w:rPr>
          <w:rFonts w:eastAsia="Times New Roman"/>
          <w:color w:val="000000" w:themeColor="text1"/>
        </w:rPr>
        <w:t xml:space="preserve">      к постановлению Администрации Тутаевского муниципального района</w:t>
      </w:r>
    </w:p>
    <w:p w:rsidR="003B0F50" w:rsidRPr="00663B37" w:rsidRDefault="003B0F50" w:rsidP="003B0F50">
      <w:pPr>
        <w:keepNext/>
        <w:ind w:left="5529"/>
        <w:jc w:val="right"/>
        <w:outlineLvl w:val="1"/>
        <w:rPr>
          <w:rFonts w:eastAsia="Times New Roman"/>
          <w:bCs/>
          <w:color w:val="000000" w:themeColor="text1"/>
        </w:rPr>
      </w:pPr>
      <w:r w:rsidRPr="00663B37">
        <w:rPr>
          <w:rFonts w:eastAsia="Times New Roman"/>
          <w:color w:val="000000" w:themeColor="text1"/>
        </w:rPr>
        <w:t>Ярославской области</w:t>
      </w:r>
    </w:p>
    <w:p w:rsidR="003B0F50" w:rsidRPr="00663B37" w:rsidRDefault="003B0F50" w:rsidP="003B0F50">
      <w:pPr>
        <w:keepNext/>
        <w:ind w:left="5529"/>
        <w:jc w:val="right"/>
        <w:outlineLvl w:val="1"/>
        <w:rPr>
          <w:rFonts w:eastAsia="Times New Roman"/>
          <w:bCs/>
          <w:color w:val="000000" w:themeColor="text1"/>
          <w:u w:val="single"/>
        </w:rPr>
      </w:pPr>
      <w:r w:rsidRPr="00663B37">
        <w:rPr>
          <w:rFonts w:eastAsia="Times New Roman"/>
          <w:color w:val="000000" w:themeColor="text1"/>
        </w:rPr>
        <w:t xml:space="preserve">от </w:t>
      </w:r>
      <w:r w:rsidR="001C4FAB">
        <w:rPr>
          <w:rFonts w:eastAsia="Times New Roman"/>
          <w:color w:val="000000" w:themeColor="text1"/>
        </w:rPr>
        <w:t>16.07.2025</w:t>
      </w:r>
      <w:r w:rsidRPr="00663B37">
        <w:rPr>
          <w:rFonts w:eastAsia="Times New Roman"/>
          <w:color w:val="000000" w:themeColor="text1"/>
        </w:rPr>
        <w:t xml:space="preserve"> № </w:t>
      </w:r>
      <w:r w:rsidR="001C4FAB">
        <w:rPr>
          <w:rFonts w:eastAsia="Times New Roman"/>
          <w:color w:val="000000" w:themeColor="text1"/>
        </w:rPr>
        <w:t>615-п</w:t>
      </w:r>
    </w:p>
    <w:p w:rsidR="003B0F50" w:rsidRPr="00663B37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3B0F50" w:rsidRPr="00663B37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3B0F50" w:rsidRPr="00663B37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3B0F50" w:rsidRPr="00663B37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3B0F50" w:rsidRPr="00663B37" w:rsidRDefault="003B0F50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48459B" w:rsidRPr="00663B37" w:rsidRDefault="0048459B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  <w:r w:rsidRPr="00663B37">
        <w:rPr>
          <w:rFonts w:eastAsia="Times New Roman"/>
          <w:b/>
          <w:bCs/>
          <w:color w:val="000000" w:themeColor="text1"/>
          <w:spacing w:val="-8"/>
          <w:sz w:val="40"/>
          <w:szCs w:val="40"/>
        </w:rPr>
        <w:t>Муниципальная программа</w:t>
      </w:r>
    </w:p>
    <w:p w:rsidR="0048459B" w:rsidRPr="00663B37" w:rsidRDefault="0048459B" w:rsidP="0048459B">
      <w:pPr>
        <w:keepNext/>
        <w:shd w:val="clear" w:color="auto" w:fill="FFFFFF"/>
        <w:jc w:val="center"/>
        <w:outlineLvl w:val="0"/>
        <w:rPr>
          <w:rFonts w:eastAsia="Times New Roman"/>
          <w:b/>
          <w:bCs/>
          <w:color w:val="000000" w:themeColor="text1"/>
          <w:spacing w:val="-8"/>
          <w:sz w:val="40"/>
          <w:szCs w:val="40"/>
        </w:rPr>
      </w:pPr>
    </w:p>
    <w:p w:rsidR="0048459B" w:rsidRPr="00663B37" w:rsidRDefault="0048459B" w:rsidP="0048459B">
      <w:pPr>
        <w:jc w:val="center"/>
        <w:rPr>
          <w:rFonts w:eastAsia="Times New Roman"/>
          <w:b/>
          <w:bCs/>
          <w:color w:val="000000" w:themeColor="text1"/>
          <w:sz w:val="48"/>
          <w:szCs w:val="48"/>
        </w:rPr>
      </w:pPr>
      <w:r w:rsidRPr="00663B37">
        <w:rPr>
          <w:rFonts w:eastAsia="Times New Roman"/>
          <w:b/>
          <w:bCs/>
          <w:color w:val="000000" w:themeColor="text1"/>
          <w:sz w:val="48"/>
          <w:szCs w:val="48"/>
        </w:rPr>
        <w:t>«Обеспечение доступным и комфортным жильем населения городского поселения Тутаев»</w:t>
      </w:r>
      <w:r w:rsidR="003B0F50" w:rsidRPr="00663B37">
        <w:rPr>
          <w:rFonts w:eastAsia="Times New Roman"/>
          <w:b/>
          <w:bCs/>
          <w:color w:val="000000" w:themeColor="text1"/>
          <w:sz w:val="48"/>
          <w:szCs w:val="48"/>
        </w:rPr>
        <w:t xml:space="preserve"> на 202</w:t>
      </w:r>
      <w:r w:rsidR="00FC19E3" w:rsidRPr="00663B37">
        <w:rPr>
          <w:rFonts w:eastAsia="Times New Roman"/>
          <w:b/>
          <w:bCs/>
          <w:color w:val="000000" w:themeColor="text1"/>
          <w:sz w:val="48"/>
          <w:szCs w:val="48"/>
        </w:rPr>
        <w:t>5</w:t>
      </w:r>
      <w:r w:rsidR="003B0F50" w:rsidRPr="00663B37">
        <w:rPr>
          <w:rFonts w:eastAsia="Times New Roman"/>
          <w:b/>
          <w:bCs/>
          <w:color w:val="000000" w:themeColor="text1"/>
          <w:sz w:val="48"/>
          <w:szCs w:val="48"/>
        </w:rPr>
        <w:t>-202</w:t>
      </w:r>
      <w:r w:rsidR="00EE32C1" w:rsidRPr="00663B37">
        <w:rPr>
          <w:rFonts w:eastAsia="Times New Roman"/>
          <w:b/>
          <w:bCs/>
          <w:color w:val="000000" w:themeColor="text1"/>
          <w:sz w:val="48"/>
          <w:szCs w:val="48"/>
        </w:rPr>
        <w:t>7</w:t>
      </w:r>
      <w:r w:rsidR="003B0F50" w:rsidRPr="00663B37">
        <w:rPr>
          <w:rFonts w:eastAsia="Times New Roman"/>
          <w:b/>
          <w:bCs/>
          <w:color w:val="000000" w:themeColor="text1"/>
          <w:sz w:val="48"/>
          <w:szCs w:val="48"/>
        </w:rPr>
        <w:t xml:space="preserve"> годы</w:t>
      </w:r>
    </w:p>
    <w:p w:rsidR="0048459B" w:rsidRPr="00663B37" w:rsidRDefault="0048459B" w:rsidP="0048459B">
      <w:pPr>
        <w:rPr>
          <w:rFonts w:ascii="Bookman Old Style" w:eastAsia="Times New Roman" w:hAnsi="Bookman Old Style" w:cs="Bookman Old Style"/>
          <w:color w:val="000000" w:themeColor="text1"/>
          <w:sz w:val="32"/>
          <w:szCs w:val="32"/>
        </w:rPr>
      </w:pPr>
    </w:p>
    <w:p w:rsidR="0048459B" w:rsidRPr="00663B37" w:rsidRDefault="0048459B" w:rsidP="0048459B">
      <w:pPr>
        <w:rPr>
          <w:rFonts w:ascii="Bookman Old Style" w:eastAsia="Times New Roman" w:hAnsi="Bookman Old Style" w:cs="Bookman Old Style"/>
          <w:color w:val="000000" w:themeColor="text1"/>
          <w:sz w:val="32"/>
          <w:szCs w:val="32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</w:rPr>
      </w:pPr>
    </w:p>
    <w:p w:rsidR="00440A71" w:rsidRPr="00663B37" w:rsidRDefault="00440A71" w:rsidP="0048459B">
      <w:pPr>
        <w:keepNext/>
        <w:jc w:val="center"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outlineLvl w:val="1"/>
        <w:rPr>
          <w:rFonts w:eastAsia="Times New Roman"/>
          <w:color w:val="000000" w:themeColor="text1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г. Тутаев</w:t>
      </w:r>
    </w:p>
    <w:p w:rsidR="006444A5" w:rsidRPr="00663B37" w:rsidRDefault="006444A5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48459B" w:rsidRPr="00663B37" w:rsidRDefault="0048459B" w:rsidP="0048459B">
      <w:pPr>
        <w:keepNext/>
        <w:jc w:val="center"/>
        <w:outlineLvl w:val="1"/>
        <w:rPr>
          <w:rFonts w:eastAsia="Times New Roman"/>
          <w:color w:val="000000" w:themeColor="text1"/>
          <w:sz w:val="28"/>
          <w:szCs w:val="28"/>
        </w:rPr>
      </w:pPr>
    </w:p>
    <w:p w:rsidR="006444A5" w:rsidRPr="00663B37" w:rsidRDefault="006444A5">
      <w:pPr>
        <w:spacing w:after="200" w:line="276" w:lineRule="auto"/>
        <w:rPr>
          <w:color w:val="000000" w:themeColor="text1"/>
        </w:rPr>
      </w:pPr>
      <w:r w:rsidRPr="00663B37">
        <w:rPr>
          <w:color w:val="000000" w:themeColor="text1"/>
        </w:rPr>
        <w:br w:type="page"/>
      </w:r>
    </w:p>
    <w:p w:rsidR="00E77963" w:rsidRPr="00663B37" w:rsidRDefault="00E77963" w:rsidP="00024FDD">
      <w:pPr>
        <w:ind w:firstLine="708"/>
        <w:rPr>
          <w:color w:val="000000" w:themeColor="text1"/>
        </w:rPr>
      </w:pPr>
    </w:p>
    <w:p w:rsidR="001F13F7" w:rsidRPr="00663B37" w:rsidRDefault="001F13F7" w:rsidP="00DE34A6">
      <w:pPr>
        <w:keepNext/>
        <w:autoSpaceDE w:val="0"/>
        <w:autoSpaceDN w:val="0"/>
        <w:jc w:val="center"/>
        <w:outlineLvl w:val="0"/>
        <w:rPr>
          <w:rFonts w:eastAsia="Times New Roman"/>
          <w:bCs/>
          <w:color w:val="000000" w:themeColor="text1"/>
          <w:sz w:val="28"/>
          <w:szCs w:val="28"/>
        </w:rPr>
      </w:pPr>
      <w:r w:rsidRPr="00663B37">
        <w:rPr>
          <w:rFonts w:eastAsia="Times New Roman"/>
          <w:bCs/>
          <w:color w:val="000000" w:themeColor="text1"/>
          <w:sz w:val="28"/>
          <w:szCs w:val="28"/>
        </w:rPr>
        <w:t>Паспорт муниципальной программы</w:t>
      </w:r>
    </w:p>
    <w:p w:rsidR="00E43583" w:rsidRPr="00663B37" w:rsidRDefault="00E43583" w:rsidP="00E43583">
      <w:pPr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«Обеспечение доступным и комфортным жильем населения </w:t>
      </w:r>
    </w:p>
    <w:p w:rsidR="00E43583" w:rsidRPr="00663B37" w:rsidRDefault="00E43583" w:rsidP="00E43583">
      <w:pPr>
        <w:rPr>
          <w:rFonts w:eastAsia="Times New Roman"/>
          <w:bCs/>
          <w:color w:val="000000" w:themeColor="text1"/>
          <w:sz w:val="28"/>
          <w:szCs w:val="28"/>
        </w:rPr>
      </w:pPr>
      <w:r w:rsidRPr="00663B37">
        <w:rPr>
          <w:rFonts w:eastAsia="Times New Roman"/>
          <w:bCs/>
          <w:color w:val="000000" w:themeColor="text1"/>
          <w:sz w:val="28"/>
          <w:szCs w:val="28"/>
        </w:rPr>
        <w:t>городского поселения Тутаев» (далее – Программа)</w:t>
      </w:r>
    </w:p>
    <w:p w:rsidR="001F13F7" w:rsidRPr="00663B37" w:rsidRDefault="001F13F7" w:rsidP="001F13F7">
      <w:pPr>
        <w:keepNext/>
        <w:autoSpaceDE w:val="0"/>
        <w:autoSpaceDN w:val="0"/>
        <w:jc w:val="center"/>
        <w:outlineLvl w:val="0"/>
        <w:rPr>
          <w:rFonts w:eastAsia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2930"/>
        <w:gridCol w:w="1596"/>
        <w:gridCol w:w="1482"/>
        <w:gridCol w:w="1695"/>
      </w:tblGrid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Сведения об утверждении программы</w:t>
            </w:r>
          </w:p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i/>
                <w:color w:val="000000" w:themeColor="text1"/>
                <w:sz w:val="28"/>
                <w:szCs w:val="28"/>
              </w:rPr>
              <w:t>(заполняется при внесении изменений)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C7652" w:rsidRPr="00663B37" w:rsidRDefault="007C7652" w:rsidP="00F05B7C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C7652" w:rsidRPr="00663B37" w:rsidTr="00E74AD0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Реестровый номер программы</w:t>
            </w:r>
          </w:p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i/>
                <w:color w:val="000000" w:themeColor="text1"/>
                <w:sz w:val="28"/>
                <w:szCs w:val="28"/>
              </w:rPr>
              <w:t>(заполняется при внесении изменений)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C7652" w:rsidRPr="00663B37" w:rsidRDefault="007C7652" w:rsidP="00F05B7C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E32C1" w:rsidRPr="00663B37" w:rsidTr="00FE53BB">
        <w:tc>
          <w:tcPr>
            <w:tcW w:w="4572" w:type="dxa"/>
            <w:gridSpan w:val="2"/>
            <w:shd w:val="clear" w:color="auto" w:fill="auto"/>
          </w:tcPr>
          <w:p w:rsidR="00EE32C1" w:rsidRPr="00663B37" w:rsidRDefault="00EE32C1" w:rsidP="00EE32C1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EE32C1" w:rsidRPr="00663B37" w:rsidRDefault="00EE32C1" w:rsidP="00EE32C1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color w:val="000000" w:themeColor="text1"/>
                <w:sz w:val="28"/>
                <w:szCs w:val="28"/>
                <w:lang w:eastAsia="en-US"/>
              </w:rPr>
              <w:t xml:space="preserve">И.о. заместителя Главы Администрации ТМР по имущественным вопросам – начальника управления муниципального имущества Администрации Тутаевского муниципального района – </w:t>
            </w:r>
          </w:p>
          <w:p w:rsidR="00EE32C1" w:rsidRPr="00663B37" w:rsidRDefault="00EE32C1" w:rsidP="00EE32C1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color w:val="000000" w:themeColor="text1"/>
                <w:sz w:val="28"/>
                <w:szCs w:val="28"/>
                <w:lang w:eastAsia="en-US"/>
              </w:rPr>
              <w:t>Петрова Анна Евгеньевна,</w:t>
            </w:r>
          </w:p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  <w:lang w:eastAsia="en-US"/>
              </w:rPr>
              <w:t>8(48533)7-00-28</w:t>
            </w:r>
          </w:p>
        </w:tc>
      </w:tr>
      <w:tr w:rsidR="00EE32C1" w:rsidRPr="00663B37" w:rsidTr="00FE53BB">
        <w:tc>
          <w:tcPr>
            <w:tcW w:w="4572" w:type="dxa"/>
            <w:gridSpan w:val="2"/>
            <w:shd w:val="clear" w:color="auto" w:fill="auto"/>
          </w:tcPr>
          <w:p w:rsidR="00EE32C1" w:rsidRPr="00663B37" w:rsidRDefault="00EE32C1" w:rsidP="00EE32C1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  <w:lang w:eastAsia="en-US"/>
              </w:rPr>
              <w:t>Начальник отдела жилищной политики управления муниципального имущества Администрации Тутаевского муниципального района –</w:t>
            </w:r>
          </w:p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  <w:lang w:eastAsia="en-US"/>
              </w:rPr>
              <w:t>Ильичева Светлана Леонидовна,</w:t>
            </w:r>
          </w:p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  <w:lang w:eastAsia="en-US"/>
              </w:rPr>
              <w:t>8(48533)7-00-28</w:t>
            </w:r>
          </w:p>
        </w:tc>
      </w:tr>
      <w:tr w:rsidR="00EE32C1" w:rsidRPr="00663B37" w:rsidTr="00FE53BB">
        <w:tc>
          <w:tcPr>
            <w:tcW w:w="4572" w:type="dxa"/>
            <w:gridSpan w:val="2"/>
            <w:shd w:val="clear" w:color="auto" w:fill="auto"/>
          </w:tcPr>
          <w:p w:rsidR="00EE32C1" w:rsidRPr="00663B37" w:rsidRDefault="00EE32C1" w:rsidP="00EE32C1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Отдел жилищной политики управления муниципального имущества Администрации Тутаевского муниципального района – </w:t>
            </w:r>
          </w:p>
          <w:p w:rsidR="00EE32C1" w:rsidRPr="00663B37" w:rsidRDefault="00EE32C1" w:rsidP="00EE32C1">
            <w:pPr>
              <w:tabs>
                <w:tab w:val="left" w:pos="12049"/>
              </w:tabs>
              <w:spacing w:line="276" w:lineRule="auto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Наименование государственной программы, в рамках которой реализуется и софинансируется данная муниципальная программа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EE32C1" w:rsidRPr="00663B37" w:rsidRDefault="00EC2991" w:rsidP="00EC2991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П</w:t>
            </w:r>
            <w:r w:rsidR="00EE32C1" w:rsidRPr="00663B37">
              <w:rPr>
                <w:color w:val="000000" w:themeColor="text1"/>
                <w:sz w:val="28"/>
                <w:szCs w:val="28"/>
              </w:rPr>
              <w:t>остановлением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</w:t>
            </w:r>
          </w:p>
        </w:tc>
      </w:tr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202</w:t>
            </w:r>
            <w:r w:rsidR="005F5659" w:rsidRPr="00663B37">
              <w:rPr>
                <w:color w:val="000000" w:themeColor="text1"/>
                <w:sz w:val="28"/>
                <w:szCs w:val="28"/>
              </w:rPr>
              <w:t>5</w:t>
            </w:r>
            <w:r w:rsidRPr="00663B37">
              <w:rPr>
                <w:color w:val="000000" w:themeColor="text1"/>
                <w:sz w:val="28"/>
                <w:szCs w:val="28"/>
              </w:rPr>
              <w:t>-202</w:t>
            </w:r>
            <w:r w:rsidR="00FE53BB" w:rsidRPr="00663B37">
              <w:rPr>
                <w:color w:val="000000" w:themeColor="text1"/>
                <w:sz w:val="28"/>
                <w:szCs w:val="28"/>
              </w:rPr>
              <w:t>7</w:t>
            </w:r>
            <w:r w:rsidRPr="00663B37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Повышение развития жилищного строительства, доступности и </w:t>
            </w:r>
            <w:r w:rsidRPr="00663B37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качества жилищного обеспечения населения Тутаевского муниципального района, исполнение государственных обязательств по обеспечению жильем отдельных категорий граждан</w:t>
            </w:r>
          </w:p>
        </w:tc>
      </w:tr>
      <w:tr w:rsidR="007C7652" w:rsidRPr="00663B37" w:rsidTr="00EE32C1">
        <w:tc>
          <w:tcPr>
            <w:tcW w:w="9345" w:type="dxa"/>
            <w:gridSpan w:val="5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lastRenderedPageBreak/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FC19E3" w:rsidRPr="00663B37" w:rsidTr="004B05D6">
        <w:trPr>
          <w:trHeight w:val="56"/>
        </w:trPr>
        <w:tc>
          <w:tcPr>
            <w:tcW w:w="1642" w:type="dxa"/>
            <w:shd w:val="clear" w:color="auto" w:fill="auto"/>
          </w:tcPr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2025 г.</w:t>
            </w:r>
          </w:p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663B37">
              <w:rPr>
                <w:bCs/>
                <w:color w:val="000000" w:themeColor="text1"/>
                <w:sz w:val="20"/>
                <w:szCs w:val="20"/>
              </w:rPr>
              <w:t>2-ий год реализации</w:t>
            </w: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2026 г.</w:t>
            </w:r>
          </w:p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663B37">
              <w:rPr>
                <w:bCs/>
                <w:color w:val="000000" w:themeColor="text1"/>
                <w:sz w:val="20"/>
                <w:szCs w:val="20"/>
              </w:rPr>
              <w:t>3-ий год реализации</w:t>
            </w: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2027 г.</w:t>
            </w:r>
          </w:p>
          <w:p w:rsidR="00FC19E3" w:rsidRPr="00663B37" w:rsidRDefault="00FC19E3" w:rsidP="00FE53BB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663B37">
              <w:rPr>
                <w:bCs/>
                <w:color w:val="000000" w:themeColor="text1"/>
                <w:sz w:val="20"/>
                <w:szCs w:val="20"/>
              </w:rPr>
              <w:t>4-ий год реализации</w:t>
            </w:r>
            <w:r w:rsidRPr="00663B37">
              <w:rPr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FC19E3" w:rsidRPr="00663B37" w:rsidTr="00FC19E3">
        <w:trPr>
          <w:trHeight w:val="56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бюджет поселения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616040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13 809 977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5 466 012,00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7 251 271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1 092 694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FC19E3" w:rsidRPr="00663B37" w:rsidTr="00FC19E3">
        <w:trPr>
          <w:trHeight w:val="54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616040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3 289 478,00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1 101 240,00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1 095 544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1 092 694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FC19E3" w:rsidRPr="00663B37" w:rsidTr="00FC19E3">
        <w:trPr>
          <w:trHeight w:val="54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616040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1 692 386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542 882,00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568 555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580 949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FC19E3" w:rsidRPr="00663B37" w:rsidTr="00FC19E3">
        <w:trPr>
          <w:trHeight w:val="54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итого по бюджету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616040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18 791 841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7 110 134,00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8 915 370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E5209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2 766 337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FC19E3" w:rsidRPr="00663B37" w:rsidTr="00FC19E3">
        <w:trPr>
          <w:trHeight w:val="54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i/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597CDA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5 000</w:t>
            </w:r>
            <w:r w:rsidR="00616040">
              <w:rPr>
                <w:bCs/>
                <w:color w:val="000000" w:themeColor="text1"/>
                <w:sz w:val="20"/>
                <w:szCs w:val="20"/>
              </w:rPr>
              <w:t> </w:t>
            </w:r>
            <w:r w:rsidRPr="00663B37">
              <w:rPr>
                <w:bCs/>
                <w:color w:val="000000" w:themeColor="text1"/>
                <w:sz w:val="20"/>
                <w:szCs w:val="20"/>
              </w:rPr>
              <w:t>000</w:t>
            </w:r>
            <w:r w:rsidR="00616040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597CDA" w:rsidP="00FC19E3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5 000</w:t>
            </w:r>
            <w:r w:rsidR="00616040">
              <w:rPr>
                <w:bCs/>
                <w:color w:val="000000" w:themeColor="text1"/>
                <w:sz w:val="20"/>
                <w:szCs w:val="20"/>
              </w:rPr>
              <w:t> </w:t>
            </w:r>
            <w:r w:rsidRPr="00663B37">
              <w:rPr>
                <w:bCs/>
                <w:color w:val="000000" w:themeColor="text1"/>
                <w:sz w:val="20"/>
                <w:szCs w:val="20"/>
              </w:rPr>
              <w:t>000</w:t>
            </w:r>
            <w:r w:rsidR="00616040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FC19E3" w:rsidP="00FC19E3">
            <w:pPr>
              <w:jc w:val="center"/>
              <w:rPr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FC19E3" w:rsidP="00FC19E3">
            <w:pPr>
              <w:jc w:val="center"/>
              <w:rPr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C19E3" w:rsidRPr="00663B37" w:rsidTr="00FC19E3">
        <w:trPr>
          <w:trHeight w:val="54"/>
        </w:trPr>
        <w:tc>
          <w:tcPr>
            <w:tcW w:w="1642" w:type="dxa"/>
            <w:shd w:val="clear" w:color="auto" w:fill="auto"/>
          </w:tcPr>
          <w:p w:rsidR="00FC19E3" w:rsidRPr="00663B37" w:rsidRDefault="00FC19E3" w:rsidP="00FC19E3">
            <w:pPr>
              <w:tabs>
                <w:tab w:val="left" w:pos="12049"/>
              </w:tabs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663B37">
              <w:rPr>
                <w:bCs/>
                <w:i/>
                <w:color w:val="000000" w:themeColor="text1"/>
                <w:sz w:val="20"/>
                <w:szCs w:val="20"/>
              </w:rPr>
              <w:t>итого по программе</w:t>
            </w:r>
          </w:p>
        </w:tc>
        <w:tc>
          <w:tcPr>
            <w:tcW w:w="2930" w:type="dxa"/>
            <w:shd w:val="clear" w:color="auto" w:fill="auto"/>
          </w:tcPr>
          <w:p w:rsidR="00FC19E3" w:rsidRPr="00663B37" w:rsidRDefault="009A6D57" w:rsidP="00FC19E3">
            <w:pPr>
              <w:tabs>
                <w:tab w:val="left" w:pos="12049"/>
              </w:tabs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23 791 841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96" w:type="dxa"/>
            <w:shd w:val="clear" w:color="auto" w:fill="auto"/>
          </w:tcPr>
          <w:p w:rsidR="00FC19E3" w:rsidRPr="00663B37" w:rsidRDefault="009A6D57" w:rsidP="00FC19E3">
            <w:pPr>
              <w:tabs>
                <w:tab w:val="left" w:pos="12049"/>
              </w:tabs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12 110 134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82" w:type="dxa"/>
            <w:shd w:val="clear" w:color="auto" w:fill="auto"/>
          </w:tcPr>
          <w:p w:rsidR="00FC19E3" w:rsidRPr="00663B37" w:rsidRDefault="007508BC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8 915 370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:rsidR="00FC19E3" w:rsidRPr="00663B37" w:rsidRDefault="007508BC" w:rsidP="00FC19E3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2 766 337</w:t>
            </w:r>
            <w:r w:rsidR="00FC19E3" w:rsidRPr="00663B37">
              <w:rPr>
                <w:bCs/>
                <w:color w:val="000000" w:themeColor="text1"/>
                <w:sz w:val="20"/>
                <w:szCs w:val="20"/>
              </w:rPr>
              <w:t>,00</w:t>
            </w:r>
          </w:p>
        </w:tc>
      </w:tr>
      <w:tr w:rsidR="007C7652" w:rsidRPr="00663B37" w:rsidTr="00EE32C1">
        <w:tc>
          <w:tcPr>
            <w:tcW w:w="9345" w:type="dxa"/>
            <w:gridSpan w:val="5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Перечень подпрограмм, входящих в состав муниципальной программы:</w:t>
            </w:r>
          </w:p>
        </w:tc>
      </w:tr>
      <w:tr w:rsidR="007C7652" w:rsidRPr="00663B37" w:rsidTr="00FE53BB">
        <w:trPr>
          <w:trHeight w:val="2175"/>
        </w:trPr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«Переселение граждан из аварийного жилищного фонда</w:t>
            </w:r>
          </w:p>
          <w:p w:rsidR="007C7652" w:rsidRPr="00663B37" w:rsidRDefault="007C7652" w:rsidP="00E54F4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городского поселения Тутаев» на 2025 год</w:t>
            </w:r>
          </w:p>
          <w:p w:rsidR="0001722C" w:rsidRPr="00663B37" w:rsidRDefault="0001722C" w:rsidP="00E54F4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</w:p>
          <w:p w:rsidR="0001722C" w:rsidRPr="00663B37" w:rsidRDefault="0001722C" w:rsidP="00E54F4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</w:p>
          <w:p w:rsidR="0001722C" w:rsidRPr="00663B37" w:rsidRDefault="0001722C" w:rsidP="00E54F4A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shd w:val="clear" w:color="auto" w:fill="auto"/>
          </w:tcPr>
          <w:p w:rsidR="003B129D" w:rsidRPr="00663B37" w:rsidRDefault="00F27118" w:rsidP="003B129D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И.о. з</w:t>
            </w:r>
            <w:r w:rsidR="003B129D" w:rsidRPr="00663B37">
              <w:rPr>
                <w:bCs/>
                <w:color w:val="000000" w:themeColor="text1"/>
                <w:sz w:val="28"/>
                <w:szCs w:val="28"/>
              </w:rPr>
              <w:t>аместител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t>я</w:t>
            </w:r>
            <w:r w:rsidR="003B129D" w:rsidRPr="00663B37">
              <w:rPr>
                <w:bCs/>
                <w:color w:val="000000" w:themeColor="text1"/>
                <w:sz w:val="28"/>
                <w:szCs w:val="28"/>
              </w:rPr>
              <w:t xml:space="preserve"> начальника управления муниципального имущества Администрации Тутаевского муниципального района –Петрова Анна Евгеньевна,</w:t>
            </w:r>
          </w:p>
          <w:p w:rsidR="0001722C" w:rsidRPr="00663B37" w:rsidRDefault="003B129D" w:rsidP="003B129D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</w:t>
            </w:r>
            <w:r w:rsidR="005D78FE" w:rsidRPr="00663B37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t>-</w:t>
            </w:r>
            <w:r w:rsidR="005D78FE" w:rsidRPr="00663B37">
              <w:rPr>
                <w:bCs/>
                <w:color w:val="000000" w:themeColor="text1"/>
                <w:sz w:val="28"/>
                <w:szCs w:val="28"/>
              </w:rPr>
              <w:t>28</w:t>
            </w:r>
          </w:p>
        </w:tc>
      </w:tr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«Предоставление молодым семьям социальных выплат на приобретение (строительство) жилья» на 202</w:t>
            </w:r>
            <w:r w:rsidR="00FC19E3" w:rsidRPr="00663B37">
              <w:rPr>
                <w:color w:val="000000" w:themeColor="text1"/>
                <w:sz w:val="28"/>
                <w:szCs w:val="28"/>
              </w:rPr>
              <w:t>5</w:t>
            </w:r>
            <w:r w:rsidRPr="00663B37">
              <w:rPr>
                <w:color w:val="000000" w:themeColor="text1"/>
                <w:sz w:val="28"/>
                <w:szCs w:val="28"/>
              </w:rPr>
              <w:t>-202</w:t>
            </w:r>
            <w:r w:rsidR="00FC19E3" w:rsidRPr="00663B37">
              <w:rPr>
                <w:color w:val="000000" w:themeColor="text1"/>
                <w:sz w:val="28"/>
                <w:szCs w:val="28"/>
              </w:rPr>
              <w:t>7</w:t>
            </w:r>
            <w:r w:rsidRPr="00663B37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F27118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И.о. заместителя начальника управления муниципального имущества Администрации Тутаевского муниципального района – Петрова Анна Евгеньевна,</w:t>
            </w:r>
          </w:p>
          <w:p w:rsidR="007C7652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8(48533)7-00-28</w:t>
            </w:r>
          </w:p>
        </w:tc>
      </w:tr>
      <w:tr w:rsidR="007C7652" w:rsidRPr="00663B37" w:rsidTr="00FE53BB">
        <w:trPr>
          <w:trHeight w:val="2250"/>
        </w:trPr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54F4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 xml:space="preserve">«Поддержка граждан, проживающих на территории городского поселения Тутаев Ярославской области, в сфере ипотечного жилищного кредитования» </w:t>
            </w:r>
          </w:p>
          <w:p w:rsidR="0094101A" w:rsidRPr="00663B37" w:rsidRDefault="007C7652" w:rsidP="00E54F4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на 2025 год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F27118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И.о. заместителя начальника управления муниципального имущества Администрации Тутаевского муниципального района – Петрова Анна Евгеньевна,</w:t>
            </w:r>
          </w:p>
          <w:p w:rsidR="007C7652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8(48533)7-00-28</w:t>
            </w:r>
          </w:p>
        </w:tc>
      </w:tr>
      <w:tr w:rsidR="0094101A" w:rsidRPr="00663B37" w:rsidTr="00FE53BB">
        <w:trPr>
          <w:trHeight w:val="330"/>
        </w:trPr>
        <w:tc>
          <w:tcPr>
            <w:tcW w:w="4572" w:type="dxa"/>
            <w:gridSpan w:val="2"/>
            <w:shd w:val="clear" w:color="auto" w:fill="auto"/>
          </w:tcPr>
          <w:p w:rsidR="0094101A" w:rsidRPr="00663B37" w:rsidRDefault="00F27118" w:rsidP="0094101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«</w:t>
            </w:r>
            <w:r w:rsidR="0094101A" w:rsidRPr="00663B37">
              <w:rPr>
                <w:color w:val="000000" w:themeColor="text1"/>
                <w:sz w:val="28"/>
                <w:szCs w:val="28"/>
              </w:rPr>
              <w:t xml:space="preserve">Переселение граждан из жилищного фонда, признанного        непригодным для проживания, и (или) жилищного фонда с высоким уровнем износа на территории городского поселения Тутаев» </w:t>
            </w:r>
          </w:p>
          <w:p w:rsidR="0094101A" w:rsidRPr="00663B37" w:rsidRDefault="0094101A" w:rsidP="0094101A">
            <w:pPr>
              <w:tabs>
                <w:tab w:val="left" w:pos="12049"/>
              </w:tabs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на 2025 год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F27118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И.о. заместителя начальника управления муниципального имущества Администрации Тутаевского муниципального района – Петрова Анна Евгеньевна,</w:t>
            </w:r>
          </w:p>
          <w:p w:rsidR="0094101A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8(48533)7-00-28</w:t>
            </w:r>
          </w:p>
        </w:tc>
      </w:tr>
      <w:tr w:rsidR="00FC19E3" w:rsidRPr="00663B37" w:rsidTr="00FE53BB">
        <w:trPr>
          <w:trHeight w:val="330"/>
        </w:trPr>
        <w:tc>
          <w:tcPr>
            <w:tcW w:w="4572" w:type="dxa"/>
            <w:gridSpan w:val="2"/>
            <w:shd w:val="clear" w:color="auto" w:fill="auto"/>
          </w:tcPr>
          <w:p w:rsidR="00FC19E3" w:rsidRPr="00663B37" w:rsidRDefault="00F27118" w:rsidP="004366CF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 xml:space="preserve">«Комплексное развитие </w:t>
            </w:r>
            <w:r w:rsidR="004366CF" w:rsidRPr="00663B37">
              <w:rPr>
                <w:bCs/>
                <w:color w:val="000000" w:themeColor="text1"/>
                <w:sz w:val="28"/>
                <w:szCs w:val="28"/>
              </w:rPr>
              <w:t>сельских территорий в  городскогопоселении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lastRenderedPageBreak/>
              <w:t>Тутаев» на 2025-2027 годы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F27118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И.о. заместителя начальника управления муниципального 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lastRenderedPageBreak/>
              <w:t>имущества Администрации Тутаевского муниципального района – Петрова Анна Евгеньевна,</w:t>
            </w:r>
          </w:p>
          <w:p w:rsidR="00FC19E3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8(48533)7-00-28</w:t>
            </w:r>
          </w:p>
        </w:tc>
      </w:tr>
      <w:tr w:rsidR="00FC19E3" w:rsidRPr="00663B37" w:rsidTr="00FE53BB">
        <w:trPr>
          <w:trHeight w:val="330"/>
        </w:trPr>
        <w:tc>
          <w:tcPr>
            <w:tcW w:w="4572" w:type="dxa"/>
            <w:gridSpan w:val="2"/>
            <w:shd w:val="clear" w:color="auto" w:fill="auto"/>
          </w:tcPr>
          <w:p w:rsidR="00FC19E3" w:rsidRPr="00663B37" w:rsidRDefault="00F27118" w:rsidP="00FC19E3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lastRenderedPageBreak/>
              <w:t>«</w:t>
            </w:r>
            <w:r w:rsidR="005F5659" w:rsidRPr="00663B37">
              <w:rPr>
                <w:bCs/>
                <w:color w:val="000000" w:themeColor="text1"/>
                <w:sz w:val="28"/>
                <w:szCs w:val="28"/>
              </w:rPr>
              <w:t>Обеспечение жильем отдельных категорий граждан в городском поселении Тутаев</w:t>
            </w:r>
            <w:r w:rsidRPr="00663B37">
              <w:rPr>
                <w:bCs/>
                <w:color w:val="000000" w:themeColor="text1"/>
                <w:sz w:val="28"/>
                <w:szCs w:val="28"/>
              </w:rPr>
              <w:t>»</w:t>
            </w:r>
            <w:r w:rsidR="005F5659" w:rsidRPr="00663B37">
              <w:rPr>
                <w:bCs/>
                <w:color w:val="000000" w:themeColor="text1"/>
                <w:sz w:val="28"/>
                <w:szCs w:val="28"/>
              </w:rPr>
              <w:t xml:space="preserve"> на 2025-2027 годы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F27118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И.о. заместителя начальника управления муниципального имущества Администрации Тутаевского муниципального района – Петрова Анна Евгеньевна,</w:t>
            </w:r>
          </w:p>
          <w:p w:rsidR="00FC19E3" w:rsidRPr="00663B37" w:rsidRDefault="00F27118" w:rsidP="00F27118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bCs/>
                <w:color w:val="000000" w:themeColor="text1"/>
                <w:sz w:val="28"/>
                <w:szCs w:val="28"/>
              </w:rPr>
              <w:t>8(48533)7-00-28</w:t>
            </w:r>
          </w:p>
        </w:tc>
      </w:tr>
      <w:tr w:rsidR="007C7652" w:rsidRPr="00663B37" w:rsidTr="00FE53BB">
        <w:tc>
          <w:tcPr>
            <w:tcW w:w="4572" w:type="dxa"/>
            <w:gridSpan w:val="2"/>
            <w:shd w:val="clear" w:color="auto" w:fill="auto"/>
          </w:tcPr>
          <w:p w:rsidR="007C7652" w:rsidRPr="00663B37" w:rsidRDefault="007C7652" w:rsidP="00E01849">
            <w:pPr>
              <w:tabs>
                <w:tab w:val="left" w:pos="12049"/>
              </w:tabs>
              <w:rPr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4773" w:type="dxa"/>
            <w:gridSpan w:val="3"/>
            <w:shd w:val="clear" w:color="auto" w:fill="auto"/>
          </w:tcPr>
          <w:p w:rsidR="00E01849" w:rsidRPr="00663B37" w:rsidRDefault="00E01849" w:rsidP="00E01849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http</w:t>
            </w:r>
            <w:r w:rsidRPr="00663B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hyperlink r:id="rId8" w:history="1"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sz w:val="28"/>
                  <w:szCs w:val="28"/>
                </w:rPr>
                <w:t>/admtmr.ru/city/strategicheskoe-planirovanie.php</w:t>
              </w:r>
            </w:hyperlink>
          </w:p>
          <w:p w:rsidR="007C7652" w:rsidRPr="00663B37" w:rsidRDefault="007C7652" w:rsidP="00E54F4A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C7652" w:rsidRPr="00663B37" w:rsidRDefault="007C7652" w:rsidP="007C7652">
      <w:pPr>
        <w:pStyle w:val="ad"/>
        <w:jc w:val="center"/>
        <w:rPr>
          <w:color w:val="000000" w:themeColor="text1"/>
        </w:rPr>
      </w:pPr>
    </w:p>
    <w:p w:rsidR="006444A5" w:rsidRPr="00663B37" w:rsidRDefault="006444A5" w:rsidP="00024FDD">
      <w:pPr>
        <w:ind w:firstLine="708"/>
        <w:rPr>
          <w:color w:val="000000" w:themeColor="text1"/>
        </w:rPr>
      </w:pPr>
    </w:p>
    <w:p w:rsidR="003D1995" w:rsidRPr="00663B37" w:rsidRDefault="000854E6" w:rsidP="003D1995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1995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Общая характеристика сферы реализации  </w:t>
      </w:r>
    </w:p>
    <w:p w:rsidR="003D1995" w:rsidRPr="00663B37" w:rsidRDefault="003D1995" w:rsidP="003D1995">
      <w:pPr>
        <w:pStyle w:val="ConsPlusNonformat"/>
        <w:widowControl/>
        <w:tabs>
          <w:tab w:val="left" w:pos="993"/>
        </w:tabs>
        <w:ind w:right="28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</w:p>
    <w:p w:rsidR="003D1995" w:rsidRPr="00663B37" w:rsidRDefault="003D1995" w:rsidP="003D199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920F4A" w:rsidRPr="00663B37" w:rsidRDefault="00920F4A" w:rsidP="00920F4A">
      <w:pPr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В городском поселении Тутаев Ярославской области ведется активная работа по реализации мероприятий, включающих в себя комплексный подход к развитию жилищного строительства в городе Тутаев.</w:t>
      </w:r>
    </w:p>
    <w:p w:rsidR="00920F4A" w:rsidRPr="00663B37" w:rsidRDefault="00920F4A" w:rsidP="00920F4A">
      <w:pPr>
        <w:tabs>
          <w:tab w:val="left" w:pos="426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В рамках муниципальной Программы реализуются следующие </w:t>
      </w:r>
      <w:r w:rsidR="00801EB6" w:rsidRPr="00663B37">
        <w:rPr>
          <w:rFonts w:eastAsia="Times New Roman"/>
          <w:color w:val="000000" w:themeColor="text1"/>
          <w:sz w:val="28"/>
          <w:szCs w:val="28"/>
        </w:rPr>
        <w:t>муниципальные целевые программы</w:t>
      </w:r>
      <w:r w:rsidRPr="00663B37">
        <w:rPr>
          <w:rFonts w:eastAsia="Times New Roman"/>
          <w:color w:val="000000" w:themeColor="text1"/>
          <w:sz w:val="28"/>
          <w:szCs w:val="28"/>
        </w:rPr>
        <w:t>:</w:t>
      </w:r>
    </w:p>
    <w:p w:rsidR="00920F4A" w:rsidRPr="00663B37" w:rsidRDefault="00920F4A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«Переселение граждан из аварийного жилищного фонда </w:t>
      </w:r>
      <w:r w:rsidRPr="00663B37">
        <w:rPr>
          <w:color w:val="000000" w:themeColor="text1"/>
          <w:sz w:val="28"/>
          <w:szCs w:val="28"/>
        </w:rPr>
        <w:t>городского поселения Тутаев»;</w:t>
      </w:r>
    </w:p>
    <w:p w:rsidR="00920F4A" w:rsidRPr="00663B37" w:rsidRDefault="00920F4A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«Переселение граждан из жилищного фонда, признанного непригодным для проживания, и (или) жилищного фонда с высоким уровнем износа на территории городского поселения Тутаев»;</w:t>
      </w:r>
    </w:p>
    <w:p w:rsidR="00920F4A" w:rsidRPr="00663B37" w:rsidRDefault="003D01F3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hyperlink r:id="rId9" w:history="1">
        <w:r w:rsidR="00920F4A" w:rsidRPr="00663B37">
          <w:rPr>
            <w:rFonts w:eastAsia="Times New Roman"/>
            <w:color w:val="000000" w:themeColor="text1"/>
            <w:sz w:val="28"/>
            <w:szCs w:val="28"/>
          </w:rPr>
          <w:t>«Предоставление молодым семьям социальных выплатна приобретение (строительство) жилья»;</w:t>
        </w:r>
      </w:hyperlink>
    </w:p>
    <w:p w:rsidR="00920F4A" w:rsidRPr="00663B37" w:rsidRDefault="00920F4A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«Поддержка граждан, проживающих на территории городского поселения Тутаев, в сфере ипотечного жилищного кредитования»;</w:t>
      </w:r>
    </w:p>
    <w:p w:rsidR="00884983" w:rsidRPr="00663B37" w:rsidRDefault="00884983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«Комплексное развитие сельских территорий в городском поселении Тутаев»;</w:t>
      </w:r>
    </w:p>
    <w:p w:rsidR="00884983" w:rsidRPr="00663B37" w:rsidRDefault="00884983" w:rsidP="00920F4A">
      <w:pPr>
        <w:widowControl w:val="0"/>
        <w:numPr>
          <w:ilvl w:val="0"/>
          <w:numId w:val="14"/>
        </w:numPr>
        <w:tabs>
          <w:tab w:val="left" w:pos="-4111"/>
          <w:tab w:val="left" w:pos="-3969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«Обеспечение жильем отдельных категорий граждан в городском поселении Тутаев». </w:t>
      </w:r>
    </w:p>
    <w:p w:rsidR="00C16224" w:rsidRPr="00663B37" w:rsidRDefault="00920F4A" w:rsidP="00920F4A">
      <w:pPr>
        <w:tabs>
          <w:tab w:val="left" w:pos="284"/>
          <w:tab w:val="left" w:pos="426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В ходе выполнения указанных подпрограмм осуществляется работа по выполнению обязательств перед граждан</w:t>
      </w:r>
      <w:r w:rsidR="00265C05" w:rsidRPr="00663B37">
        <w:rPr>
          <w:rFonts w:eastAsia="Times New Roman"/>
          <w:color w:val="000000" w:themeColor="text1"/>
          <w:sz w:val="28"/>
          <w:szCs w:val="28"/>
        </w:rPr>
        <w:t>ами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, нуждающимися в улучшении жилищных условий, </w:t>
      </w:r>
      <w:r w:rsidR="00C16224" w:rsidRPr="00663B37">
        <w:rPr>
          <w:rFonts w:eastAsia="Times New Roman"/>
          <w:color w:val="000000" w:themeColor="text1"/>
          <w:sz w:val="28"/>
          <w:szCs w:val="28"/>
        </w:rPr>
        <w:t>а именно:</w:t>
      </w:r>
    </w:p>
    <w:p w:rsidR="00C16224" w:rsidRPr="00663B37" w:rsidRDefault="00C16224" w:rsidP="00C16224">
      <w:pPr>
        <w:tabs>
          <w:tab w:val="left" w:pos="284"/>
          <w:tab w:val="left" w:pos="426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- расселение граждан из аварийного жилищного фонда;</w:t>
      </w:r>
    </w:p>
    <w:p w:rsidR="00C16224" w:rsidRPr="00663B37" w:rsidRDefault="00C16224" w:rsidP="00C16224">
      <w:pPr>
        <w:tabs>
          <w:tab w:val="left" w:pos="284"/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расселение граждан из жилищного фонда, признанного непригодным для проживания, и (или) жилищного фонда с высоким уровнем износа</w:t>
      </w:r>
    </w:p>
    <w:p w:rsidR="00C16224" w:rsidRPr="00663B37" w:rsidRDefault="00C16224" w:rsidP="00C16224">
      <w:pPr>
        <w:tabs>
          <w:tab w:val="left" w:pos="284"/>
          <w:tab w:val="left" w:pos="426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- поддержка граждан </w:t>
      </w:r>
      <w:r w:rsidR="00920F4A" w:rsidRPr="00663B37">
        <w:rPr>
          <w:rFonts w:eastAsia="Times New Roman"/>
          <w:color w:val="000000" w:themeColor="text1"/>
          <w:sz w:val="28"/>
          <w:szCs w:val="28"/>
        </w:rPr>
        <w:t xml:space="preserve">в области ипотечного жилищного кредитования; </w:t>
      </w:r>
    </w:p>
    <w:p w:rsidR="00920F4A" w:rsidRPr="00663B37" w:rsidRDefault="00C16224" w:rsidP="00C16224">
      <w:pPr>
        <w:tabs>
          <w:tab w:val="left" w:pos="284"/>
          <w:tab w:val="left" w:pos="426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920F4A" w:rsidRPr="00663B37">
        <w:rPr>
          <w:rFonts w:eastAsia="Times New Roman"/>
          <w:color w:val="000000" w:themeColor="text1"/>
          <w:sz w:val="28"/>
          <w:szCs w:val="28"/>
        </w:rPr>
        <w:t>ок</w:t>
      </w:r>
      <w:r w:rsidRPr="00663B37">
        <w:rPr>
          <w:rFonts w:eastAsia="Times New Roman"/>
          <w:color w:val="000000" w:themeColor="text1"/>
          <w:sz w:val="28"/>
          <w:szCs w:val="28"/>
        </w:rPr>
        <w:t>азание поддержки молодым семьям</w:t>
      </w:r>
      <w:r w:rsidR="00265C05" w:rsidRPr="00663B37">
        <w:rPr>
          <w:rFonts w:eastAsia="Times New Roman"/>
          <w:color w:val="000000" w:themeColor="text1"/>
          <w:sz w:val="28"/>
          <w:szCs w:val="28"/>
        </w:rPr>
        <w:t>;</w:t>
      </w:r>
    </w:p>
    <w:p w:rsidR="00265C05" w:rsidRPr="00663B37" w:rsidRDefault="00265C05" w:rsidP="00C16224">
      <w:pPr>
        <w:tabs>
          <w:tab w:val="left" w:pos="284"/>
          <w:tab w:val="left" w:pos="426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- строительство жилья в опорном населенном пункте для предоставления по найму;</w:t>
      </w:r>
    </w:p>
    <w:p w:rsidR="00265C05" w:rsidRPr="00663B37" w:rsidRDefault="00265C05" w:rsidP="00C16224">
      <w:pPr>
        <w:tabs>
          <w:tab w:val="left" w:pos="284"/>
          <w:tab w:val="left" w:pos="426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lastRenderedPageBreak/>
        <w:t>- исполнение прав граждан</w:t>
      </w:r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 по обеспечению жилыми помещениями на основании судебных актов.</w:t>
      </w:r>
    </w:p>
    <w:p w:rsidR="00920F4A" w:rsidRPr="00663B37" w:rsidRDefault="00920F4A" w:rsidP="00920F4A">
      <w:pPr>
        <w:tabs>
          <w:tab w:val="left" w:pos="284"/>
          <w:tab w:val="left" w:pos="567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Вместе с тем проблема улучшения жилищных условий граждан и доступности жилья остается актуальной. По-прежнему остро стоит проблема улучшения жилищных условий граждан, не способных самостоятельно, без государственной помощи, улучшить свои жилищные условия ввиду недостаточного уровня их доходов. К указанным категориям граждан относятся молодые</w:t>
      </w:r>
      <w:r w:rsidR="00BD2FA2" w:rsidRPr="00663B37">
        <w:rPr>
          <w:rFonts w:eastAsia="Times New Roman"/>
          <w:color w:val="000000" w:themeColor="text1"/>
          <w:sz w:val="28"/>
          <w:szCs w:val="28"/>
        </w:rPr>
        <w:t xml:space="preserve"> семьи</w:t>
      </w:r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 и малоимущие </w:t>
      </w:r>
      <w:proofErr w:type="gramStart"/>
      <w:r w:rsidR="00CE0DE0" w:rsidRPr="00663B37">
        <w:rPr>
          <w:rFonts w:eastAsia="Times New Roman"/>
          <w:color w:val="000000" w:themeColor="text1"/>
          <w:sz w:val="28"/>
          <w:szCs w:val="28"/>
        </w:rPr>
        <w:t>граждане</w:t>
      </w:r>
      <w:proofErr w:type="gramEnd"/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 принятые на учет нуждающихся в предоставлении жилых помещений по договорам социального найма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. Также остается насущной проблема расселения граждан из </w:t>
      </w:r>
      <w:r w:rsidR="00C16224" w:rsidRPr="00663B37">
        <w:rPr>
          <w:rFonts w:eastAsia="Times New Roman"/>
          <w:color w:val="000000" w:themeColor="text1"/>
          <w:sz w:val="28"/>
          <w:szCs w:val="28"/>
        </w:rPr>
        <w:t xml:space="preserve">аварийного жилья, 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непригодного жилья. </w:t>
      </w:r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Обеспечение нуждающихся граждан социальной сферы жилыми помещениями работающих в опорных населенных пунктах либо изъявивших работать в сельской местности. 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В результате финансового кризиса структура спроса на жилье изменилась в сторону доступного жилья, но при этом в регионе не развит рынок данного жилья, хотя имеются все предпосылки для его формирования. В частности, на федеральном уровне активно проводится государственная политика в жилищном строительстве, ориентированная на развитие доступного жилья. Параметры уровня доходов граждан,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доступности, а именно: </w:t>
      </w:r>
    </w:p>
    <w:p w:rsidR="00920F4A" w:rsidRPr="00663B37" w:rsidRDefault="00920F4A" w:rsidP="00920F4A">
      <w:pPr>
        <w:tabs>
          <w:tab w:val="left" w:pos="284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- стимулирование жилищного строительства; </w:t>
      </w:r>
    </w:p>
    <w:p w:rsidR="00920F4A" w:rsidRPr="00663B37" w:rsidRDefault="00920F4A" w:rsidP="00920F4A">
      <w:pPr>
        <w:tabs>
          <w:tab w:val="left" w:pos="284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- поддержание платежеспо</w:t>
      </w:r>
      <w:r w:rsidR="00801EB6" w:rsidRPr="00663B37">
        <w:rPr>
          <w:rFonts w:eastAsia="Times New Roman"/>
          <w:color w:val="000000" w:themeColor="text1"/>
          <w:sz w:val="28"/>
          <w:szCs w:val="28"/>
        </w:rPr>
        <w:t>собного спроса граждан на жилье.</w:t>
      </w:r>
    </w:p>
    <w:p w:rsidR="00920F4A" w:rsidRPr="00663B37" w:rsidRDefault="00920F4A" w:rsidP="00920F4A">
      <w:pPr>
        <w:tabs>
          <w:tab w:val="left" w:pos="426"/>
          <w:tab w:val="left" w:pos="992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Основным показателем доступности жилья с точки зрения возможности его приобретения гражданами является коэффициент доступности жилья, измеряемый как соотношение средней рыночной стоимости стандартной квартиры общей площадью 54 кв.м</w:t>
      </w:r>
      <w:r w:rsidR="00FF6A63" w:rsidRPr="00663B37">
        <w:rPr>
          <w:rFonts w:eastAsia="Times New Roman"/>
          <w:color w:val="000000" w:themeColor="text1"/>
          <w:sz w:val="28"/>
          <w:szCs w:val="28"/>
        </w:rPr>
        <w:t>.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 к среднему годовому доходу семьи из 3-х человек. Данный показатель характеризует способность граждан приобрести жилье за счет собственных доходов за определенное количество лет, причем, чем выше значение показателя, тем ниже доступность жилья. </w:t>
      </w:r>
    </w:p>
    <w:p w:rsidR="00920F4A" w:rsidRPr="00663B37" w:rsidRDefault="00920F4A" w:rsidP="00920F4A">
      <w:pPr>
        <w:tabs>
          <w:tab w:val="left" w:pos="284"/>
          <w:tab w:val="left" w:pos="426"/>
          <w:tab w:val="left" w:pos="992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Основными параметрами, влияющими на степень доступности и комфортности жилья, являются: уровень доходов граждан, объемы ввода жилья, удовлетворяющие потребительский спрос, уровень доступности ипотечного жилищного кредитования для граждан. Таким образом, доступность жилья напрямую зависит от двух основных параметров - уровня доходов граждан (платежеспособный спрос) и объемов ввода жилья (предложения на рынке жилья). </w:t>
      </w:r>
    </w:p>
    <w:p w:rsidR="00920F4A" w:rsidRPr="00663B37" w:rsidRDefault="00920F4A" w:rsidP="00920F4A">
      <w:pPr>
        <w:tabs>
          <w:tab w:val="left" w:pos="992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Выполнение мероприятий в рамках Программы носит комплексный характер и включает в </w:t>
      </w:r>
      <w:r w:rsidR="009618E0" w:rsidRPr="00663B37">
        <w:rPr>
          <w:rFonts w:eastAsia="Times New Roman"/>
          <w:color w:val="000000" w:themeColor="text1"/>
          <w:sz w:val="28"/>
          <w:szCs w:val="28"/>
        </w:rPr>
        <w:t>себя следующие</w:t>
      </w:r>
      <w:r w:rsidRPr="00663B37">
        <w:rPr>
          <w:rFonts w:eastAsia="Times New Roman"/>
          <w:color w:val="000000" w:themeColor="text1"/>
          <w:sz w:val="28"/>
          <w:szCs w:val="28"/>
        </w:rPr>
        <w:t xml:space="preserve"> основные мероприятия: </w:t>
      </w:r>
    </w:p>
    <w:p w:rsidR="00920F4A" w:rsidRPr="00663B37" w:rsidRDefault="00920F4A" w:rsidP="00920F4A">
      <w:pPr>
        <w:tabs>
          <w:tab w:val="left" w:pos="284"/>
          <w:tab w:val="left" w:pos="709"/>
          <w:tab w:val="left" w:pos="992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1. По направлению стимулирования жилищного строительства: </w:t>
      </w:r>
    </w:p>
    <w:p w:rsidR="00281CAE" w:rsidRPr="00663B37" w:rsidRDefault="00C16224" w:rsidP="00281CAE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>-   расселение граждан, проживающих в жилищном фонде, признанном аварийным</w:t>
      </w:r>
      <w:r w:rsidR="00281CAE" w:rsidRPr="00663B37">
        <w:rPr>
          <w:rFonts w:eastAsia="Times New Roman"/>
          <w:color w:val="000000" w:themeColor="text1"/>
          <w:sz w:val="28"/>
          <w:szCs w:val="28"/>
        </w:rPr>
        <w:t>, а также расселение граждан, проживающих в жилищном фонде, признанном непригодным для проживания и (или) с высоким уровнем износа</w:t>
      </w:r>
      <w:proofErr w:type="gramStart"/>
      <w:r w:rsidR="00281CAE" w:rsidRPr="00663B37">
        <w:rPr>
          <w:rFonts w:eastAsia="Times New Roman"/>
          <w:color w:val="000000" w:themeColor="text1"/>
          <w:sz w:val="28"/>
          <w:szCs w:val="28"/>
        </w:rPr>
        <w:t>,в</w:t>
      </w:r>
      <w:proofErr w:type="gramEnd"/>
      <w:r w:rsidR="00281CAE" w:rsidRPr="00663B37">
        <w:rPr>
          <w:rFonts w:eastAsia="Times New Roman"/>
          <w:color w:val="000000" w:themeColor="text1"/>
          <w:sz w:val="28"/>
          <w:szCs w:val="28"/>
        </w:rPr>
        <w:t xml:space="preserve"> новое жилье, приобретенное на первичном рынке у частных застройщиков, </w:t>
      </w:r>
      <w:r w:rsidR="00281CAE" w:rsidRPr="00663B37">
        <w:rPr>
          <w:bCs/>
          <w:color w:val="000000" w:themeColor="text1"/>
          <w:sz w:val="28"/>
          <w:szCs w:val="28"/>
        </w:rPr>
        <w:t>приобретения жилых помещений на вторичном рынке в  многоквартирных домах, введенных в эксплуатацию не ранее 2017 года;</w:t>
      </w:r>
    </w:p>
    <w:p w:rsidR="00281CAE" w:rsidRPr="00663B37" w:rsidRDefault="00281CAE" w:rsidP="00281CAE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>-   строительства многоквартирных домов;</w:t>
      </w:r>
    </w:p>
    <w:p w:rsidR="00C16224" w:rsidRPr="00663B37" w:rsidRDefault="00281CAE" w:rsidP="00281CAE">
      <w:pPr>
        <w:tabs>
          <w:tab w:val="left" w:pos="284"/>
          <w:tab w:val="left" w:pos="709"/>
          <w:tab w:val="left" w:pos="9923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lastRenderedPageBreak/>
        <w:t>- выплаты гражданам, в чьей собственности находятся жилые помещения, входящие в аварийный жилищный фонд, возмещения за изымаемые жилые помещения.</w:t>
      </w:r>
    </w:p>
    <w:p w:rsidR="00920F4A" w:rsidRPr="00663B37" w:rsidRDefault="00920F4A" w:rsidP="00920F4A">
      <w:pPr>
        <w:tabs>
          <w:tab w:val="left" w:pos="709"/>
          <w:tab w:val="left" w:pos="992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 xml:space="preserve">2. По направлению поддержки платежеспособного спроса: </w:t>
      </w:r>
    </w:p>
    <w:p w:rsidR="00920F4A" w:rsidRPr="00663B37" w:rsidRDefault="00801EB6" w:rsidP="00920F4A">
      <w:pPr>
        <w:tabs>
          <w:tab w:val="left" w:pos="0"/>
          <w:tab w:val="left" w:pos="284"/>
          <w:tab w:val="left" w:pos="9923"/>
        </w:tabs>
        <w:jc w:val="both"/>
        <w:rPr>
          <w:rFonts w:eastAsia="Times New Roman"/>
          <w:color w:val="000000" w:themeColor="text1"/>
          <w:sz w:val="28"/>
          <w:szCs w:val="28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ab/>
      </w:r>
      <w:proofErr w:type="gramStart"/>
      <w:r w:rsidR="00920F4A" w:rsidRPr="00663B37">
        <w:rPr>
          <w:rFonts w:eastAsia="Times New Roman"/>
          <w:color w:val="000000" w:themeColor="text1"/>
          <w:sz w:val="28"/>
          <w:szCs w:val="28"/>
        </w:rPr>
        <w:t xml:space="preserve">-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спроса, системы рефинансирования ипотечных жилищных кредитов, рынка ипотечных ценных бумаг, рыночной и административной государственной инфраструктуры с помощью инструментов регулирования рынка ипотечных кредитов, а также оказание бюджетной поддержки в приобретении жилья, в том числе с помощью ипотечных кредитов и займов; </w:t>
      </w:r>
      <w:proofErr w:type="gramEnd"/>
    </w:p>
    <w:p w:rsidR="00780D5B" w:rsidRPr="00663B37" w:rsidRDefault="00801EB6" w:rsidP="00813646">
      <w:pPr>
        <w:tabs>
          <w:tab w:val="left" w:pos="0"/>
          <w:tab w:val="left" w:pos="284"/>
        </w:tabs>
        <w:jc w:val="both"/>
        <w:rPr>
          <w:color w:val="000000" w:themeColor="text1"/>
        </w:rPr>
      </w:pPr>
      <w:r w:rsidRPr="00663B37">
        <w:rPr>
          <w:rFonts w:eastAsia="Times New Roman"/>
          <w:color w:val="000000" w:themeColor="text1"/>
          <w:sz w:val="28"/>
          <w:szCs w:val="28"/>
        </w:rPr>
        <w:tab/>
      </w:r>
      <w:r w:rsidR="00920F4A" w:rsidRPr="00663B37">
        <w:rPr>
          <w:rFonts w:eastAsia="Times New Roman"/>
          <w:color w:val="000000" w:themeColor="text1"/>
          <w:sz w:val="28"/>
          <w:szCs w:val="28"/>
        </w:rPr>
        <w:t>-</w:t>
      </w:r>
      <w:r w:rsidR="00920F4A" w:rsidRPr="00663B37">
        <w:rPr>
          <w:rFonts w:eastAsia="Times New Roman"/>
          <w:color w:val="000000" w:themeColor="text1"/>
          <w:sz w:val="28"/>
          <w:szCs w:val="28"/>
        </w:rPr>
        <w:tab/>
        <w:t>улучшение жилищных условий граждан путем оказания поддержки отдельным категориям граждан в улучшении их жилищных условий, в частности, молодым семьям</w:t>
      </w:r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gramStart"/>
      <w:r w:rsidR="00CE0DE0" w:rsidRPr="00663B37">
        <w:rPr>
          <w:rFonts w:eastAsia="Times New Roman"/>
          <w:color w:val="000000" w:themeColor="text1"/>
          <w:sz w:val="28"/>
          <w:szCs w:val="28"/>
        </w:rPr>
        <w:t>специалистам</w:t>
      </w:r>
      <w:proofErr w:type="gramEnd"/>
      <w:r w:rsidR="00CE0DE0" w:rsidRPr="00663B37">
        <w:rPr>
          <w:rFonts w:eastAsia="Times New Roman"/>
          <w:color w:val="000000" w:themeColor="text1"/>
          <w:sz w:val="28"/>
          <w:szCs w:val="28"/>
        </w:rPr>
        <w:t xml:space="preserve"> работающим в опорных населенных пунктах и на селе</w:t>
      </w:r>
      <w:r w:rsidR="00920F4A" w:rsidRPr="00663B37">
        <w:rPr>
          <w:rFonts w:eastAsia="Times New Roman"/>
          <w:color w:val="000000" w:themeColor="text1"/>
          <w:sz w:val="28"/>
          <w:szCs w:val="28"/>
        </w:rPr>
        <w:t>.</w:t>
      </w:r>
    </w:p>
    <w:p w:rsidR="00780D5B" w:rsidRPr="00663B37" w:rsidRDefault="00780D5B" w:rsidP="00024FDD">
      <w:pPr>
        <w:ind w:firstLine="708"/>
        <w:rPr>
          <w:color w:val="000000" w:themeColor="text1"/>
        </w:rPr>
      </w:pPr>
    </w:p>
    <w:p w:rsidR="00780D5B" w:rsidRPr="00663B37" w:rsidRDefault="00780D5B" w:rsidP="00024FDD">
      <w:pPr>
        <w:ind w:firstLine="708"/>
        <w:rPr>
          <w:color w:val="000000" w:themeColor="text1"/>
        </w:rPr>
      </w:pPr>
    </w:p>
    <w:p w:rsidR="00780D5B" w:rsidRPr="00663B37" w:rsidRDefault="00780D5B" w:rsidP="00024FDD">
      <w:pPr>
        <w:ind w:firstLine="708"/>
        <w:rPr>
          <w:color w:val="000000" w:themeColor="text1"/>
        </w:rPr>
        <w:sectPr w:rsidR="00780D5B" w:rsidRPr="00663B37" w:rsidSect="00A33C19">
          <w:headerReference w:type="even" r:id="rId10"/>
          <w:pgSz w:w="11906" w:h="16838"/>
          <w:pgMar w:top="284" w:right="850" w:bottom="567" w:left="1701" w:header="0" w:footer="708" w:gutter="0"/>
          <w:pgNumType w:start="2"/>
          <w:cols w:space="708"/>
          <w:titlePg/>
          <w:docGrid w:linePitch="360"/>
        </w:sectPr>
      </w:pPr>
    </w:p>
    <w:p w:rsidR="000854E6" w:rsidRPr="00663B37" w:rsidRDefault="000854E6" w:rsidP="000854E6">
      <w:pPr>
        <w:pStyle w:val="ConsPlusNonformat"/>
        <w:widowControl/>
        <w:tabs>
          <w:tab w:val="left" w:pos="1134"/>
        </w:tabs>
        <w:spacing w:before="240"/>
        <w:ind w:left="45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Цель, задачи и целевые показатели муниципальной программы</w:t>
      </w:r>
    </w:p>
    <w:p w:rsidR="000854E6" w:rsidRPr="00663B37" w:rsidRDefault="000854E6" w:rsidP="000854E6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ac"/>
        <w:tblW w:w="14317" w:type="dxa"/>
        <w:tblInd w:w="675" w:type="dxa"/>
        <w:tblLayout w:type="fixed"/>
        <w:tblLook w:val="04A0"/>
      </w:tblPr>
      <w:tblGrid>
        <w:gridCol w:w="4250"/>
        <w:gridCol w:w="27"/>
        <w:gridCol w:w="1104"/>
        <w:gridCol w:w="34"/>
        <w:gridCol w:w="35"/>
        <w:gridCol w:w="1064"/>
        <w:gridCol w:w="35"/>
        <w:gridCol w:w="1985"/>
        <w:gridCol w:w="1701"/>
        <w:gridCol w:w="1276"/>
        <w:gridCol w:w="99"/>
        <w:gridCol w:w="1318"/>
        <w:gridCol w:w="1369"/>
        <w:gridCol w:w="20"/>
      </w:tblGrid>
      <w:tr w:rsidR="000854E6" w:rsidRPr="00663B37" w:rsidTr="003F6B41">
        <w:trPr>
          <w:gridAfter w:val="1"/>
          <w:wAfter w:w="20" w:type="dxa"/>
        </w:trPr>
        <w:tc>
          <w:tcPr>
            <w:tcW w:w="4277" w:type="dxa"/>
            <w:gridSpan w:val="2"/>
            <w:tcBorders>
              <w:bottom w:val="single" w:sz="4" w:space="0" w:color="auto"/>
            </w:tcBorders>
            <w:vAlign w:val="center"/>
          </w:tcPr>
          <w:p w:rsidR="000854E6" w:rsidRPr="00663B37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программы:</w:t>
            </w:r>
          </w:p>
        </w:tc>
        <w:tc>
          <w:tcPr>
            <w:tcW w:w="10020" w:type="dxa"/>
            <w:gridSpan w:val="11"/>
            <w:tcBorders>
              <w:bottom w:val="single" w:sz="4" w:space="0" w:color="auto"/>
            </w:tcBorders>
            <w:vAlign w:val="center"/>
          </w:tcPr>
          <w:p w:rsidR="000854E6" w:rsidRPr="00663B37" w:rsidRDefault="000854E6" w:rsidP="000854E6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Повышение развития жилищного строительства, доступности и качества жилищного обеспечения населения Тутаевского муниципального района, исполнение государственных обязательств по обеспечению жильем отдельных категорий граждан</w:t>
            </w:r>
          </w:p>
        </w:tc>
      </w:tr>
      <w:tr w:rsidR="000854E6" w:rsidRPr="00663B37" w:rsidTr="003F6B41">
        <w:trPr>
          <w:gridAfter w:val="1"/>
          <w:wAfter w:w="20" w:type="dxa"/>
        </w:trPr>
        <w:tc>
          <w:tcPr>
            <w:tcW w:w="1429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854E6" w:rsidRPr="00663B37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5F5659" w:rsidRPr="00663B37" w:rsidTr="004B05D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250F3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показателя 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AE3E7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показателя на 2025 г.</w:t>
            </w: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показателя на 2026 г.</w:t>
            </w: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показателя на 2027 г.</w:t>
            </w:r>
          </w:p>
          <w:p w:rsidR="005F5659" w:rsidRPr="00663B37" w:rsidRDefault="005F5659" w:rsidP="003F6B4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54E6" w:rsidRPr="00663B37" w:rsidTr="003F6B41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0854E6" w:rsidRPr="00663B37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 1:</w:t>
            </w:r>
          </w:p>
        </w:tc>
        <w:tc>
          <w:tcPr>
            <w:tcW w:w="100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854E6" w:rsidRPr="00663B37" w:rsidRDefault="000854E6" w:rsidP="000854E6">
            <w:pPr>
              <w:pStyle w:val="ConsPlusNonformat"/>
              <w:widowControl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по обеспечению благоустроенными жилыми помещениями или выплатой возмещения за изымаемые жилые помещения гражданам, переселяемых из многоквартирных домов, признанных в установленном порядке аварийными и подлежащими сносу или реконструкции</w:t>
            </w:r>
          </w:p>
        </w:tc>
      </w:tr>
      <w:tr w:rsidR="005F5659" w:rsidRPr="00663B37" w:rsidTr="004B05D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1. </w:t>
            </w:r>
          </w:p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Площадь аварийного жилищного фонда, расселенного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F5659" w:rsidRPr="00663B37" w:rsidTr="004B05D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2. </w:t>
            </w:r>
          </w:p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Количество расселенных жилых помещений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F5659" w:rsidRPr="00663B37" w:rsidTr="00C467A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lastRenderedPageBreak/>
              <w:t xml:space="preserve">Показатель 3. </w:t>
            </w:r>
          </w:p>
          <w:p w:rsidR="005F5659" w:rsidRPr="00663B37" w:rsidRDefault="005F5659" w:rsidP="008015B1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>Количество граждан расселенных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5659" w:rsidRPr="00663B37" w:rsidRDefault="005F5659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854E6" w:rsidRPr="00663B37" w:rsidTr="003F6B41">
        <w:trPr>
          <w:gridAfter w:val="1"/>
          <w:wAfter w:w="20" w:type="dxa"/>
          <w:trHeight w:val="720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0854E6" w:rsidRPr="00663B37" w:rsidRDefault="000854E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 2:</w:t>
            </w:r>
          </w:p>
        </w:tc>
        <w:tc>
          <w:tcPr>
            <w:tcW w:w="100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854E6" w:rsidRPr="00663B37" w:rsidRDefault="000854E6" w:rsidP="008015B1">
            <w:pPr>
              <w:tabs>
                <w:tab w:val="left" w:pos="12049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Реализация мероприятий по демонтажу (сносу) многоквартирных домов, признанных в установленном порядке аварийными и подлежащими сносу</w:t>
            </w:r>
          </w:p>
        </w:tc>
      </w:tr>
      <w:tr w:rsidR="00C467A6" w:rsidRPr="00663B37" w:rsidTr="004B05D6">
        <w:trPr>
          <w:gridAfter w:val="1"/>
          <w:wAfter w:w="20" w:type="dxa"/>
          <w:trHeight w:val="480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Показатель 1.</w:t>
            </w:r>
          </w:p>
          <w:p w:rsidR="00C467A6" w:rsidRPr="00663B37" w:rsidRDefault="00C467A6" w:rsidP="000854E6">
            <w:pPr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Разработка проектно-сметной документации, снос (демонтаж) аварийных домов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  0</w:t>
            </w:r>
          </w:p>
          <w:p w:rsidR="00C467A6" w:rsidRPr="00663B37" w:rsidRDefault="00C467A6">
            <w:pPr>
              <w:spacing w:after="200"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82E11" w:rsidRPr="00663B37" w:rsidTr="003F6B41">
        <w:trPr>
          <w:gridAfter w:val="1"/>
          <w:wAfter w:w="20" w:type="dxa"/>
          <w:trHeight w:val="720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82E11" w:rsidRPr="00663B37" w:rsidRDefault="00A82E11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94101A"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00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82E11" w:rsidRPr="00663B37" w:rsidRDefault="00A82E11" w:rsidP="00A82E11">
            <w:pPr>
              <w:tabs>
                <w:tab w:val="left" w:pos="12049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Реализация мероприятий по поддержке молодых семей в приобретении (строительстве) жилья на территории городского поселения Тутаев</w:t>
            </w:r>
          </w:p>
        </w:tc>
      </w:tr>
      <w:tr w:rsidR="00C467A6" w:rsidRPr="00663B37" w:rsidTr="004B05D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Показатель 1.</w:t>
            </w: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rFonts w:cs="Times New Roman"/>
                <w:bCs/>
                <w:color w:val="000000" w:themeColor="text1"/>
                <w:szCs w:val="28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семей/ чел.</w:t>
            </w:r>
          </w:p>
          <w:p w:rsidR="00C467A6" w:rsidRPr="00663B37" w:rsidRDefault="00C467A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A82E1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7A6" w:rsidRPr="00663B37" w:rsidRDefault="00C467A6" w:rsidP="00DE34A6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C467A6" w:rsidRPr="00663B37" w:rsidRDefault="00C467A6" w:rsidP="003F6B4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467A6" w:rsidRPr="00663B37" w:rsidTr="004B05D6">
        <w:trPr>
          <w:gridAfter w:val="1"/>
          <w:wAfter w:w="20" w:type="dxa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af0"/>
              <w:ind w:firstLine="0"/>
              <w:jc w:val="left"/>
              <w:rPr>
                <w:rFonts w:cs="Times New Roman"/>
                <w:bCs/>
                <w:color w:val="000000" w:themeColor="text1"/>
                <w:szCs w:val="28"/>
              </w:rPr>
            </w:pPr>
            <w:r w:rsidRPr="00663B37">
              <w:rPr>
                <w:rFonts w:cs="Times New Roman"/>
                <w:bCs/>
                <w:color w:val="000000" w:themeColor="text1"/>
                <w:szCs w:val="28"/>
              </w:rPr>
              <w:t xml:space="preserve">Показатель </w:t>
            </w:r>
            <w:r w:rsidRPr="00663B37">
              <w:rPr>
                <w:color w:val="000000" w:themeColor="text1"/>
              </w:rPr>
              <w:t>2.</w:t>
            </w: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rFonts w:cs="Times New Roman"/>
                <w:bCs/>
                <w:color w:val="000000" w:themeColor="text1"/>
                <w:szCs w:val="28"/>
              </w:rPr>
            </w:pPr>
            <w:r w:rsidRPr="00663B37">
              <w:rPr>
                <w:rFonts w:cs="Times New Roman"/>
                <w:bCs/>
                <w:color w:val="000000" w:themeColor="text1"/>
                <w:szCs w:val="28"/>
              </w:rPr>
              <w:t>Приобретение жилья молодыми семьями</w:t>
            </w: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rFonts w:cs="Times New Roman"/>
                <w:bCs/>
                <w:color w:val="000000" w:themeColor="text1"/>
                <w:szCs w:val="28"/>
              </w:rPr>
            </w:pP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rFonts w:cs="Times New Roman"/>
                <w:bCs/>
                <w:color w:val="000000" w:themeColor="text1"/>
                <w:szCs w:val="28"/>
              </w:rPr>
            </w:pP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rFonts w:cs="Times New Roman"/>
                <w:bCs/>
                <w:color w:val="000000" w:themeColor="text1"/>
                <w:szCs w:val="28"/>
              </w:rPr>
            </w:pPr>
          </w:p>
          <w:p w:rsidR="00C467A6" w:rsidRPr="00663B37" w:rsidRDefault="00C467A6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A82E1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467A6" w:rsidRPr="00663B37" w:rsidRDefault="00C467A6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C467A6" w:rsidRPr="00663B37" w:rsidRDefault="00C467A6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1169B" w:rsidRPr="00663B37" w:rsidTr="003F6B41">
        <w:trPr>
          <w:gridAfter w:val="1"/>
          <w:wAfter w:w="20" w:type="dxa"/>
          <w:trHeight w:val="720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51169B" w:rsidRPr="00663B37" w:rsidRDefault="004505BC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Задача 4</w:t>
            </w:r>
            <w:r w:rsidR="0051169B"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004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1169B" w:rsidRPr="00663B37" w:rsidRDefault="0051169B" w:rsidP="0051169B">
            <w:pPr>
              <w:tabs>
                <w:tab w:val="left" w:pos="12049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 xml:space="preserve">Реализация мероприятий по поддержкеграждан, проживающих на </w:t>
            </w:r>
            <w:r w:rsidR="004505BC" w:rsidRPr="00663B37">
              <w:rPr>
                <w:color w:val="000000" w:themeColor="text1"/>
                <w:sz w:val="28"/>
                <w:szCs w:val="28"/>
              </w:rPr>
              <w:t>территории городского</w:t>
            </w:r>
            <w:r w:rsidRPr="00663B37">
              <w:rPr>
                <w:color w:val="000000" w:themeColor="text1"/>
                <w:sz w:val="28"/>
                <w:szCs w:val="28"/>
              </w:rPr>
              <w:t xml:space="preserve"> поселения Тутаев, в сфере ипотечного жилищного кредитования</w:t>
            </w:r>
          </w:p>
        </w:tc>
      </w:tr>
      <w:tr w:rsidR="00AC6DD0" w:rsidRPr="00663B37" w:rsidTr="004B05D6">
        <w:trPr>
          <w:trHeight w:val="1301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Показатель 1.</w:t>
            </w:r>
          </w:p>
          <w:p w:rsidR="00AC6DD0" w:rsidRPr="00663B37" w:rsidRDefault="00AC6DD0" w:rsidP="008015B1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rFonts w:cs="Times New Roman"/>
                <w:bCs/>
                <w:color w:val="000000" w:themeColor="text1"/>
                <w:szCs w:val="28"/>
              </w:rPr>
              <w:t>Предоставление субсидии семьям на возмещение части ежемесячных аннуитетных платежей по кредиту (займу)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722749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семей/чел.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8015B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51169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AC6DD0" w:rsidRPr="00663B37" w:rsidRDefault="00AC6DD0" w:rsidP="008015B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</w:tcPr>
          <w:p w:rsidR="00AC6DD0" w:rsidRPr="00663B37" w:rsidRDefault="00AC6DD0" w:rsidP="003F6B41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4101A" w:rsidRPr="00663B37" w:rsidTr="003F6B41">
        <w:trPr>
          <w:trHeight w:val="720"/>
        </w:trPr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94101A" w:rsidRPr="00663B37" w:rsidRDefault="0094101A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Задача5:</w:t>
            </w:r>
          </w:p>
        </w:tc>
        <w:tc>
          <w:tcPr>
            <w:tcW w:w="100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4101A" w:rsidRPr="00663B37" w:rsidRDefault="0094101A" w:rsidP="0094101A">
            <w:pPr>
              <w:tabs>
                <w:tab w:val="left" w:pos="12049"/>
              </w:tabs>
              <w:rPr>
                <w:i/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Реализация мероприятий по обеспечению благоустроенными жилыми помещениями граждан, переселяемых из жилищного фонда, признанного непригодным для проживания, и (или) жилищного фонда с высоким уровнем износа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1. </w:t>
            </w: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Площадь аварийного жилищного фонда, расселенного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2. </w:t>
            </w: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Количество расселенных жилых помещений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 xml:space="preserve">Показатель 3. </w:t>
            </w: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>Количество граждан, расселенных в результате реализации муниципальной программы</w:t>
            </w: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lastRenderedPageBreak/>
              <w:t>Показатель 4.</w:t>
            </w:r>
          </w:p>
          <w:p w:rsidR="00AC6DD0" w:rsidRPr="00663B37" w:rsidRDefault="00AC6DD0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 xml:space="preserve">Площадь приобретенного жилья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94101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3F6B41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00B2E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B00B2E" w:rsidRPr="00663B37" w:rsidRDefault="00B00B2E" w:rsidP="0094101A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 xml:space="preserve">Задача 6: </w:t>
            </w:r>
          </w:p>
        </w:tc>
        <w:tc>
          <w:tcPr>
            <w:tcW w:w="100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00B2E" w:rsidRPr="00663B37" w:rsidRDefault="00B00B2E" w:rsidP="00B00B2E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жильем отдельных категорий граждан в городском поселении Тутаев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1. </w:t>
            </w:r>
          </w:p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  <w:szCs w:val="28"/>
              </w:rPr>
              <w:t>Количество граждан, улучшивших жилищные условия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2. </w:t>
            </w:r>
          </w:p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Площадь приобретенного жилья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C6DD0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 xml:space="preserve">Показатель 3. </w:t>
            </w:r>
          </w:p>
          <w:p w:rsidR="00AC6DD0" w:rsidRPr="00663B37" w:rsidRDefault="00AC6DD0" w:rsidP="00B00B2E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>Количество исполненных решений судов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D0" w:rsidRPr="00663B37" w:rsidRDefault="00AC6DD0" w:rsidP="00B00B2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00B2E" w:rsidRPr="00663B37" w:rsidTr="004B05D6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B00B2E" w:rsidRPr="00663B37" w:rsidRDefault="00AE3E7B" w:rsidP="00B00B2E">
            <w:pPr>
              <w:pStyle w:val="af0"/>
              <w:ind w:firstLine="0"/>
              <w:jc w:val="left"/>
              <w:rPr>
                <w:color w:val="000000" w:themeColor="text1"/>
                <w:szCs w:val="28"/>
              </w:rPr>
            </w:pPr>
            <w:r w:rsidRPr="00663B37">
              <w:rPr>
                <w:color w:val="000000" w:themeColor="text1"/>
                <w:szCs w:val="28"/>
              </w:rPr>
              <w:t>Задача 7:</w:t>
            </w:r>
          </w:p>
        </w:tc>
        <w:tc>
          <w:tcPr>
            <w:tcW w:w="100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00B2E" w:rsidRPr="00663B37" w:rsidRDefault="00B00B2E" w:rsidP="00D22CCD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граждан жилыми помещениями по договору найма в </w:t>
            </w:r>
            <w:r w:rsidR="00D22CCD"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городском поселении Тутаев</w:t>
            </w:r>
          </w:p>
        </w:tc>
      </w:tr>
      <w:tr w:rsidR="00AE3E7B" w:rsidRPr="00663B37" w:rsidTr="00B00B2E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1. </w:t>
            </w:r>
          </w:p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  <w:szCs w:val="28"/>
              </w:rPr>
              <w:t>Количество граждан, улучшивших жилищные условия в результате реализации муниципальной программы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E3E7B" w:rsidRPr="00663B37" w:rsidTr="00B00B2E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Показатель 2. </w:t>
            </w:r>
          </w:p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Площадь построенного жилья 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кв.м.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E3E7B" w:rsidRPr="00663B37" w:rsidTr="00B00B2E"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Показатель 3.</w:t>
            </w:r>
          </w:p>
          <w:p w:rsidR="00AE3E7B" w:rsidRPr="00663B37" w:rsidRDefault="00AE3E7B" w:rsidP="00AE3E7B">
            <w:pPr>
              <w:pStyle w:val="af0"/>
              <w:ind w:firstLine="0"/>
              <w:jc w:val="left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lastRenderedPageBreak/>
              <w:t>Количество предоставленных жилых помещений по договору найма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3E7B" w:rsidRPr="00663B37" w:rsidRDefault="00AE3E7B" w:rsidP="00AE3E7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94101A" w:rsidRPr="00663B37" w:rsidRDefault="0094101A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51169B" w:rsidRPr="00663B37" w:rsidRDefault="00722749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  <w:r w:rsidRPr="00663B37">
        <w:rPr>
          <w:rFonts w:ascii="Times New Roman" w:hAnsi="Times New Roman" w:cs="Times New Roman"/>
          <w:bCs/>
          <w:i/>
          <w:color w:val="000000" w:themeColor="text1"/>
        </w:rPr>
        <w:t>*Базовое значение показателя в программе не предусмотрено</w:t>
      </w:r>
    </w:p>
    <w:p w:rsidR="00CE6C38" w:rsidRPr="00663B37" w:rsidRDefault="00CE6C38" w:rsidP="00CE6C38">
      <w:pPr>
        <w:tabs>
          <w:tab w:val="left" w:pos="12049"/>
        </w:tabs>
        <w:ind w:left="453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3. Ресурсное обеспечение муниципальной программы</w:t>
      </w:r>
    </w:p>
    <w:p w:rsidR="00CE6C38" w:rsidRPr="00663B37" w:rsidRDefault="00CE6C38" w:rsidP="00CE6C38">
      <w:pPr>
        <w:pStyle w:val="af"/>
        <w:tabs>
          <w:tab w:val="left" w:pos="12049"/>
        </w:tabs>
        <w:ind w:left="928"/>
        <w:rPr>
          <w:b/>
          <w:color w:val="000000" w:themeColor="text1"/>
          <w:sz w:val="28"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10"/>
        <w:gridCol w:w="2084"/>
        <w:gridCol w:w="40"/>
        <w:gridCol w:w="2840"/>
        <w:gridCol w:w="1724"/>
        <w:gridCol w:w="1115"/>
        <w:gridCol w:w="728"/>
        <w:gridCol w:w="122"/>
        <w:gridCol w:w="1989"/>
      </w:tblGrid>
      <w:tr w:rsidR="00CE6C38" w:rsidRPr="00663B37" w:rsidTr="00614B3D">
        <w:trPr>
          <w:trHeight w:val="648"/>
        </w:trPr>
        <w:tc>
          <w:tcPr>
            <w:tcW w:w="4810" w:type="dxa"/>
            <w:vMerge w:val="restart"/>
          </w:tcPr>
          <w:p w:rsidR="00CE6C38" w:rsidRPr="00663B37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4" w:type="dxa"/>
            <w:gridSpan w:val="2"/>
            <w:vMerge w:val="restart"/>
          </w:tcPr>
          <w:p w:rsidR="00CE6C38" w:rsidRPr="00663B37" w:rsidRDefault="00CE6C38" w:rsidP="008015B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  <w:tc>
          <w:tcPr>
            <w:tcW w:w="8518" w:type="dxa"/>
            <w:gridSpan w:val="6"/>
          </w:tcPr>
          <w:p w:rsidR="00CE6C38" w:rsidRPr="00663B37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расходов (руб.) </w:t>
            </w:r>
          </w:p>
          <w:p w:rsidR="00CE6C38" w:rsidRPr="00663B37" w:rsidRDefault="00CE6C38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8319F3" w:rsidRPr="00663B37" w:rsidTr="00614B3D">
        <w:tc>
          <w:tcPr>
            <w:tcW w:w="4810" w:type="dxa"/>
            <w:vMerge/>
          </w:tcPr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vMerge/>
          </w:tcPr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8319F3" w:rsidRPr="00663B37" w:rsidTr="00614B3D">
        <w:trPr>
          <w:trHeight w:val="419"/>
        </w:trPr>
        <w:tc>
          <w:tcPr>
            <w:tcW w:w="4810" w:type="dxa"/>
          </w:tcPr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4" w:type="dxa"/>
            <w:gridSpan w:val="2"/>
          </w:tcPr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8" w:type="dxa"/>
            <w:gridSpan w:val="6"/>
          </w:tcPr>
          <w:p w:rsidR="008319F3" w:rsidRPr="00663B37" w:rsidRDefault="008319F3" w:rsidP="00F647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319F3" w:rsidRPr="00663B37" w:rsidTr="008319F3">
        <w:trPr>
          <w:trHeight w:val="553"/>
        </w:trPr>
        <w:tc>
          <w:tcPr>
            <w:tcW w:w="15452" w:type="dxa"/>
            <w:gridSpan w:val="9"/>
          </w:tcPr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Муниципальная целевая программа: «Переселение граждан из аварийного жилищного фонда городского поселения Тутаев»</w:t>
            </w:r>
          </w:p>
          <w:p w:rsidR="008319F3" w:rsidRPr="00663B37" w:rsidRDefault="008319F3" w:rsidP="008015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2025 год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бюджет поселения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1 117 620,00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1 117 620,00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итого по бюджету МЦП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tabs>
                <w:tab w:val="left" w:pos="12049"/>
              </w:tabs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i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rPr>
          <w:trHeight w:val="235"/>
        </w:trPr>
        <w:tc>
          <w:tcPr>
            <w:tcW w:w="4810" w:type="dxa"/>
          </w:tcPr>
          <w:p w:rsidR="008319F3" w:rsidRPr="00663B37" w:rsidRDefault="008319F3" w:rsidP="008319F3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итого по МЦП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1 117 620,00</w:t>
            </w: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1 117 620,00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8319F3" w:rsidRPr="00663B37" w:rsidRDefault="008319F3" w:rsidP="00D363B0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8319F3" w:rsidRPr="00663B37" w:rsidRDefault="008319F3" w:rsidP="00D3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19F3" w:rsidRPr="00663B37" w:rsidRDefault="008319F3" w:rsidP="00D3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64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319F3" w:rsidRPr="00663B37" w:rsidRDefault="008319F3" w:rsidP="00D3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54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8319F3" w:rsidRPr="00663B37" w:rsidRDefault="008319F3" w:rsidP="00D363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19F3" w:rsidRPr="00663B37" w:rsidTr="00614B3D">
        <w:trPr>
          <w:trHeight w:val="648"/>
        </w:trPr>
        <w:tc>
          <w:tcPr>
            <w:tcW w:w="4810" w:type="dxa"/>
            <w:vMerge w:val="restart"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4" w:type="dxa"/>
            <w:gridSpan w:val="2"/>
            <w:vMerge w:val="restart"/>
          </w:tcPr>
          <w:p w:rsidR="008319F3" w:rsidRPr="00663B37" w:rsidRDefault="008319F3" w:rsidP="00244C9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  <w:tc>
          <w:tcPr>
            <w:tcW w:w="8518" w:type="dxa"/>
            <w:gridSpan w:val="6"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расходов (руб.) </w:t>
            </w:r>
          </w:p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8319F3" w:rsidRPr="00663B37" w:rsidTr="00614B3D">
        <w:tc>
          <w:tcPr>
            <w:tcW w:w="4810" w:type="dxa"/>
            <w:vMerge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vMerge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4" w:type="dxa"/>
            <w:gridSpan w:val="2"/>
            <w:tcBorders>
              <w:right w:val="single" w:sz="4" w:space="0" w:color="auto"/>
            </w:tcBorders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8319F3" w:rsidRPr="00663B37" w:rsidTr="00614B3D">
        <w:trPr>
          <w:trHeight w:val="342"/>
        </w:trPr>
        <w:tc>
          <w:tcPr>
            <w:tcW w:w="4810" w:type="dxa"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4" w:type="dxa"/>
            <w:gridSpan w:val="2"/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64" w:type="dxa"/>
            <w:gridSpan w:val="2"/>
            <w:tcBorders>
              <w:right w:val="single" w:sz="4" w:space="0" w:color="auto"/>
            </w:tcBorders>
          </w:tcPr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8319F3" w:rsidRPr="00663B37" w:rsidRDefault="008319F3" w:rsidP="00244C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F3" w:rsidRPr="00663B37" w:rsidRDefault="008319F3" w:rsidP="00F647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11" w:type="dxa"/>
            <w:gridSpan w:val="2"/>
            <w:tcBorders>
              <w:left w:val="single" w:sz="4" w:space="0" w:color="auto"/>
            </w:tcBorders>
          </w:tcPr>
          <w:p w:rsidR="008319F3" w:rsidRPr="00663B37" w:rsidRDefault="008319F3" w:rsidP="00244C9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319F3" w:rsidRPr="00663B37" w:rsidTr="008319F3">
        <w:trPr>
          <w:trHeight w:val="20"/>
        </w:trPr>
        <w:tc>
          <w:tcPr>
            <w:tcW w:w="15452" w:type="dxa"/>
            <w:gridSpan w:val="9"/>
            <w:tcBorders>
              <w:bottom w:val="single" w:sz="4" w:space="0" w:color="auto"/>
            </w:tcBorders>
          </w:tcPr>
          <w:p w:rsidR="008319F3" w:rsidRPr="00663B37" w:rsidRDefault="008319F3" w:rsidP="0011227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3B37">
              <w:rPr>
                <w:b/>
                <w:color w:val="000000" w:themeColor="text1"/>
                <w:sz w:val="26"/>
                <w:szCs w:val="26"/>
              </w:rPr>
              <w:t>Муниципальная целевая программа: «Предоставление молодым семьям социальных выплат на приобретение (строительство) жилья» на 2025-2027 годы</w:t>
            </w:r>
          </w:p>
        </w:tc>
      </w:tr>
      <w:tr w:rsidR="008319F3" w:rsidRPr="00663B37" w:rsidTr="00614B3D">
        <w:trPr>
          <w:trHeight w:val="247"/>
        </w:trPr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бюджет поселения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3 278 082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1 092 694,00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FE5209" w:rsidP="00FE520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1 092 694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1 092 694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3 278 082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1 092 694,00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1 092 694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1 092 694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1 692 386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542 882,00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568 555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580 949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итого по бюджету МЦП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8 248 950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2 728 270,00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2 753 943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2 766 737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i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5 000</w:t>
            </w:r>
            <w:r w:rsidR="002E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663B3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2E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5 000</w:t>
            </w:r>
            <w:r w:rsidR="002E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663B3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2E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8319F3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3B37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9F3" w:rsidRPr="00663B37" w:rsidRDefault="008319F3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3B37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  <w:tcBorders>
              <w:bottom w:val="single" w:sz="4" w:space="0" w:color="000000"/>
            </w:tcBorders>
          </w:tcPr>
          <w:p w:rsidR="008319F3" w:rsidRPr="00663B37" w:rsidRDefault="008319F3" w:rsidP="002D24C7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итого по МЦП</w:t>
            </w:r>
          </w:p>
        </w:tc>
        <w:tc>
          <w:tcPr>
            <w:tcW w:w="212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13 248 950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45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7 728 270,00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2 753 943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319F3" w:rsidRPr="00663B37" w:rsidRDefault="00FE5209" w:rsidP="002D2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2 766 737</w:t>
            </w:r>
            <w:r w:rsidR="008319F3" w:rsidRPr="00663B37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8319F3" w:rsidRPr="00663B37" w:rsidTr="008319F3">
        <w:tc>
          <w:tcPr>
            <w:tcW w:w="15452" w:type="dxa"/>
            <w:gridSpan w:val="9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8319F3" w:rsidRPr="00663B37" w:rsidRDefault="008319F3" w:rsidP="00187219">
            <w:pPr>
              <w:rPr>
                <w:color w:val="000000" w:themeColor="text1"/>
                <w:sz w:val="18"/>
                <w:szCs w:val="18"/>
              </w:rPr>
            </w:pPr>
          </w:p>
          <w:p w:rsidR="008319F3" w:rsidRPr="00663B37" w:rsidRDefault="008319F3" w:rsidP="0018721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319F3" w:rsidRPr="00663B37" w:rsidTr="00614B3D">
        <w:trPr>
          <w:trHeight w:val="648"/>
        </w:trPr>
        <w:tc>
          <w:tcPr>
            <w:tcW w:w="4810" w:type="dxa"/>
            <w:vMerge w:val="restart"/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4" w:type="dxa"/>
            <w:gridSpan w:val="2"/>
            <w:vMerge w:val="restart"/>
          </w:tcPr>
          <w:p w:rsidR="008319F3" w:rsidRPr="00663B37" w:rsidRDefault="008319F3" w:rsidP="00B0262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  <w:tc>
          <w:tcPr>
            <w:tcW w:w="8518" w:type="dxa"/>
            <w:gridSpan w:val="6"/>
            <w:tcBorders>
              <w:bottom w:val="single" w:sz="4" w:space="0" w:color="auto"/>
            </w:tcBorders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расходов (руб.) </w:t>
            </w:r>
          </w:p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8319F3" w:rsidRPr="00663B37" w:rsidTr="00614B3D">
        <w:tc>
          <w:tcPr>
            <w:tcW w:w="4810" w:type="dxa"/>
            <w:vMerge/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vMerge/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0" w:type="dxa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8319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4" w:type="dxa"/>
            <w:gridSpan w:val="2"/>
          </w:tcPr>
          <w:p w:rsidR="008319F3" w:rsidRPr="00663B37" w:rsidRDefault="008319F3" w:rsidP="00B026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40" w:type="dxa"/>
          </w:tcPr>
          <w:p w:rsidR="008319F3" w:rsidRPr="00663B37" w:rsidRDefault="008319F3" w:rsidP="00B0262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B0262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B0262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319F3" w:rsidRPr="00663B37" w:rsidTr="008319F3">
        <w:trPr>
          <w:trHeight w:val="713"/>
        </w:trPr>
        <w:tc>
          <w:tcPr>
            <w:tcW w:w="15452" w:type="dxa"/>
            <w:gridSpan w:val="9"/>
            <w:tcBorders>
              <w:bottom w:val="single" w:sz="4" w:space="0" w:color="auto"/>
            </w:tcBorders>
          </w:tcPr>
          <w:p w:rsidR="008319F3" w:rsidRPr="00663B37" w:rsidRDefault="008319F3" w:rsidP="00B0262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3B37">
              <w:rPr>
                <w:b/>
                <w:color w:val="000000" w:themeColor="text1"/>
                <w:sz w:val="26"/>
                <w:szCs w:val="26"/>
              </w:rPr>
              <w:t>Муниципальная целевая программа: «Поддержка граждан, проживающих на территории городского поселения Тутаев Ярославской области, в сфере ипотечного жилищного кредитования» на 2025 год</w:t>
            </w:r>
          </w:p>
        </w:tc>
      </w:tr>
      <w:tr w:rsidR="008319F3" w:rsidRPr="00663B37" w:rsidTr="00614B3D">
        <w:trPr>
          <w:trHeight w:val="247"/>
        </w:trPr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бюджет поселения</w:t>
            </w:r>
          </w:p>
        </w:tc>
        <w:tc>
          <w:tcPr>
            <w:tcW w:w="2124" w:type="dxa"/>
            <w:gridSpan w:val="2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7 598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40" w:type="dxa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5  698,00</w:t>
            </w:r>
          </w:p>
        </w:tc>
        <w:tc>
          <w:tcPr>
            <w:tcW w:w="2839" w:type="dxa"/>
            <w:gridSpan w:val="2"/>
          </w:tcPr>
          <w:p w:rsidR="008319F3" w:rsidRPr="00663B37" w:rsidRDefault="00FE5209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1 900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2124" w:type="dxa"/>
            <w:gridSpan w:val="2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11 296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40" w:type="dxa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8 546,00</w:t>
            </w:r>
          </w:p>
        </w:tc>
        <w:tc>
          <w:tcPr>
            <w:tcW w:w="2839" w:type="dxa"/>
            <w:gridSpan w:val="2"/>
          </w:tcPr>
          <w:p w:rsidR="008319F3" w:rsidRPr="00663B37" w:rsidRDefault="00FE5209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2 850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2124" w:type="dxa"/>
            <w:gridSpan w:val="2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итого по бюджету МЦП</w:t>
            </w:r>
          </w:p>
        </w:tc>
        <w:tc>
          <w:tcPr>
            <w:tcW w:w="2124" w:type="dxa"/>
            <w:gridSpan w:val="2"/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18 994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40" w:type="dxa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14 244,00</w:t>
            </w:r>
          </w:p>
        </w:tc>
        <w:tc>
          <w:tcPr>
            <w:tcW w:w="2839" w:type="dxa"/>
            <w:gridSpan w:val="2"/>
          </w:tcPr>
          <w:p w:rsidR="008319F3" w:rsidRPr="00663B37" w:rsidRDefault="00FE5209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4 750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</w:tcPr>
          <w:p w:rsidR="008319F3" w:rsidRPr="00663B37" w:rsidRDefault="008319F3" w:rsidP="002D24C7">
            <w:pPr>
              <w:tabs>
                <w:tab w:val="left" w:pos="12049"/>
              </w:tabs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i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124" w:type="dxa"/>
            <w:gridSpan w:val="2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40" w:type="dxa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3"/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8319F3" w:rsidRPr="00663B37" w:rsidTr="00614B3D">
        <w:tc>
          <w:tcPr>
            <w:tcW w:w="4810" w:type="dxa"/>
            <w:tcBorders>
              <w:bottom w:val="single" w:sz="4" w:space="0" w:color="000000"/>
            </w:tcBorders>
          </w:tcPr>
          <w:p w:rsidR="008319F3" w:rsidRPr="00663B37" w:rsidRDefault="008319F3" w:rsidP="002D24C7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итого по МЦП</w:t>
            </w:r>
          </w:p>
        </w:tc>
        <w:tc>
          <w:tcPr>
            <w:tcW w:w="2124" w:type="dxa"/>
            <w:gridSpan w:val="2"/>
            <w:tcBorders>
              <w:bottom w:val="single" w:sz="4" w:space="0" w:color="000000"/>
            </w:tcBorders>
          </w:tcPr>
          <w:p w:rsidR="008319F3" w:rsidRPr="00663B37" w:rsidRDefault="002E25B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18 994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14 244,00</w:t>
            </w:r>
          </w:p>
        </w:tc>
        <w:tc>
          <w:tcPr>
            <w:tcW w:w="2839" w:type="dxa"/>
            <w:gridSpan w:val="2"/>
            <w:tcBorders>
              <w:bottom w:val="single" w:sz="4" w:space="0" w:color="000000"/>
            </w:tcBorders>
          </w:tcPr>
          <w:p w:rsidR="008319F3" w:rsidRPr="00663B37" w:rsidRDefault="00FE5209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4 750</w:t>
            </w:r>
            <w:r w:rsidR="008319F3" w:rsidRPr="00663B3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839" w:type="dxa"/>
            <w:gridSpan w:val="3"/>
            <w:tcBorders>
              <w:bottom w:val="single" w:sz="4" w:space="0" w:color="000000"/>
            </w:tcBorders>
          </w:tcPr>
          <w:p w:rsidR="008319F3" w:rsidRPr="00663B37" w:rsidRDefault="008319F3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63B37" w:rsidRPr="00663B37" w:rsidTr="00663B37">
        <w:trPr>
          <w:trHeight w:val="604"/>
        </w:trPr>
        <w:tc>
          <w:tcPr>
            <w:tcW w:w="15452" w:type="dxa"/>
            <w:gridSpan w:val="9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663B37" w:rsidRPr="00663B37" w:rsidRDefault="00663B37" w:rsidP="002D24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4B3D" w:rsidRPr="00663B37" w:rsidTr="00614B3D">
        <w:tc>
          <w:tcPr>
            <w:tcW w:w="4810" w:type="dxa"/>
            <w:vMerge w:val="restart"/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124" w:type="dxa"/>
            <w:gridSpan w:val="2"/>
            <w:vMerge w:val="restart"/>
          </w:tcPr>
          <w:p w:rsidR="00614B3D" w:rsidRPr="00663B37" w:rsidRDefault="00614B3D" w:rsidP="00614B3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Всего, тыс. руб.</w:t>
            </w:r>
          </w:p>
        </w:tc>
        <w:tc>
          <w:tcPr>
            <w:tcW w:w="8518" w:type="dxa"/>
            <w:gridSpan w:val="6"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расходов (руб.) </w:t>
            </w:r>
          </w:p>
          <w:p w:rsidR="00614B3D" w:rsidRPr="00663B37" w:rsidRDefault="00614B3D" w:rsidP="002D24C7">
            <w:pPr>
              <w:pStyle w:val="ConsPlusNonformat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614B3D" w:rsidRPr="00663B37" w:rsidTr="00614B3D">
        <w:tc>
          <w:tcPr>
            <w:tcW w:w="4810" w:type="dxa"/>
            <w:vMerge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4" w:type="dxa"/>
            <w:gridSpan w:val="2"/>
            <w:vMerge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839" w:type="dxa"/>
            <w:gridSpan w:val="2"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2839" w:type="dxa"/>
            <w:gridSpan w:val="3"/>
            <w:tcBorders>
              <w:bottom w:val="single" w:sz="4" w:space="0" w:color="000000"/>
            </w:tcBorders>
          </w:tcPr>
          <w:p w:rsidR="00614B3D" w:rsidRPr="00663B37" w:rsidRDefault="00614B3D" w:rsidP="00614B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3B3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614B3D" w:rsidRPr="00663B37" w:rsidTr="008319F3">
        <w:tc>
          <w:tcPr>
            <w:tcW w:w="15452" w:type="dxa"/>
            <w:gridSpan w:val="9"/>
          </w:tcPr>
          <w:p w:rsidR="00614B3D" w:rsidRPr="00663B37" w:rsidRDefault="00614B3D" w:rsidP="00D255A5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Муниципальная целевая программа: «Обеспечение жильем отдельных категорий граждан в городском поселении Тутаев» на 2025-2027 годы</w:t>
            </w:r>
          </w:p>
        </w:tc>
      </w:tr>
      <w:tr w:rsidR="00614B3D" w:rsidRPr="00663B37" w:rsidTr="00614B3D">
        <w:tc>
          <w:tcPr>
            <w:tcW w:w="4810" w:type="dxa"/>
            <w:tcBorders>
              <w:right w:val="single" w:sz="4" w:space="0" w:color="auto"/>
            </w:tcBorders>
          </w:tcPr>
          <w:p w:rsidR="00614B3D" w:rsidRPr="00663B37" w:rsidRDefault="00614B3D" w:rsidP="008A5DB5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бюджет поселения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2E25B7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9 406 677</w:t>
            </w:r>
            <w:r w:rsidR="00614B3D" w:rsidRPr="00663B37">
              <w:rPr>
                <w:rFonts w:ascii="Times New Roman" w:hAnsi="Times New Roman" w:cs="Times New Roman"/>
                <w:bCs/>
                <w:color w:val="000000" w:themeColor="text1"/>
              </w:rPr>
              <w:t>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</w:rPr>
              <w:t>3 250 000,00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FE5209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6 156 677</w:t>
            </w:r>
            <w:r w:rsidR="00614B3D" w:rsidRPr="00663B37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14B3D" w:rsidRPr="00663B37" w:rsidTr="00614B3D">
        <w:tc>
          <w:tcPr>
            <w:tcW w:w="4810" w:type="dxa"/>
            <w:tcBorders>
              <w:right w:val="single" w:sz="4" w:space="0" w:color="auto"/>
            </w:tcBorders>
          </w:tcPr>
          <w:p w:rsidR="00614B3D" w:rsidRPr="00663B37" w:rsidRDefault="00614B3D" w:rsidP="008A5DB5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14B3D" w:rsidRPr="00663B37" w:rsidTr="00614B3D">
        <w:tc>
          <w:tcPr>
            <w:tcW w:w="4810" w:type="dxa"/>
            <w:tcBorders>
              <w:right w:val="single" w:sz="4" w:space="0" w:color="auto"/>
            </w:tcBorders>
          </w:tcPr>
          <w:p w:rsidR="00614B3D" w:rsidRPr="00663B37" w:rsidRDefault="00614B3D" w:rsidP="008A5DB5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14B3D" w:rsidRPr="00663B37" w:rsidTr="00614B3D">
        <w:tc>
          <w:tcPr>
            <w:tcW w:w="4810" w:type="dxa"/>
            <w:tcBorders>
              <w:right w:val="single" w:sz="4" w:space="0" w:color="auto"/>
            </w:tcBorders>
          </w:tcPr>
          <w:p w:rsidR="00614B3D" w:rsidRPr="00663B37" w:rsidRDefault="00614B3D" w:rsidP="008A5DB5">
            <w:pPr>
              <w:tabs>
                <w:tab w:val="left" w:pos="12049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color w:val="000000" w:themeColor="text1"/>
                <w:sz w:val="26"/>
                <w:szCs w:val="26"/>
              </w:rPr>
              <w:t>итого по бюджету МЦП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2E25B7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9 406 677</w:t>
            </w:r>
            <w:r w:rsidR="00614B3D" w:rsidRPr="00663B37">
              <w:rPr>
                <w:rFonts w:ascii="Times New Roman" w:hAnsi="Times New Roman" w:cs="Times New Roman"/>
                <w:bCs/>
                <w:color w:val="000000" w:themeColor="text1"/>
              </w:rPr>
              <w:t>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</w:rPr>
              <w:t>3 250 000,00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FE5209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6 156 677</w:t>
            </w:r>
            <w:r w:rsidR="00614B3D" w:rsidRPr="00663B37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14B3D" w:rsidRPr="00663B37" w:rsidTr="00614B3D">
        <w:tc>
          <w:tcPr>
            <w:tcW w:w="4810" w:type="dxa"/>
            <w:tcBorders>
              <w:right w:val="single" w:sz="4" w:space="0" w:color="auto"/>
            </w:tcBorders>
          </w:tcPr>
          <w:p w:rsidR="00614B3D" w:rsidRPr="00663B37" w:rsidRDefault="00614B3D" w:rsidP="008A5DB5">
            <w:pPr>
              <w:tabs>
                <w:tab w:val="left" w:pos="12049"/>
              </w:tabs>
              <w:jc w:val="center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bCs/>
                <w:i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14B3D" w:rsidRPr="00663B37" w:rsidTr="00614B3D">
        <w:tc>
          <w:tcPr>
            <w:tcW w:w="4810" w:type="dxa"/>
            <w:tcBorders>
              <w:bottom w:val="single" w:sz="4" w:space="0" w:color="000000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663B3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итого по МЦП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B3D" w:rsidRPr="00663B37" w:rsidRDefault="002E25B7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9 406 677</w:t>
            </w:r>
            <w:r w:rsidR="00614B3D" w:rsidRPr="00663B37">
              <w:rPr>
                <w:rFonts w:ascii="Times New Roman" w:hAnsi="Times New Roman" w:cs="Times New Roman"/>
                <w:bCs/>
                <w:color w:val="000000" w:themeColor="text1"/>
              </w:rPr>
              <w:t>,00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B3D" w:rsidRPr="00663B37" w:rsidRDefault="00614B3D" w:rsidP="008A5D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</w:rPr>
              <w:t>3 250 000,00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4B3D" w:rsidRPr="00663B37" w:rsidRDefault="00FE5209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6 156 677</w:t>
            </w:r>
            <w:r w:rsidR="00614B3D" w:rsidRPr="00663B37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614B3D" w:rsidRPr="00663B37" w:rsidRDefault="00614B3D" w:rsidP="008A5D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B3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BF162B" w:rsidRPr="00663B37" w:rsidRDefault="00BF162B" w:rsidP="008A5DB5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i/>
          <w:color w:val="000000" w:themeColor="text1"/>
        </w:r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663B37" w:rsidRPr="00663B37" w:rsidRDefault="00663B3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663B37" w:rsidRPr="00663B37" w:rsidRDefault="00663B3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663B37" w:rsidRPr="00663B37" w:rsidRDefault="00663B3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  <w:sectPr w:rsidR="00663B37" w:rsidRPr="00663B37" w:rsidSect="00663B37">
          <w:headerReference w:type="default" r:id="rId11"/>
          <w:pgSz w:w="16838" w:h="11906" w:orient="landscape"/>
          <w:pgMar w:top="1701" w:right="1134" w:bottom="851" w:left="1134" w:header="0" w:footer="709" w:gutter="0"/>
          <w:pgNumType w:start="3"/>
          <w:cols w:space="708"/>
          <w:titlePg/>
          <w:docGrid w:linePitch="360"/>
        </w:sectPr>
      </w:pP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5178CB" w:rsidRPr="00663B37" w:rsidRDefault="00A044A3" w:rsidP="00A044A3">
      <w:pPr>
        <w:jc w:val="center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4. Механизм реализации </w:t>
      </w:r>
      <w:r w:rsidR="005178CB" w:rsidRPr="00663B37">
        <w:rPr>
          <w:color w:val="000000" w:themeColor="text1"/>
          <w:sz w:val="28"/>
          <w:szCs w:val="28"/>
        </w:rPr>
        <w:t>муниципальной п</w:t>
      </w:r>
      <w:r w:rsidRPr="00663B37">
        <w:rPr>
          <w:color w:val="000000" w:themeColor="text1"/>
          <w:sz w:val="28"/>
          <w:szCs w:val="28"/>
        </w:rPr>
        <w:t xml:space="preserve">рограммы </w:t>
      </w:r>
    </w:p>
    <w:p w:rsidR="00A044A3" w:rsidRPr="00663B37" w:rsidRDefault="00A044A3" w:rsidP="005178CB">
      <w:pPr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и ее ожидаемые конечные результаты</w:t>
      </w:r>
    </w:p>
    <w:p w:rsidR="00D75EE7" w:rsidRPr="00663B37" w:rsidRDefault="00D75EE7" w:rsidP="0051169B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  <w:color w:val="000000" w:themeColor="text1"/>
        </w:rPr>
      </w:pPr>
    </w:p>
    <w:p w:rsidR="00EE6A2C" w:rsidRPr="00663B37" w:rsidRDefault="00EE6A2C" w:rsidP="00EE6A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63B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4.1 Муниципальная целевая программа </w:t>
      </w:r>
      <w:r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«Переселение граждан из аварийного жилищного </w:t>
      </w:r>
      <w:r w:rsidR="009618E0"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фонда городского</w:t>
      </w:r>
      <w:r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поселения Тутаев» на 202</w:t>
      </w:r>
      <w:r w:rsidR="00FA5B6A"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</w:t>
      </w:r>
      <w:r w:rsidR="00834D4F" w:rsidRPr="00663B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205776" w:rsidRPr="00663B37" w:rsidRDefault="00205776" w:rsidP="00205776">
      <w:pPr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помещений,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– 2025 годы.</w:t>
      </w:r>
    </w:p>
    <w:p w:rsidR="00205776" w:rsidRPr="00663B37" w:rsidRDefault="00205776" w:rsidP="00205776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 утверждении нормативной стоимости 1 квадратного метра приказом Минстроя России на 20</w:t>
      </w:r>
      <w:r w:rsidR="00022563" w:rsidRPr="00663B37">
        <w:rPr>
          <w:color w:val="000000" w:themeColor="text1"/>
          <w:sz w:val="28"/>
          <w:szCs w:val="28"/>
        </w:rPr>
        <w:t>25</w:t>
      </w:r>
      <w:r w:rsidRPr="00663B37">
        <w:rPr>
          <w:color w:val="000000" w:themeColor="text1"/>
          <w:sz w:val="28"/>
          <w:szCs w:val="28"/>
        </w:rPr>
        <w:t xml:space="preserve"> и последующие годы предельная стоимость 1 квадратного метра по муниципальному образованию </w:t>
      </w:r>
      <w:r w:rsidR="009618E0" w:rsidRPr="00663B37">
        <w:rPr>
          <w:color w:val="000000" w:themeColor="text1"/>
          <w:sz w:val="28"/>
          <w:szCs w:val="28"/>
        </w:rPr>
        <w:t>подлежит уточнению</w:t>
      </w:r>
      <w:r w:rsidR="009533DC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строительства Ярославской области. </w:t>
      </w:r>
    </w:p>
    <w:p w:rsidR="00205776" w:rsidRPr="00663B37" w:rsidRDefault="00022563" w:rsidP="002057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осуществляется за счет средств, поступивших от публично-правовой компании "Фонд развития территорий",  за счет средств областного бюджета в рамках регионального проекта "Обеспечение устойчивого сокращения непригодного для проживания жилищного фонда" государственной программы Ярославской области "Обеспечение доступным икомфортным</w:t>
      </w:r>
      <w:proofErr w:type="gramEnd"/>
      <w:r w:rsidRPr="00663B37">
        <w:rPr>
          <w:color w:val="000000" w:themeColor="text1"/>
          <w:sz w:val="28"/>
          <w:szCs w:val="28"/>
        </w:rPr>
        <w:t xml:space="preserve"> жильем населения Ярославской области" на 2024 - 2030 годы, утвержденной постановлением Правительства Ярославской области от 27.03.2024 N 393-п "Об утверждении государственной программы Ярославской области "Обеспечение доступным и комфортным жильем населения Ярославской области" на 2024 - 2030 годы и порядков предоставления субсидий и о признании утратившими силу и частично утратившими силу отдельных постановлений Правительства области</w:t>
      </w:r>
      <w:proofErr w:type="gramStart"/>
      <w:r w:rsidRPr="00663B37">
        <w:rPr>
          <w:color w:val="000000" w:themeColor="text1"/>
          <w:sz w:val="28"/>
          <w:szCs w:val="28"/>
        </w:rPr>
        <w:t>.</w:t>
      </w:r>
      <w:r w:rsidR="00205776" w:rsidRPr="00663B37">
        <w:rPr>
          <w:color w:val="000000" w:themeColor="text1"/>
          <w:sz w:val="28"/>
          <w:szCs w:val="28"/>
        </w:rPr>
        <w:t>О</w:t>
      </w:r>
      <w:proofErr w:type="gramEnd"/>
      <w:r w:rsidR="00205776" w:rsidRPr="00663B37">
        <w:rPr>
          <w:color w:val="000000" w:themeColor="text1"/>
          <w:sz w:val="28"/>
          <w:szCs w:val="28"/>
        </w:rPr>
        <w:t xml:space="preserve">бъем субсидийна обеспечение мероприятий по переселению граждан из аварийного жилищного фонда за счет </w:t>
      </w:r>
      <w:proofErr w:type="gramStart"/>
      <w:r w:rsidR="00205776" w:rsidRPr="00663B37">
        <w:rPr>
          <w:color w:val="000000" w:themeColor="text1"/>
          <w:sz w:val="28"/>
          <w:szCs w:val="28"/>
        </w:rPr>
        <w:t>средств, поступивших из Фонда в целях переселения граждан из аварийного жилищного фонда определяется</w:t>
      </w:r>
      <w:proofErr w:type="gramEnd"/>
      <w:r w:rsidR="00205776" w:rsidRPr="00663B37">
        <w:rPr>
          <w:color w:val="000000" w:themeColor="text1"/>
          <w:sz w:val="28"/>
          <w:szCs w:val="28"/>
        </w:rPr>
        <w:t xml:space="preserve"> исходя из общей площади жилых помещений в аварийных многоквартирных домах, предельной стоимости одного квадратного метра общей площади жилых помещений и уровня софинансирования, определенного Правительством Ярославской области.</w:t>
      </w:r>
    </w:p>
    <w:p w:rsidR="00205776" w:rsidRPr="00663B37" w:rsidRDefault="00205776" w:rsidP="002057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Объем потребности в средствах бюджета городского поселения Тутаев является расчетным показателем и подлежит уточнению в процессе реализации Программы. </w:t>
      </w:r>
    </w:p>
    <w:p w:rsidR="00205776" w:rsidRPr="00663B37" w:rsidRDefault="00205776" w:rsidP="00205776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Объем долевого финансирования мероприятий по расселению аварийного жилищного фонда осуществляется в следующих пропорциях:</w:t>
      </w:r>
    </w:p>
    <w:p w:rsidR="00205776" w:rsidRPr="00663B37" w:rsidRDefault="00205776" w:rsidP="00205776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96 % средства государственной корпорации – Фонда содействия реформированию ЖКХ;</w:t>
      </w:r>
    </w:p>
    <w:p w:rsidR="00205776" w:rsidRPr="00663B37" w:rsidRDefault="00205776" w:rsidP="00205776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4 % средства консолидированного бюджета, а именно: 90 % - средства областного бюджета; 10 % - средства бюджета городского поселения Тутаев.</w:t>
      </w:r>
    </w:p>
    <w:p w:rsidR="004B0F35" w:rsidRPr="00663B37" w:rsidRDefault="00205776" w:rsidP="008F55B4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дополнительного финансирования приобретения жилых помещений, связанного с предоставлением жилого помещения, площадь которого больше площади ранее занимаемого помещения в городском поселении Тутаев, рассчитывается как стоимость разницы между занимаемой площадью и минимально необходимой площадью жилого помещения, рассчитанной на основе </w:t>
      </w:r>
      <w:r w:rsidR="00DE359C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</w:t>
      </w:r>
      <w:r w:rsidRPr="00663B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СНиП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с соблюдением требований статьи 89 Жилищного кодекса Российской Федерации, исходя из предельной стоимости одного</w:t>
      </w:r>
      <w:r w:rsidR="004B0F35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квадратного метра общей площади жилых помещений с учетом</w:t>
      </w:r>
      <w:proofErr w:type="gramEnd"/>
      <w:r w:rsidR="004B0F35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реализации мероприятий.</w:t>
      </w:r>
    </w:p>
    <w:p w:rsidR="004B0F35" w:rsidRPr="00663B37" w:rsidRDefault="004B0F35" w:rsidP="004B0F3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В случае приобретения 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местных бюджетов, внебюджетных источников, в том числе средств собственников жилых помещений.</w:t>
      </w:r>
      <w:proofErr w:type="gramEnd"/>
    </w:p>
    <w:p w:rsidR="004B0F35" w:rsidRPr="00663B37" w:rsidRDefault="004B0F35" w:rsidP="004B0F35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Дополнительное финансирование предусматривается в бюджете городского поселения Тутаев.</w:t>
      </w:r>
    </w:p>
    <w:p w:rsidR="004B0F35" w:rsidRPr="00663B37" w:rsidRDefault="004B0F35" w:rsidP="004B0F35">
      <w:pPr>
        <w:pStyle w:val="a"/>
        <w:numPr>
          <w:ilvl w:val="0"/>
          <w:numId w:val="0"/>
        </w:numPr>
        <w:suppressAutoHyphens/>
        <w:spacing w:before="0"/>
        <w:ind w:firstLine="529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pacing w:val="2"/>
          <w:sz w:val="28"/>
          <w:szCs w:val="28"/>
        </w:rPr>
        <w:t xml:space="preserve">Программа направлена на комплексное решение проблем функционирования и развития жилищной сферы путем обеспечения переселения граждан, </w:t>
      </w:r>
      <w:r w:rsidRPr="00663B37">
        <w:rPr>
          <w:color w:val="000000" w:themeColor="text1"/>
          <w:sz w:val="28"/>
          <w:szCs w:val="28"/>
        </w:rPr>
        <w:t xml:space="preserve">проживающих в домах, признанных с 01.01.2012 до 01.01.2017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21.07.2007 №185-ФЗ «О Фонде содействия реформированию жилищно-коммунального хозяйства». </w:t>
      </w:r>
      <w:proofErr w:type="gramEnd"/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Переселение граждан из аварийных многоквартирных домов городского поселения Тутаев, признанных таковыми с 01.01.2012 до 01.01.2017 в результате физического износа, в рамках Программы осуществляется исходя из следующих положений жилищного законодательства: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1. Гражданам, занимающим жилые помещения по договору социального найма, и выселяемым в порядке, установленном статьями 85,86,87,87</w:t>
      </w:r>
      <w:r w:rsidR="001C07EA" w:rsidRPr="00663B37">
        <w:rPr>
          <w:color w:val="000000" w:themeColor="text1"/>
          <w:sz w:val="28"/>
          <w:szCs w:val="28"/>
        </w:rPr>
        <w:t>.</w:t>
      </w:r>
      <w:r w:rsidRPr="00663B37">
        <w:rPr>
          <w:color w:val="000000" w:themeColor="text1"/>
          <w:sz w:val="28"/>
          <w:szCs w:val="28"/>
        </w:rPr>
        <w:t>2 Жилищного кодекса Российской Федерации,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площади, ранее занимаемому жилому помещению.</w:t>
      </w:r>
    </w:p>
    <w:p w:rsidR="004B0F35" w:rsidRPr="00663B37" w:rsidRDefault="004B0F35" w:rsidP="004B0F35">
      <w:pPr>
        <w:pStyle w:val="a"/>
        <w:numPr>
          <w:ilvl w:val="0"/>
          <w:numId w:val="0"/>
        </w:numPr>
        <w:suppressAutoHyphens/>
        <w:spacing w:before="0"/>
        <w:ind w:firstLine="567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Поскольку жилое помещение гражданам предоставляется не в связи с улучшением жилищных условий, а в связи  с обеспечением безопасных условий проживания граждан, то предоставляемое жилье должно быть равнозначным по общей </w:t>
      </w:r>
      <w:proofErr w:type="gramStart"/>
      <w:r w:rsidRPr="00663B37">
        <w:rPr>
          <w:color w:val="000000" w:themeColor="text1"/>
          <w:sz w:val="28"/>
          <w:szCs w:val="28"/>
        </w:rPr>
        <w:t>площади</w:t>
      </w:r>
      <w:proofErr w:type="gramEnd"/>
      <w:r w:rsidRPr="00663B37">
        <w:rPr>
          <w:color w:val="000000" w:themeColor="text1"/>
          <w:sz w:val="28"/>
          <w:szCs w:val="28"/>
        </w:rPr>
        <w:t xml:space="preserve"> ранее занимаемому жилому помещению, без принятия во внимание иных обстоятельств, учитываемых при </w:t>
      </w:r>
      <w:r w:rsidRPr="00663B37">
        <w:rPr>
          <w:color w:val="000000" w:themeColor="text1"/>
          <w:sz w:val="28"/>
          <w:szCs w:val="28"/>
        </w:rPr>
        <w:lastRenderedPageBreak/>
        <w:t xml:space="preserve">предоставлении жилых помещений гражданам, состоящим на учете в качестве нуждающихся в жилых помещениях. </w:t>
      </w:r>
      <w:proofErr w:type="gramStart"/>
      <w:r w:rsidRPr="00663B37">
        <w:rPr>
          <w:color w:val="000000" w:themeColor="text1"/>
          <w:sz w:val="28"/>
          <w:szCs w:val="28"/>
        </w:rPr>
        <w:t>При этом граждане, которым предоставлено другое равнозначное жилое помещение, сохраняют право состоять на учете в качестве нуждающихся в жилых помещениях, если у них остались основания состоять на таком учете.</w:t>
      </w:r>
      <w:proofErr w:type="gramEnd"/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2. Обеспечение жилищных прав собственников жилых помещений в многоквартирных домах, признанных аварийными и подлежащими сносу или реконструкции, осуществляется в соответствии со статьей 32 Жилищного кодекса Российской Федерации.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Собственникамвыплачиваетсявозмещение за изымаемое жилое помещение в связи с изъятием земельного участка и жилого помещения для муниципальных нужд. Размер возмещения за жилое помещение, сроки и другие условия выкупа определяются действующим законодательством и соглашением.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помещение. В случае если размер возмещения за изымаемое жилое помещение ниже стоимости предоставляемого жилого помещения, собственник обязан оплатить разницу в стоимости жилых помещений.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Собственники освобождаются от доплаты разницы в стоимости жилых помещений при соблюдении следующих условий: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на дату признания многоквартирного дома аварийным и подлежащим сносу или реконструкции, а также на дату заключения договора мены у собственников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помещения;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собственники приобрели право собственности,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реконструкции, за исключением собственников, право </w:t>
      </w:r>
      <w:proofErr w:type="gramStart"/>
      <w:r w:rsidRPr="00663B37">
        <w:rPr>
          <w:color w:val="000000" w:themeColor="text1"/>
          <w:sz w:val="28"/>
          <w:szCs w:val="28"/>
        </w:rPr>
        <w:t>собственности</w:t>
      </w:r>
      <w:proofErr w:type="gramEnd"/>
      <w:r w:rsidRPr="00663B37">
        <w:rPr>
          <w:color w:val="000000" w:themeColor="text1"/>
          <w:sz w:val="28"/>
          <w:szCs w:val="28"/>
        </w:rPr>
        <w:t xml:space="preserve"> у которых в отношении таких жилых помещений возникло в порядке наследования;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помещений;</w:t>
      </w:r>
    </w:p>
    <w:p w:rsidR="004B0F35" w:rsidRPr="00663B37" w:rsidRDefault="004B0F35" w:rsidP="004B0F3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предоставляемое по договору мены жилое помещение равнозначно по площади жилому помещению, занимаемому собственником в многоквартирном доме, признанном в установленном порядке аварийным и подлежащим сносу или реконструкции.</w:t>
      </w:r>
    </w:p>
    <w:p w:rsidR="004B0F35" w:rsidRPr="00663B37" w:rsidRDefault="004B0F35" w:rsidP="004B0F35">
      <w:pPr>
        <w:pStyle w:val="af0"/>
        <w:ind w:firstLine="567"/>
        <w:rPr>
          <w:color w:val="000000" w:themeColor="text1"/>
          <w:szCs w:val="28"/>
        </w:rPr>
      </w:pPr>
      <w:r w:rsidRPr="00663B37">
        <w:rPr>
          <w:color w:val="000000" w:themeColor="text1"/>
          <w:szCs w:val="28"/>
        </w:rPr>
        <w:t>В случае</w:t>
      </w:r>
      <w:proofErr w:type="gramStart"/>
      <w:r w:rsidRPr="00663B37">
        <w:rPr>
          <w:color w:val="000000" w:themeColor="text1"/>
          <w:szCs w:val="28"/>
        </w:rPr>
        <w:t>,</w:t>
      </w:r>
      <w:proofErr w:type="gramEnd"/>
      <w:r w:rsidRPr="00663B37">
        <w:rPr>
          <w:color w:val="000000" w:themeColor="text1"/>
          <w:szCs w:val="28"/>
        </w:rPr>
        <w:t xml:space="preserve"> если изымаемое жилое помещение принадлежит нескольким собственникам, то предоставленное взамен изымаемого жилого помещения другое жилое помещение передается им в общую собственность </w:t>
      </w:r>
      <w:r w:rsidRPr="00663B37">
        <w:rPr>
          <w:color w:val="000000" w:themeColor="text1"/>
          <w:szCs w:val="28"/>
        </w:rPr>
        <w:lastRenderedPageBreak/>
        <w:t xml:space="preserve">пропорционально их долям в праве собственности на изъятое жилое помещение. </w:t>
      </w:r>
    </w:p>
    <w:p w:rsidR="004B0F35" w:rsidRPr="00663B37" w:rsidRDefault="004B0F35" w:rsidP="004B0F35">
      <w:pPr>
        <w:autoSpaceDE w:val="0"/>
        <w:autoSpaceDN w:val="0"/>
        <w:adjustRightInd w:val="0"/>
        <w:ind w:firstLine="529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Стоимость изымаемого жилого помещения определяется на основании отчета об оценке рыночной стоимости жилого помещенияв соответствии с требованиями Федерального </w:t>
      </w:r>
      <w:hyperlink r:id="rId12" w:history="1">
        <w:r w:rsidR="001C07EA" w:rsidRPr="00663B37">
          <w:rPr>
            <w:color w:val="000000" w:themeColor="text1"/>
            <w:sz w:val="28"/>
            <w:szCs w:val="28"/>
          </w:rPr>
          <w:t>законодательства</w:t>
        </w:r>
      </w:hyperlink>
      <w:r w:rsidR="001C07EA" w:rsidRPr="00663B37">
        <w:rPr>
          <w:color w:val="000000" w:themeColor="text1"/>
          <w:sz w:val="28"/>
          <w:szCs w:val="28"/>
        </w:rPr>
        <w:t xml:space="preserve">об </w:t>
      </w:r>
      <w:r w:rsidRPr="00663B37">
        <w:rPr>
          <w:color w:val="000000" w:themeColor="text1"/>
          <w:sz w:val="28"/>
          <w:szCs w:val="28"/>
        </w:rPr>
        <w:t>оценочной деятельности в Российской Федерации.</w:t>
      </w:r>
    </w:p>
    <w:p w:rsidR="004B0F35" w:rsidRPr="00663B37" w:rsidRDefault="004B0F35" w:rsidP="008F55B4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>Мероприятия Программы на территории городского поселения Тутаев реализуются, путем:</w:t>
      </w:r>
    </w:p>
    <w:p w:rsidR="00CB6C11" w:rsidRPr="00663B37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663B37">
        <w:rPr>
          <w:bCs/>
          <w:color w:val="000000" w:themeColor="text1"/>
          <w:sz w:val="28"/>
          <w:szCs w:val="28"/>
        </w:rPr>
        <w:t xml:space="preserve">-  </w:t>
      </w:r>
      <w:r w:rsidRPr="00663B37">
        <w:rPr>
          <w:color w:val="000000" w:themeColor="text1"/>
          <w:sz w:val="28"/>
          <w:szCs w:val="28"/>
        </w:rPr>
        <w:t xml:space="preserve">приобретения жилых помещений в многоквартирных домах, а также в жилых домах, указанных в </w:t>
      </w:r>
      <w:hyperlink r:id="rId13" w:history="1">
        <w:r w:rsidRPr="00663B37">
          <w:rPr>
            <w:color w:val="000000" w:themeColor="text1"/>
            <w:sz w:val="28"/>
            <w:szCs w:val="28"/>
          </w:rPr>
          <w:t>пункте 2 части 2 статьи 49</w:t>
        </w:r>
      </w:hyperlink>
      <w:r w:rsidRPr="00663B37">
        <w:rPr>
          <w:color w:val="000000" w:themeColor="text1"/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</w:t>
      </w:r>
      <w:proofErr w:type="gramEnd"/>
      <w:r w:rsidRPr="00663B37">
        <w:rPr>
          <w:color w:val="000000" w:themeColor="text1"/>
          <w:sz w:val="28"/>
          <w:szCs w:val="28"/>
        </w:rPr>
        <w:t>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CB6C11" w:rsidRPr="00663B37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>- приобретения жилых помещений на вторичном рынке в многоквартирных домах, введенных в эксплуатацию не ранее 2017 года;</w:t>
      </w:r>
    </w:p>
    <w:p w:rsidR="00CB6C11" w:rsidRPr="00663B37" w:rsidRDefault="00CB6C11" w:rsidP="00CB6C11">
      <w:pPr>
        <w:autoSpaceDE w:val="0"/>
        <w:autoSpaceDN w:val="0"/>
        <w:adjustRightInd w:val="0"/>
        <w:ind w:firstLine="529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>-   строительства многоквартирных домов;</w:t>
      </w:r>
    </w:p>
    <w:p w:rsidR="00CB6C11" w:rsidRPr="00663B37" w:rsidRDefault="00CB6C11" w:rsidP="00CB6C1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 xml:space="preserve">- выплаты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14" w:history="1">
        <w:r w:rsidRPr="00663B37">
          <w:rPr>
            <w:bCs/>
            <w:color w:val="000000" w:themeColor="text1"/>
            <w:sz w:val="28"/>
            <w:szCs w:val="28"/>
          </w:rPr>
          <w:t>частью 7 статьи 32</w:t>
        </w:r>
      </w:hyperlink>
      <w:r w:rsidRPr="00663B37">
        <w:rPr>
          <w:bCs/>
          <w:color w:val="000000" w:themeColor="text1"/>
          <w:sz w:val="28"/>
          <w:szCs w:val="28"/>
        </w:rPr>
        <w:t xml:space="preserve"> Жилищного кодекса Российской Федерации.</w:t>
      </w:r>
    </w:p>
    <w:p w:rsidR="00CB6C11" w:rsidRPr="00663B37" w:rsidRDefault="00CB6C11" w:rsidP="00CB6C11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Реализация Программы осуществляется ответственным исполнителем с участием заинтересованных органов исполнительной власти области, городского поселения Тутаев и Тутаевского муниципального района.</w:t>
      </w:r>
    </w:p>
    <w:p w:rsidR="00CB6C11" w:rsidRPr="00663B37" w:rsidRDefault="00CB6C11" w:rsidP="00CB6C1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Ответственный исполнитель и соисполнители Программы осуществляют: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установление очередности сноса аварийного жилищного фонда и соответственно очередности переселения граждан;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формирование необходимой для выполнения Программы нормативно-правовой базы в соответствии с законодательством Российской Федерации и Ярославской области;</w:t>
      </w:r>
    </w:p>
    <w:p w:rsidR="00CB6C11" w:rsidRPr="00663B37" w:rsidRDefault="00CB6C11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информирование населения городского поселения Тутаев о реализации Федерального </w:t>
      </w:r>
      <w:hyperlink r:id="rId15" w:history="1">
        <w:r w:rsidRPr="00663B37">
          <w:rPr>
            <w:color w:val="000000" w:themeColor="text1"/>
            <w:sz w:val="28"/>
            <w:szCs w:val="28"/>
          </w:rPr>
          <w:t>закона</w:t>
        </w:r>
      </w:hyperlink>
      <w:r w:rsidRPr="00663B37">
        <w:rPr>
          <w:color w:val="000000" w:themeColor="text1"/>
          <w:sz w:val="28"/>
          <w:szCs w:val="28"/>
        </w:rPr>
        <w:t xml:space="preserve"> от 21 июля 2007 года № 185-ФЗ;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выполнение в течение срока реализации Программы, условий предоставления финансовой поддержки, за счет средств Фонда, установленных </w:t>
      </w:r>
      <w:hyperlink r:id="rId16" w:history="1">
        <w:r w:rsidRPr="00663B37">
          <w:rPr>
            <w:color w:val="000000" w:themeColor="text1"/>
            <w:sz w:val="28"/>
            <w:szCs w:val="28"/>
          </w:rPr>
          <w:t>статьей 14</w:t>
        </w:r>
      </w:hyperlink>
      <w:r w:rsidRPr="00663B37">
        <w:rPr>
          <w:color w:val="000000" w:themeColor="text1"/>
          <w:sz w:val="28"/>
          <w:szCs w:val="28"/>
        </w:rPr>
        <w:t xml:space="preserve"> Федерального закона от 21.07.2007 № 185-ФЗ, и принятых в связи с этим обязательств;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формирование и предоставление в установленном порядке земельных участков под многоквартирное жилищное строительство;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осуществление закупки жилых помещений в домах, строительство многоквартирных домов;</w:t>
      </w:r>
    </w:p>
    <w:p w:rsidR="00CB6C11" w:rsidRPr="00663B37" w:rsidRDefault="00CB6C11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контроль за</w:t>
      </w:r>
      <w:proofErr w:type="gramEnd"/>
      <w:r w:rsidRPr="00663B37">
        <w:rPr>
          <w:color w:val="000000" w:themeColor="text1"/>
          <w:sz w:val="28"/>
          <w:szCs w:val="28"/>
        </w:rPr>
        <w:t xml:space="preserve"> качеством строительства домов в рамках Программы на основании утвержденного органом местного самоуправления нормативного правового акта, устанавливающего порядок и процедуру осмотра объектов капитального строительства; </w:t>
      </w:r>
    </w:p>
    <w:p w:rsidR="00CB6C11" w:rsidRPr="00663B37" w:rsidRDefault="00D34946" w:rsidP="00CB6C11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осуществление приемки законченных строительством домов, построенных в целях Программы, а также приемку приобретаемых в целях реализации Программы    жилых    помещений    во    вновь    построенных    домах, с</w:t>
      </w:r>
      <w:r w:rsidR="00CB6C11" w:rsidRPr="00663B37">
        <w:rPr>
          <w:color w:val="000000" w:themeColor="text1"/>
          <w:sz w:val="28"/>
          <w:szCs w:val="28"/>
        </w:rPr>
        <w:t>участием комиссий, в состав которых включаются представители органов государственного жилищного надзора, органов архитектуры, органов государственного санитарного надзора, органов государственного пожарного надзора, государственного строительного надзора, организаций, эксплуатирующих сети инженерно-технического обеспечения, а также представители общественности;</w:t>
      </w:r>
      <w:proofErr w:type="gramEnd"/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контроль за</w:t>
      </w:r>
      <w:proofErr w:type="gramEnd"/>
      <w:r w:rsidRPr="00663B37">
        <w:rPr>
          <w:color w:val="000000" w:themeColor="text1"/>
          <w:sz w:val="28"/>
          <w:szCs w:val="28"/>
        </w:rPr>
        <w:t xml:space="preserve"> целевым использованием средств и предоставление отчетности о расходовании бюджетных средств, направленных на финансирование мероприятий по расселению граждан;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осуществление внесения сведений о ходе реализации программ переселения граждан из аварийного жилищного фонда в информационную систему Фонда «АИС Реформа ЖКХ» с их корректировкой по мере обновления;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приобретение жилых помещение путем участия в долевом строительстве многоквартирных домов, в отношении проектной документации которых имеется положительное заключение государственной экспертизы. 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приобретение и (или) строительство жилых помещений для переселения граждан из аварийного жилищного фонда в соответствии с действующим законодательством;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предоставление другого благоустроенного применительно к условиям населенного пункта жилого помещения по договору социального найма;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выплату размера возмещения за жилое помещение в связи с изъятием земельного участка  для муниципальных нужд; 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предоставление взамен изымаемого жилого помещения другого жилого помещения с зачетом его стоимости в размер возмещения за жилое помещение по </w:t>
      </w:r>
      <w:r w:rsidR="009618E0" w:rsidRPr="00663B37">
        <w:rPr>
          <w:color w:val="000000" w:themeColor="text1"/>
          <w:sz w:val="28"/>
          <w:szCs w:val="28"/>
        </w:rPr>
        <w:t>договору мены</w:t>
      </w:r>
      <w:r w:rsidRPr="00663B37">
        <w:rPr>
          <w:color w:val="000000" w:themeColor="text1"/>
          <w:sz w:val="28"/>
          <w:szCs w:val="28"/>
        </w:rPr>
        <w:t xml:space="preserve">; 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снос аварийных многоквартирных жилых домов после завершения их расселения в сроки, установленные Программой.</w:t>
      </w:r>
    </w:p>
    <w:p w:rsidR="00CB6C11" w:rsidRPr="00663B37" w:rsidRDefault="00CB6C11" w:rsidP="00CB6C1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Если граждане отказываются в добровольном порядке от предоставляемых в рамках Программы жилых помещений, что влечет за собой необходимость органу местного самоуправления решать вопрос переселения в судебном порядке, то реализация мероприятий Программы осуществляется до момента исполнения соответствующего судебного решения.</w:t>
      </w:r>
    </w:p>
    <w:p w:rsidR="00CB6C11" w:rsidRPr="00663B37" w:rsidRDefault="00CB6C11" w:rsidP="00561F94">
      <w:pPr>
        <w:pStyle w:val="ConsPlusNonformat"/>
        <w:widowControl/>
        <w:tabs>
          <w:tab w:val="left" w:pos="1560"/>
        </w:tabs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целях получения финансовой поддержки Фонда и областного бюджета Ответственный исполнитель Программы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(или)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</w:t>
      </w:r>
      <w:proofErr w:type="gram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выполнение условий предоставления финансовой поддержки, и выписки из Программы сприложением перечня аварийных домов, нарасселение которых планируется финансирование в рамках заявок на предоставление финансовой поддержки.</w:t>
      </w:r>
    </w:p>
    <w:p w:rsidR="00CB6C11" w:rsidRPr="00663B37" w:rsidRDefault="00CB6C11" w:rsidP="00CB6C11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Формы заявок на предоставление финансовой поддержки и приложений к ним устанавливаются приказом </w:t>
      </w:r>
      <w:r w:rsidR="003356A4" w:rsidRPr="00663B37">
        <w:rPr>
          <w:color w:val="000000" w:themeColor="text1"/>
          <w:sz w:val="28"/>
          <w:szCs w:val="28"/>
        </w:rPr>
        <w:t xml:space="preserve">министерства </w:t>
      </w:r>
      <w:r w:rsidRPr="00663B37">
        <w:rPr>
          <w:color w:val="000000" w:themeColor="text1"/>
          <w:sz w:val="28"/>
          <w:szCs w:val="28"/>
        </w:rPr>
        <w:t>строительства Ярославской области.</w:t>
      </w:r>
    </w:p>
    <w:p w:rsidR="00CB6C11" w:rsidRPr="00663B37" w:rsidRDefault="003356A4" w:rsidP="00CB6C11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Министерство </w:t>
      </w:r>
      <w:r w:rsidR="00CB6C11" w:rsidRPr="00663B37">
        <w:rPr>
          <w:color w:val="000000" w:themeColor="text1"/>
          <w:sz w:val="28"/>
          <w:szCs w:val="28"/>
        </w:rPr>
        <w:t>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Фонда.</w:t>
      </w:r>
    </w:p>
    <w:p w:rsidR="00CB6C11" w:rsidRPr="00663B37" w:rsidRDefault="00CB6C11" w:rsidP="00CB6C11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 xml:space="preserve">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домов, критерии которых указаны в </w:t>
      </w:r>
      <w:hyperlink r:id="rId17" w:history="1">
        <w:r w:rsidRPr="00663B37">
          <w:rPr>
            <w:color w:val="000000" w:themeColor="text1"/>
            <w:sz w:val="28"/>
            <w:szCs w:val="28"/>
          </w:rPr>
          <w:t>пункте 2</w:t>
        </w:r>
      </w:hyperlink>
      <w:hyperlink r:id="rId18" w:history="1">
        <w:r w:rsidRPr="00663B37">
          <w:rPr>
            <w:color w:val="000000" w:themeColor="text1"/>
            <w:sz w:val="28"/>
            <w:szCs w:val="28"/>
          </w:rPr>
          <w:t>части 2 статьи 49</w:t>
        </w:r>
      </w:hyperlink>
      <w:r w:rsidRPr="00663B37"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или приобретение у застройщиков жилых помещений в таких домах.</w:t>
      </w:r>
      <w:proofErr w:type="gramEnd"/>
    </w:p>
    <w:p w:rsidR="00CB6C11" w:rsidRPr="00663B37" w:rsidRDefault="00CB6C11" w:rsidP="00CB6C11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Переселение граждан из аварийного жилищного фонда осуществляется в соответствии с жилищным законодательством и </w:t>
      </w:r>
      <w:hyperlink r:id="rId19" w:history="1">
        <w:r w:rsidRPr="00663B37">
          <w:rPr>
            <w:color w:val="000000" w:themeColor="text1"/>
            <w:sz w:val="28"/>
            <w:szCs w:val="28"/>
          </w:rPr>
          <w:t>частью 3 статьи 16</w:t>
        </w:r>
      </w:hyperlink>
      <w:r w:rsidRPr="00663B37">
        <w:rPr>
          <w:color w:val="000000" w:themeColor="text1"/>
          <w:sz w:val="28"/>
          <w:szCs w:val="28"/>
        </w:rPr>
        <w:t xml:space="preserve"> Федерального закона от 21 июля 2007 года № 185-ФЗ путем предоставления органами местного самоуправления жилых помещений в домах, соответствующих критериям, указанных в </w:t>
      </w:r>
      <w:hyperlink r:id="rId20" w:history="1">
        <w:r w:rsidRPr="00663B37">
          <w:rPr>
            <w:color w:val="000000" w:themeColor="text1"/>
            <w:sz w:val="28"/>
            <w:szCs w:val="28"/>
          </w:rPr>
          <w:t>пункте 2</w:t>
        </w:r>
      </w:hyperlink>
      <w:hyperlink r:id="rId21" w:history="1">
        <w:r w:rsidRPr="00663B37">
          <w:rPr>
            <w:color w:val="000000" w:themeColor="text1"/>
            <w:sz w:val="28"/>
            <w:szCs w:val="28"/>
          </w:rPr>
          <w:t>части 2 статьи 49</w:t>
        </w:r>
      </w:hyperlink>
      <w:r w:rsidRPr="00663B37">
        <w:rPr>
          <w:color w:val="000000" w:themeColor="text1"/>
          <w:sz w:val="28"/>
          <w:szCs w:val="28"/>
        </w:rPr>
        <w:t xml:space="preserve"> Градостроительного кодекса Российской Федерации.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допускаются.</w:t>
      </w:r>
    </w:p>
    <w:p w:rsidR="00CB6C11" w:rsidRPr="00663B37" w:rsidRDefault="00CB6C11" w:rsidP="00CB6C11">
      <w:pPr>
        <w:ind w:firstLine="567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Лица, с которыми заключены муниципальные контракты на строительство домов,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домов.</w:t>
      </w:r>
    </w:p>
    <w:p w:rsidR="00CB6C11" w:rsidRPr="00663B37" w:rsidRDefault="00CB6C11" w:rsidP="00CB6C11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 xml:space="preserve">Реализация Программы позволит исполнить </w:t>
      </w:r>
      <w:r w:rsidRPr="00663B37">
        <w:rPr>
          <w:color w:val="000000" w:themeColor="text1"/>
          <w:sz w:val="28"/>
          <w:szCs w:val="28"/>
        </w:rPr>
        <w:t xml:space="preserve">обязательства </w:t>
      </w:r>
      <w:r w:rsidRPr="00663B37">
        <w:rPr>
          <w:bCs/>
          <w:color w:val="000000" w:themeColor="text1"/>
          <w:sz w:val="28"/>
          <w:szCs w:val="28"/>
        </w:rPr>
        <w:t xml:space="preserve">городского поселения Тутаев </w:t>
      </w:r>
      <w:r w:rsidRPr="00663B37">
        <w:rPr>
          <w:color w:val="000000" w:themeColor="text1"/>
          <w:sz w:val="28"/>
          <w:szCs w:val="28"/>
        </w:rPr>
        <w:t>по переселению граждан, проживающих в домах, признанных аварийными и подлежащими сносу или реконструкции в связи с физическим износом в процессе их эксплуатации</w:t>
      </w:r>
      <w:r w:rsidRPr="00663B37">
        <w:rPr>
          <w:bCs/>
          <w:color w:val="000000" w:themeColor="text1"/>
          <w:sz w:val="28"/>
          <w:szCs w:val="28"/>
        </w:rPr>
        <w:t>.</w:t>
      </w:r>
    </w:p>
    <w:p w:rsidR="00CB6C11" w:rsidRPr="00663B37" w:rsidRDefault="00CB6C11" w:rsidP="00CB6C1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 xml:space="preserve">За период реализации Программы путем приобретения (строительства) </w:t>
      </w:r>
      <w:r w:rsidR="009618E0" w:rsidRPr="00663B37">
        <w:rPr>
          <w:bCs/>
          <w:color w:val="000000" w:themeColor="text1"/>
          <w:sz w:val="28"/>
          <w:szCs w:val="28"/>
        </w:rPr>
        <w:t>жилья для</w:t>
      </w:r>
      <w:r w:rsidRPr="00663B37">
        <w:rPr>
          <w:bCs/>
          <w:color w:val="000000" w:themeColor="text1"/>
          <w:sz w:val="28"/>
          <w:szCs w:val="28"/>
        </w:rPr>
        <w:t xml:space="preserve"> граждан, выплаты возмещения за изымаемые жилые </w:t>
      </w:r>
      <w:r w:rsidR="009618E0" w:rsidRPr="00663B37">
        <w:rPr>
          <w:bCs/>
          <w:color w:val="000000" w:themeColor="text1"/>
          <w:sz w:val="28"/>
          <w:szCs w:val="28"/>
        </w:rPr>
        <w:t>помещения планируется</w:t>
      </w:r>
      <w:r w:rsidRPr="00663B37">
        <w:rPr>
          <w:color w:val="000000" w:themeColor="text1"/>
          <w:sz w:val="28"/>
          <w:szCs w:val="28"/>
        </w:rPr>
        <w:t>достигнуть следующих результатов: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площадь аварийного жилищного фонда, расселенного в результате реализации Программы – </w:t>
      </w:r>
      <w:r w:rsidR="00E03634" w:rsidRPr="00663B37">
        <w:rPr>
          <w:color w:val="000000" w:themeColor="text1"/>
          <w:sz w:val="28"/>
          <w:szCs w:val="28"/>
        </w:rPr>
        <w:t xml:space="preserve">0 </w:t>
      </w:r>
      <w:r w:rsidRPr="00663B37">
        <w:rPr>
          <w:color w:val="000000" w:themeColor="text1"/>
          <w:sz w:val="28"/>
          <w:szCs w:val="28"/>
        </w:rPr>
        <w:t xml:space="preserve"> кв.м.;</w:t>
      </w:r>
    </w:p>
    <w:p w:rsidR="00CB6C11" w:rsidRPr="00663B37" w:rsidRDefault="00CB6C11" w:rsidP="00CB6C11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 xml:space="preserve">количество расселенных жилых помещений в результате реализации Программы – </w:t>
      </w:r>
      <w:r w:rsidR="00E03634" w:rsidRPr="00663B37">
        <w:rPr>
          <w:color w:val="000000" w:themeColor="text1"/>
          <w:sz w:val="28"/>
          <w:szCs w:val="28"/>
        </w:rPr>
        <w:t xml:space="preserve">0 </w:t>
      </w:r>
      <w:r w:rsidRPr="00663B37">
        <w:rPr>
          <w:color w:val="000000" w:themeColor="text1"/>
          <w:sz w:val="28"/>
          <w:szCs w:val="28"/>
        </w:rPr>
        <w:t>ед.;</w:t>
      </w:r>
    </w:p>
    <w:p w:rsidR="00CB6C11" w:rsidRPr="00663B37" w:rsidRDefault="00475A62" w:rsidP="00475A6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</w:t>
      </w:r>
      <w:r w:rsidR="00CB6C11" w:rsidRPr="00663B37">
        <w:rPr>
          <w:color w:val="000000" w:themeColor="text1"/>
          <w:sz w:val="28"/>
          <w:szCs w:val="28"/>
        </w:rPr>
        <w:t>количество граждан, расселенных в резуль</w:t>
      </w:r>
      <w:r w:rsidRPr="00663B37">
        <w:rPr>
          <w:color w:val="000000" w:themeColor="text1"/>
          <w:sz w:val="28"/>
          <w:szCs w:val="28"/>
        </w:rPr>
        <w:t xml:space="preserve">тате реализации Программы – </w:t>
      </w:r>
      <w:r w:rsidR="00E03634" w:rsidRPr="00663B37">
        <w:rPr>
          <w:color w:val="000000" w:themeColor="text1"/>
          <w:sz w:val="28"/>
          <w:szCs w:val="28"/>
        </w:rPr>
        <w:t>0</w:t>
      </w:r>
      <w:r w:rsidR="00CB6C11" w:rsidRPr="00663B37">
        <w:rPr>
          <w:color w:val="000000" w:themeColor="text1"/>
          <w:sz w:val="28"/>
          <w:szCs w:val="28"/>
        </w:rPr>
        <w:t xml:space="preserve"> чел</w:t>
      </w:r>
      <w:r w:rsidR="00E03634" w:rsidRPr="00663B37">
        <w:rPr>
          <w:color w:val="000000" w:themeColor="text1"/>
          <w:sz w:val="28"/>
          <w:szCs w:val="28"/>
        </w:rPr>
        <w:t>;</w:t>
      </w:r>
    </w:p>
    <w:p w:rsidR="00E03634" w:rsidRPr="00663B37" w:rsidRDefault="00E03634" w:rsidP="00475A6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количество </w:t>
      </w:r>
      <w:proofErr w:type="gramStart"/>
      <w:r w:rsidRPr="00663B37">
        <w:rPr>
          <w:color w:val="000000" w:themeColor="text1"/>
          <w:sz w:val="28"/>
          <w:szCs w:val="28"/>
        </w:rPr>
        <w:t>расселенных</w:t>
      </w:r>
      <w:proofErr w:type="gramEnd"/>
      <w:r w:rsidRPr="00663B37">
        <w:rPr>
          <w:color w:val="000000" w:themeColor="text1"/>
          <w:sz w:val="28"/>
          <w:szCs w:val="28"/>
        </w:rPr>
        <w:t xml:space="preserve"> снесенных МКД – </w:t>
      </w:r>
      <w:r w:rsidR="002D24C7" w:rsidRPr="00663B37">
        <w:rPr>
          <w:color w:val="000000" w:themeColor="text1"/>
          <w:sz w:val="28"/>
          <w:szCs w:val="28"/>
        </w:rPr>
        <w:t>1</w:t>
      </w:r>
      <w:r w:rsidRPr="00663B37">
        <w:rPr>
          <w:color w:val="000000" w:themeColor="text1"/>
          <w:sz w:val="28"/>
          <w:szCs w:val="28"/>
        </w:rPr>
        <w:t xml:space="preserve"> ед.</w:t>
      </w:r>
    </w:p>
    <w:p w:rsidR="00D34946" w:rsidRPr="00663B37" w:rsidRDefault="00D34946" w:rsidP="00475A6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475A62" w:rsidRPr="00663B37" w:rsidRDefault="00475A62" w:rsidP="00475A62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При </w:t>
      </w:r>
      <w:r w:rsidRPr="00663B37">
        <w:rPr>
          <w:bCs/>
          <w:color w:val="000000" w:themeColor="text1"/>
          <w:sz w:val="28"/>
          <w:szCs w:val="28"/>
        </w:rPr>
        <w:t xml:space="preserve">расчете </w:t>
      </w:r>
      <w:proofErr w:type="gramStart"/>
      <w:r w:rsidRPr="00663B37">
        <w:rPr>
          <w:bCs/>
          <w:color w:val="000000" w:themeColor="text1"/>
          <w:sz w:val="28"/>
          <w:szCs w:val="28"/>
        </w:rPr>
        <w:t>оценки</w:t>
      </w:r>
      <w:r w:rsidRPr="00663B37">
        <w:rPr>
          <w:color w:val="000000" w:themeColor="text1"/>
          <w:sz w:val="28"/>
          <w:szCs w:val="28"/>
        </w:rPr>
        <w:t xml:space="preserve"> степени достижения результата использования субсидии</w:t>
      </w:r>
      <w:proofErr w:type="gramEnd"/>
      <w:r w:rsidRPr="00663B37">
        <w:rPr>
          <w:color w:val="000000" w:themeColor="text1"/>
          <w:sz w:val="28"/>
          <w:szCs w:val="28"/>
        </w:rPr>
        <w:t xml:space="preserve"> и эффективности использования субсидии Программы </w:t>
      </w:r>
      <w:r w:rsidRPr="00663B37">
        <w:rPr>
          <w:bCs/>
          <w:color w:val="000000" w:themeColor="text1"/>
          <w:sz w:val="28"/>
          <w:szCs w:val="28"/>
        </w:rPr>
        <w:t>используются следующие основные целевые показатели результата и их весовые коэффициенты:</w:t>
      </w:r>
    </w:p>
    <w:p w:rsidR="00DC37D5" w:rsidRPr="00663B37" w:rsidRDefault="00DC37D5" w:rsidP="00475A6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D34946" w:rsidRPr="00663B37" w:rsidRDefault="00D34946" w:rsidP="00475A6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475A62" w:rsidRPr="00663B37" w:rsidTr="00244C93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proofErr w:type="gram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Значение 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 xml:space="preserve">весового 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коэффициента</w:t>
            </w:r>
          </w:p>
        </w:tc>
      </w:tr>
      <w:tr w:rsidR="00475A62" w:rsidRPr="00663B37" w:rsidTr="00244C9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Площадь аварийного жилищного фонда, расселенного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75A62" w:rsidRPr="00663B37" w:rsidTr="00244C93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="00E03634" w:rsidRPr="00663B37">
              <w:rPr>
                <w:color w:val="000000" w:themeColor="text1"/>
                <w:sz w:val="28"/>
                <w:szCs w:val="28"/>
              </w:rPr>
              <w:t>снесенных</w:t>
            </w:r>
            <w:proofErr w:type="gramEnd"/>
            <w:r w:rsidR="00E03634" w:rsidRPr="00663B37">
              <w:rPr>
                <w:color w:val="000000" w:themeColor="text1"/>
                <w:sz w:val="28"/>
                <w:szCs w:val="28"/>
              </w:rPr>
              <w:t xml:space="preserve"> МКД</w:t>
            </w:r>
            <w:r w:rsidRPr="00663B37">
              <w:rPr>
                <w:color w:val="000000" w:themeColor="text1"/>
                <w:sz w:val="28"/>
                <w:szCs w:val="28"/>
              </w:rPr>
              <w:t>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75A62" w:rsidRPr="00663B37" w:rsidTr="00244C9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A62" w:rsidRPr="00663B37" w:rsidRDefault="00475A62" w:rsidP="00475A62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A62" w:rsidRPr="00663B37" w:rsidRDefault="00475A62" w:rsidP="003356A4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475A62" w:rsidRPr="00663B37" w:rsidRDefault="00475A62" w:rsidP="00475A62">
      <w:pPr>
        <w:ind w:firstLine="567"/>
        <w:jc w:val="both"/>
        <w:rPr>
          <w:color w:val="000000" w:themeColor="text1"/>
          <w:sz w:val="28"/>
          <w:szCs w:val="28"/>
        </w:rPr>
      </w:pPr>
    </w:p>
    <w:p w:rsidR="00475A62" w:rsidRPr="00663B37" w:rsidRDefault="00475A62" w:rsidP="00475A6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Степень достижения результата использования субсидии (R') рассчитывается по формуле:</w:t>
      </w:r>
    </w:p>
    <w:p w:rsidR="00475A62" w:rsidRPr="00663B37" w:rsidRDefault="00475A62" w:rsidP="00475A62">
      <w:pPr>
        <w:ind w:firstLine="567"/>
        <w:jc w:val="both"/>
        <w:rPr>
          <w:color w:val="000000" w:themeColor="text1"/>
          <w:sz w:val="28"/>
          <w:szCs w:val="28"/>
        </w:rPr>
      </w:pP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noProof/>
          <w:color w:val="000000" w:themeColor="text1"/>
          <w:position w:val="-32"/>
          <w:sz w:val="28"/>
          <w:szCs w:val="28"/>
        </w:rPr>
        <w:drawing>
          <wp:inline distT="0" distB="0" distL="0" distR="0">
            <wp:extent cx="3448050" cy="447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X1(2) тек</w:t>
      </w:r>
      <w:proofErr w:type="gramStart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- </w:t>
      </w:r>
      <w:proofErr w:type="gramStart"/>
      <w:r w:rsidRPr="00663B37">
        <w:rPr>
          <w:color w:val="000000" w:themeColor="text1"/>
          <w:sz w:val="28"/>
          <w:szCs w:val="28"/>
        </w:rPr>
        <w:t>т</w:t>
      </w:r>
      <w:proofErr w:type="gramEnd"/>
      <w:r w:rsidRPr="00663B37">
        <w:rPr>
          <w:color w:val="000000" w:themeColor="text1"/>
          <w:sz w:val="28"/>
          <w:szCs w:val="28"/>
        </w:rPr>
        <w:t>екущее значение показателя;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X1(2) план</w:t>
      </w:r>
      <w:proofErr w:type="gramStart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- </w:t>
      </w:r>
      <w:proofErr w:type="gramStart"/>
      <w:r w:rsidRPr="00663B37">
        <w:rPr>
          <w:color w:val="000000" w:themeColor="text1"/>
          <w:sz w:val="28"/>
          <w:szCs w:val="28"/>
        </w:rPr>
        <w:t>п</w:t>
      </w:r>
      <w:proofErr w:type="gramEnd"/>
      <w:r w:rsidRPr="00663B37">
        <w:rPr>
          <w:color w:val="000000" w:themeColor="text1"/>
          <w:sz w:val="28"/>
          <w:szCs w:val="28"/>
        </w:rPr>
        <w:t>лановое значение показателя.</w:t>
      </w:r>
    </w:p>
    <w:p w:rsidR="00475A62" w:rsidRPr="00663B37" w:rsidRDefault="00475A62" w:rsidP="00475A6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 значении показателя результата использования субсидии 95 процентов и более результат использования субсидии признается высокой, при значении от 90 до 95 процентов - средней, при значении менее 90 процентов - низкой.</w:t>
      </w:r>
    </w:p>
    <w:p w:rsidR="00475A62" w:rsidRPr="00663B37" w:rsidRDefault="00475A62" w:rsidP="00475A62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Показатель эффективности использования субсидии (R) рассчитывается по формуле: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R = R' / (</w:t>
      </w:r>
      <w:proofErr w:type="spellStart"/>
      <w:r w:rsidRPr="00663B37">
        <w:rPr>
          <w:color w:val="000000" w:themeColor="text1"/>
          <w:sz w:val="28"/>
          <w:szCs w:val="28"/>
        </w:rPr>
        <w:t>Fтек</w:t>
      </w:r>
      <w:proofErr w:type="spellEnd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 w:rsidRPr="00663B37">
        <w:rPr>
          <w:color w:val="000000" w:themeColor="text1"/>
          <w:sz w:val="28"/>
          <w:szCs w:val="28"/>
        </w:rPr>
        <w:t>Fплан</w:t>
      </w:r>
      <w:proofErr w:type="spellEnd"/>
      <w:r w:rsidRPr="00663B37">
        <w:rPr>
          <w:color w:val="000000" w:themeColor="text1"/>
          <w:sz w:val="28"/>
          <w:szCs w:val="28"/>
        </w:rPr>
        <w:t>.) x 100%,</w:t>
      </w:r>
      <w:proofErr w:type="gramEnd"/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R' - показатель результата использования субсидии;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план</w:t>
      </w:r>
      <w:proofErr w:type="spellEnd"/>
      <w:r w:rsidRPr="00663B37">
        <w:rPr>
          <w:color w:val="000000" w:themeColor="text1"/>
          <w:sz w:val="28"/>
          <w:szCs w:val="28"/>
        </w:rPr>
        <w:t>. - плановая сумма финансирования по Программе;</w:t>
      </w:r>
    </w:p>
    <w:p w:rsidR="00475A62" w:rsidRPr="00663B37" w:rsidRDefault="00475A62" w:rsidP="00475A6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тек</w:t>
      </w:r>
      <w:proofErr w:type="spellEnd"/>
      <w:r w:rsidRPr="00663B37">
        <w:rPr>
          <w:color w:val="000000" w:themeColor="text1"/>
          <w:sz w:val="28"/>
          <w:szCs w:val="28"/>
        </w:rPr>
        <w:t>. - сумма финансирования на текущую дату.</w:t>
      </w:r>
    </w:p>
    <w:p w:rsidR="00475A62" w:rsidRPr="00663B37" w:rsidRDefault="00475A62" w:rsidP="00475A6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При значении показателя эффективности использования субсидии 95 процентов и более эффективность использования субсидии за счет средств </w:t>
      </w:r>
      <w:r w:rsidRPr="00663B37">
        <w:rPr>
          <w:color w:val="000000" w:themeColor="text1"/>
          <w:sz w:val="28"/>
          <w:szCs w:val="28"/>
        </w:rPr>
        <w:lastRenderedPageBreak/>
        <w:t>Фонда признается высокой, при значении от 90 до 95 процентов - средней, при значении менее 90 процентов - низкой.</w:t>
      </w:r>
    </w:p>
    <w:p w:rsidR="00E7630D" w:rsidRPr="00663B37" w:rsidRDefault="00E7630D" w:rsidP="00475A6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244C93" w:rsidRPr="00663B37" w:rsidRDefault="004868A1" w:rsidP="00561F94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u w:val="single"/>
        </w:rPr>
      </w:pPr>
      <w:r w:rsidRPr="00663B37">
        <w:rPr>
          <w:b/>
          <w:color w:val="000000" w:themeColor="text1"/>
          <w:sz w:val="28"/>
          <w:szCs w:val="28"/>
          <w:u w:val="single"/>
        </w:rPr>
        <w:t>4.</w:t>
      </w:r>
      <w:r w:rsidR="0094101A" w:rsidRPr="00663B37">
        <w:rPr>
          <w:b/>
          <w:color w:val="000000" w:themeColor="text1"/>
          <w:sz w:val="28"/>
          <w:szCs w:val="28"/>
          <w:u w:val="single"/>
        </w:rPr>
        <w:t>2</w:t>
      </w:r>
      <w:r w:rsidR="00244C93" w:rsidRPr="00663B37">
        <w:rPr>
          <w:b/>
          <w:color w:val="000000" w:themeColor="text1"/>
          <w:sz w:val="28"/>
          <w:szCs w:val="28"/>
          <w:u w:val="single"/>
        </w:rPr>
        <w:t xml:space="preserve"> Муниципальная целевая программа </w:t>
      </w:r>
      <w:r w:rsidR="00561F94" w:rsidRPr="00663B37">
        <w:rPr>
          <w:b/>
          <w:color w:val="000000" w:themeColor="text1"/>
          <w:sz w:val="28"/>
          <w:szCs w:val="28"/>
          <w:u w:val="single"/>
        </w:rPr>
        <w:t xml:space="preserve">«Предоставление молодым семьям социальных выплат на приобретение (строительство) жилья» </w:t>
      </w:r>
      <w:r w:rsidR="00244C93" w:rsidRPr="00663B37">
        <w:rPr>
          <w:b/>
          <w:color w:val="000000" w:themeColor="text1"/>
          <w:sz w:val="28"/>
          <w:szCs w:val="28"/>
          <w:u w:val="single"/>
        </w:rPr>
        <w:t>на 202</w:t>
      </w:r>
      <w:r w:rsidR="002D24C7" w:rsidRPr="00663B37">
        <w:rPr>
          <w:b/>
          <w:color w:val="000000" w:themeColor="text1"/>
          <w:sz w:val="28"/>
          <w:szCs w:val="28"/>
          <w:u w:val="single"/>
        </w:rPr>
        <w:t>5</w:t>
      </w:r>
      <w:r w:rsidR="00244C93" w:rsidRPr="00663B37">
        <w:rPr>
          <w:b/>
          <w:color w:val="000000" w:themeColor="text1"/>
          <w:sz w:val="28"/>
          <w:szCs w:val="28"/>
          <w:u w:val="single"/>
        </w:rPr>
        <w:t>-202</w:t>
      </w:r>
      <w:r w:rsidR="00FA5B6A" w:rsidRPr="00663B37">
        <w:rPr>
          <w:b/>
          <w:color w:val="000000" w:themeColor="text1"/>
          <w:sz w:val="28"/>
          <w:szCs w:val="28"/>
          <w:u w:val="single"/>
        </w:rPr>
        <w:t>7</w:t>
      </w:r>
      <w:r w:rsidR="00244C93" w:rsidRPr="00663B37">
        <w:rPr>
          <w:b/>
          <w:color w:val="000000" w:themeColor="text1"/>
          <w:sz w:val="28"/>
          <w:szCs w:val="28"/>
          <w:u w:val="single"/>
        </w:rPr>
        <w:t>годы.</w:t>
      </w:r>
    </w:p>
    <w:p w:rsidR="00561F94" w:rsidRPr="00663B37" w:rsidRDefault="00561F94" w:rsidP="00561F9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Исполнителями Программы являются:</w:t>
      </w:r>
    </w:p>
    <w:p w:rsidR="00561F94" w:rsidRPr="00663B37" w:rsidRDefault="003356A4" w:rsidP="00561F9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спорта</w:t>
      </w:r>
      <w:r w:rsidR="00561F94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молодёжной политик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61F94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Ярославской области;</w:t>
      </w:r>
    </w:p>
    <w:p w:rsidR="00561F94" w:rsidRPr="00663B37" w:rsidRDefault="00561F94" w:rsidP="00561F94">
      <w:pPr>
        <w:pStyle w:val="2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Управление муниципального имущества Администрации Тутаевского муниципального района</w:t>
      </w:r>
      <w:r w:rsidRPr="00663B3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561F94" w:rsidRPr="00663B37" w:rsidRDefault="00561F94" w:rsidP="00561F94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Тутаевского муниципального района при наличии нормативного правового акта (муниципальной программы) и выделенных на софинансирование средств городского поселения Тутаев, заключившая двухстороннее соглашение о реализации Программы с Департаментом по физической культуре, спорту и молодёжной политике Ярославской области по установленной форме.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Участниками данной Программы являются: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-кредитные организации (банки), осуществляющие ипотечное кредитование физических лиц на территории Ярославской области;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молодые семьи, изъявившие желание получить социальную выплату.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Механизм реализации Программы предполагает оказание государственной поддержки молодым семьям - участникам Программы в улучшении жилищных условий путем предоставления им социальных выплат.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признания молодой семьи, имеющей доходы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выплаты, может являться наличие у молодой семьи: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доходов, позволяющих получить кредит или заем на приобретение (строительство) жилья, либо решения юридического или физического лица о предоставлении кредита (займа, ссуды);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денежных средств на лицевых счетах в кредитных организациях;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недвижимого имущества и транспортных средств, в собственности членов молодой семьи либо их близких родственников;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незавершенного объекта индивидуального жилищного строительства.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Размер доходов либо иных денежных средств, для оплаты расчетной (средней) стоимости жилья в части, превышающей размер предоставляемой социальной выплаты, должен составлять: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- 70 процентов, округленных до целого числа, расчетной (средней) стоимости жилья, - для молодых семей, не имеющих детей;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- 65 процентов, округленных до целого числа, расчетной (средней) стоимости жилья - для молодых семей, имеющих одного ребенка и более, а также неполных молодых семей, состоящих из одного молодого родителя и одного ребенка и более.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либо иные денежные средства, достаточные для оплаты 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расчетной (средней) стоимости жилья в части, превышающей размер предоставляемой социальной выплаты, могут быть подтверждены молодой семьей на основании одного из следующих документов или нескольких из них: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праве собственности на недвижимое имущество (транспортное средство) или выписка из Единого государственного реестра недвижимости о праве собственности членов молодой семьи и справка об оценочной стоимости данного имущества;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нотариально удостоверенная доверенность на право осуществления сделок с недвижимым имуществом (транспортным средством), принадлежащим на праве собственности одному или нескольким близким родственникам супругов (в соответствии с Семейным </w:t>
      </w:r>
      <w:hyperlink r:id="rId23" w:history="1">
        <w:r w:rsidRPr="00663B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Федерации), в том числе его продажи, справка об оценочной стоимости данного имущества;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наличие денежных средств на лицевых счетах одного из супругов либо родителя в неполной молодой семье, в кредитных организациях;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разрешение на создание объекта индивидуального жилищного строительства, и справка о его оценочной стоимости;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 о средствах материнского (семейного) капитала;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согласие банка на предоставление каждому из супругов либо одному из них кредита (займа, ссуды);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договор займа между физическим лицом и совершеннолетними членами молодой семьи, заключенный в соответствии с требованиями Гражданского </w:t>
      </w:r>
      <w:hyperlink r:id="rId24" w:history="1">
        <w:r w:rsidRPr="00663B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жилого дома (далее - свидетельство). Свидетельство сдается его владельцем в банк, отбираемый </w:t>
      </w:r>
      <w:r w:rsidR="003356A4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спорт</w:t>
      </w:r>
      <w:r w:rsidR="003356A4" w:rsidRPr="00663B37">
        <w:rPr>
          <w:color w:val="000000" w:themeColor="text1"/>
          <w:sz w:val="28"/>
          <w:szCs w:val="28"/>
        </w:rPr>
        <w:t>а</w:t>
      </w:r>
      <w:r w:rsidRPr="00663B37">
        <w:rPr>
          <w:color w:val="000000" w:themeColor="text1"/>
          <w:sz w:val="28"/>
          <w:szCs w:val="28"/>
        </w:rPr>
        <w:t xml:space="preserve"> и молодёжной политик</w:t>
      </w:r>
      <w:r w:rsidR="003356A4" w:rsidRPr="00663B37">
        <w:rPr>
          <w:color w:val="000000" w:themeColor="text1"/>
          <w:sz w:val="28"/>
          <w:szCs w:val="28"/>
        </w:rPr>
        <w:t>и</w:t>
      </w:r>
      <w:r w:rsidRPr="00663B37">
        <w:rPr>
          <w:color w:val="000000" w:themeColor="text1"/>
          <w:sz w:val="28"/>
          <w:szCs w:val="28"/>
        </w:rPr>
        <w:t xml:space="preserve"> Ярославской области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Срок действия свидетельства о праве на получение социальной выплаты составляет не более 7 месяцев </w:t>
      </w:r>
      <w:proofErr w:type="gramStart"/>
      <w:r w:rsidRPr="00663B37">
        <w:rPr>
          <w:color w:val="000000" w:themeColor="text1"/>
          <w:sz w:val="28"/>
          <w:szCs w:val="28"/>
        </w:rPr>
        <w:t>с даты выдачи</w:t>
      </w:r>
      <w:proofErr w:type="gramEnd"/>
      <w:r w:rsidRPr="00663B37">
        <w:rPr>
          <w:color w:val="000000" w:themeColor="text1"/>
          <w:sz w:val="28"/>
          <w:szCs w:val="28"/>
        </w:rPr>
        <w:t>, указанной в этом свидетельстве.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Владелец свидетельства о праве на получение социальной выплаты в течение 1 месяца со дня его выдачи сдает это свидетельство в банк.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Свидетельство о праве на получение социальной выплаты, представленное в банк по истечении месячного срока со дня его выдачи, банком не принимается. 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Банк проверяет соответствие данных, указанных в свидетельстве о </w:t>
      </w:r>
      <w:r w:rsidRPr="00663B37">
        <w:rPr>
          <w:color w:val="000000" w:themeColor="text1"/>
          <w:sz w:val="28"/>
          <w:szCs w:val="28"/>
        </w:rPr>
        <w:lastRenderedPageBreak/>
        <w:t>праве на получение социальной выплаты, данным, содержащимся в документах, удостоверяющих личность владельца этого свидетельства, а также своевременность представления указанного свидетельства в банк.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средств, предоставленных в качестве социальной выплаты. 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Договор банковского счета заключается на срок, оставшийся до истечения срока действия свидетельства о праве на получение социальной выплаты, и может быть расторгнут в течение срока действия договора по письменному заявлению распорядителя счета. 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Участником Программы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а) возраст каждого из супругов либо одного родителя в неполной семье на день принятия решения о включении молодой семьи - участницы Программы в список претендентов на получение социальной выплаты в планируемом году не превышает 35 лет;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б) молодая семья признана нуждающейся в жилом помещении в соответствии с действующим законодательством;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Порядок признания молодой семьи, нуждающейся в улучшении жилищных условий, определяется Администрацией Тутаевского муниципального района в соответствии с действующим законодательством.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081"/>
      <w:bookmarkEnd w:id="0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Право на улучшение жилищных условий с использованием социальной выплаты или иной формы государственной поддержки за счет средств областного и федерального бюджетов предоставляется молодой семье только один раз. Участие в Программе является добровольным.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Социальная выплата предоставляется в размере: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- 30 процентов от расчетной (средней) стоимости - для молодых семей, не имеющих детей;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- 35 процентов от расчетной (средней) стоимости </w:t>
      </w:r>
      <w:r w:rsidR="009618E0"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жилья -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молодых семей, имеющих одного ребенка и более, а также неполных молодых семей, состоящих из одного молодого родителя и одного ребенка и более.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Порядок предоставления и распределения субсидий на государственную поддержку молодых семей в приобретении (строительстве) жилья приведен </w:t>
      </w:r>
      <w:r w:rsidR="00AC6386" w:rsidRPr="00663B37">
        <w:rPr>
          <w:color w:val="000000" w:themeColor="text1"/>
          <w:sz w:val="28"/>
          <w:szCs w:val="28"/>
        </w:rPr>
        <w:t xml:space="preserve">в постановлении Правительства 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годы.  </w:t>
      </w:r>
      <w:r w:rsidRPr="00663B37">
        <w:rPr>
          <w:color w:val="000000" w:themeColor="text1"/>
          <w:sz w:val="28"/>
          <w:szCs w:val="28"/>
        </w:rPr>
        <w:t xml:space="preserve">Общая площадь </w:t>
      </w:r>
      <w:r w:rsidRPr="00663B37">
        <w:rPr>
          <w:color w:val="000000" w:themeColor="text1"/>
          <w:sz w:val="28"/>
          <w:szCs w:val="28"/>
        </w:rPr>
        <w:lastRenderedPageBreak/>
        <w:t xml:space="preserve">приобретенного жилого помещения должна быть не </w:t>
      </w:r>
      <w:proofErr w:type="gramStart"/>
      <w:r w:rsidRPr="00663B37">
        <w:rPr>
          <w:color w:val="000000" w:themeColor="text1"/>
          <w:sz w:val="28"/>
          <w:szCs w:val="28"/>
        </w:rPr>
        <w:t>менее учетной</w:t>
      </w:r>
      <w:proofErr w:type="gramEnd"/>
      <w:r w:rsidRPr="00663B37">
        <w:rPr>
          <w:color w:val="000000" w:themeColor="text1"/>
          <w:sz w:val="28"/>
          <w:szCs w:val="28"/>
        </w:rPr>
        <w:t xml:space="preserve"> нормы, применяемой для определения нуждаемости в улучшении жилищных условий, исходя из расчета на каждого члена молодой семьи.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bookmarkStart w:id="1" w:name="P1084"/>
      <w:bookmarkStart w:id="2" w:name="P1091"/>
      <w:bookmarkEnd w:id="1"/>
      <w:bookmarkEnd w:id="2"/>
      <w:r w:rsidRPr="00663B37">
        <w:rPr>
          <w:color w:val="000000" w:themeColor="text1"/>
          <w:sz w:val="28"/>
          <w:szCs w:val="28"/>
        </w:rPr>
        <w:t>Размер общей площади жилого помещения, с учетом которого определяется размер социальной выплаты, составляет: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а) для семьи, состоящей из 2 человек (молодые супруги или один молодой родитель и ребенок) - </w:t>
      </w:r>
      <w:smartTag w:uri="urn:schemas-microsoft-com:office:smarttags" w:element="metricconverter">
        <w:smartTagPr>
          <w:attr w:name="ProductID" w:val="42 кв. метра"/>
        </w:smartTagPr>
        <w:r w:rsidRPr="00663B37">
          <w:rPr>
            <w:color w:val="000000" w:themeColor="text1"/>
            <w:sz w:val="28"/>
            <w:szCs w:val="28"/>
          </w:rPr>
          <w:t>42 кв. метра</w:t>
        </w:r>
      </w:smartTag>
      <w:r w:rsidRPr="00663B37">
        <w:rPr>
          <w:color w:val="000000" w:themeColor="text1"/>
          <w:sz w:val="28"/>
          <w:szCs w:val="28"/>
        </w:rPr>
        <w:t>;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б) для семьи, состоящей из 3 или более человек, включающей помимо молодых супругов одного ребенка или более (либо семьи, состоящей из одного молодого родителя и 2 или более детей) - по </w:t>
      </w:r>
      <w:smartTag w:uri="urn:schemas-microsoft-com:office:smarttags" w:element="metricconverter">
        <w:smartTagPr>
          <w:attr w:name="ProductID" w:val="18 кв. метров"/>
        </w:smartTagPr>
        <w:r w:rsidRPr="00663B37">
          <w:rPr>
            <w:color w:val="000000" w:themeColor="text1"/>
            <w:sz w:val="28"/>
            <w:szCs w:val="28"/>
          </w:rPr>
          <w:t>18 кв. метров</w:t>
        </w:r>
      </w:smartTag>
      <w:r w:rsidRPr="00663B37">
        <w:rPr>
          <w:color w:val="000000" w:themeColor="text1"/>
          <w:sz w:val="28"/>
          <w:szCs w:val="28"/>
        </w:rPr>
        <w:t xml:space="preserve"> на одного человека.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Расчетная (средняя) стоимость жилья, используемая при расчете размера социальной выплаты, определяется по формуле: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/>
        <w:jc w:val="both"/>
        <w:rPr>
          <w:color w:val="000000" w:themeColor="text1"/>
          <w:sz w:val="28"/>
          <w:szCs w:val="28"/>
        </w:rPr>
      </w:pP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СтЖ = Н </w:t>
      </w:r>
      <w:r w:rsidRPr="00663B37">
        <w:rPr>
          <w:color w:val="000000" w:themeColor="text1"/>
          <w:sz w:val="28"/>
          <w:szCs w:val="28"/>
          <w:vertAlign w:val="superscript"/>
        </w:rPr>
        <w:t>x</w:t>
      </w:r>
      <w:r w:rsidRPr="00663B37">
        <w:rPr>
          <w:color w:val="000000" w:themeColor="text1"/>
          <w:sz w:val="28"/>
          <w:szCs w:val="28"/>
        </w:rPr>
        <w:t xml:space="preserve"> РЖ,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Н - норматив стоимости </w:t>
      </w:r>
      <w:smartTag w:uri="urn:schemas-microsoft-com:office:smarttags" w:element="metricconverter">
        <w:smartTagPr>
          <w:attr w:name="ProductID" w:val="1 кв. метра"/>
        </w:smartTagPr>
        <w:r w:rsidRPr="00663B37">
          <w:rPr>
            <w:color w:val="000000" w:themeColor="text1"/>
            <w:sz w:val="28"/>
            <w:szCs w:val="28"/>
          </w:rPr>
          <w:t>1 кв. метра</w:t>
        </w:r>
      </w:smartTag>
      <w:r w:rsidRPr="00663B37">
        <w:rPr>
          <w:color w:val="000000" w:themeColor="text1"/>
          <w:sz w:val="28"/>
          <w:szCs w:val="28"/>
        </w:rPr>
        <w:t xml:space="preserve"> общей площади жилья по муниципальному образованию;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РЖ - размер общей площади жилого помещения.</w:t>
      </w:r>
    </w:p>
    <w:p w:rsidR="00561F94" w:rsidRPr="00663B37" w:rsidRDefault="00561F94" w:rsidP="00561F9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выплаты используются: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б) для оплаты цены договора строительного подряда на строительство жилого дома (далее - договор строительного подряда);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уплаты,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г) для уплаты первоначального взноса при получении жилищного кредита,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д) для оплаты цены договора с уполномоченной организацией на приобретение в интересах молодой семьи жилого помещения на </w:t>
      </w:r>
      <w:proofErr w:type="gramStart"/>
      <w:r w:rsidRPr="00663B37">
        <w:rPr>
          <w:color w:val="000000" w:themeColor="text1"/>
          <w:sz w:val="28"/>
          <w:szCs w:val="28"/>
        </w:rPr>
        <w:t>первичном</w:t>
      </w:r>
      <w:proofErr w:type="gramEnd"/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рынке</w:t>
      </w:r>
      <w:proofErr w:type="gramEnd"/>
      <w:r w:rsidRPr="00663B37">
        <w:rPr>
          <w:color w:val="000000" w:themeColor="text1"/>
          <w:sz w:val="28"/>
          <w:szCs w:val="28"/>
        </w:rPr>
        <w:t xml:space="preserve">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 xml:space="preserve">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погашение ранее предоставленного жилищного кредита на приобретение </w:t>
      </w:r>
      <w:r w:rsidRPr="00663B37">
        <w:rPr>
          <w:color w:val="000000" w:themeColor="text1"/>
          <w:sz w:val="28"/>
          <w:szCs w:val="28"/>
        </w:rPr>
        <w:lastRenderedPageBreak/>
        <w:t>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 или кредитам</w:t>
      </w:r>
      <w:proofErr w:type="gramEnd"/>
      <w:r w:rsidRPr="00663B37">
        <w:rPr>
          <w:color w:val="000000" w:themeColor="text1"/>
          <w:sz w:val="28"/>
          <w:szCs w:val="28"/>
        </w:rPr>
        <w:t xml:space="preserve"> (займам) на погашение ранее предоставленного жилищного кредита;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 xml:space="preserve">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</w:t>
      </w:r>
      <w:hyperlink r:id="rId25" w:history="1">
        <w:r w:rsidRPr="00663B37">
          <w:rPr>
            <w:color w:val="000000" w:themeColor="text1"/>
            <w:sz w:val="28"/>
            <w:szCs w:val="28"/>
          </w:rPr>
          <w:t>пунктом 5 части 4 статьи 4</w:t>
        </w:r>
      </w:hyperlink>
      <w:r w:rsidRPr="00663B37">
        <w:rPr>
          <w:color w:val="000000" w:themeColor="text1"/>
          <w:sz w:val="28"/>
          <w:szCs w:val="28"/>
        </w:rPr>
        <w:t xml:space="preserve">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договор</w:t>
      </w:r>
      <w:proofErr w:type="gramEnd"/>
      <w:r w:rsidRPr="00663B37">
        <w:rPr>
          <w:color w:val="000000" w:themeColor="text1"/>
          <w:sz w:val="28"/>
          <w:szCs w:val="28"/>
        </w:rPr>
        <w:t xml:space="preserve"> участия в долевом строительстве), или уплаты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з) для уплаты первоначального взноса при получении жилищного кредита на уплату цены договора участия в долевом строительстве, на уплату </w:t>
      </w:r>
      <w:proofErr w:type="gramStart"/>
      <w:r w:rsidRPr="00663B37">
        <w:rPr>
          <w:color w:val="000000" w:themeColor="text1"/>
          <w:sz w:val="28"/>
          <w:szCs w:val="28"/>
        </w:rPr>
        <w:t>цены договора уступки прав требований</w:t>
      </w:r>
      <w:proofErr w:type="gramEnd"/>
      <w:r w:rsidRPr="00663B37">
        <w:rPr>
          <w:color w:val="000000" w:themeColor="text1"/>
          <w:sz w:val="28"/>
          <w:szCs w:val="28"/>
        </w:rPr>
        <w:t xml:space="preserve"> по договору участия в долевом строительстве;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</w:t>
      </w:r>
      <w:proofErr w:type="gramEnd"/>
      <w:r w:rsidRPr="00663B37">
        <w:rPr>
          <w:color w:val="000000" w:themeColor="text1"/>
          <w:sz w:val="28"/>
          <w:szCs w:val="28"/>
        </w:rPr>
        <w:t xml:space="preserve"> договора уступки прав требований по договору участия в долевом строительстве (за исключением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Размер социальной выплаты рассчитывается на дату утверждения списков молодых семей - 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действия.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Управление муниципального имущества Администрации Тутаевского муниципального района осуществляет:</w:t>
      </w:r>
    </w:p>
    <w:p w:rsidR="00561F94" w:rsidRPr="00663B37" w:rsidRDefault="00561F94" w:rsidP="00561F94">
      <w:pPr>
        <w:pStyle w:val="af"/>
        <w:widowControl w:val="0"/>
        <w:autoSpaceDE w:val="0"/>
        <w:autoSpaceDN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разработку Программы обеспечения жильем молодых семей;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подготовку необходимых нормативных правовых актов в соответствии с действующим законодательством;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определение должностных лиц, ответственных за реализацию Программы;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формирование </w:t>
      </w:r>
      <w:r w:rsidR="00AC6386" w:rsidRPr="00663B37">
        <w:rPr>
          <w:color w:val="000000" w:themeColor="text1"/>
          <w:sz w:val="28"/>
          <w:szCs w:val="28"/>
        </w:rPr>
        <w:t xml:space="preserve">и направление в Министерство молодежной политики Ярославской области </w:t>
      </w:r>
      <w:r w:rsidRPr="00663B37">
        <w:rPr>
          <w:color w:val="000000" w:themeColor="text1"/>
          <w:sz w:val="28"/>
          <w:szCs w:val="28"/>
        </w:rPr>
        <w:t>списков молодых семей, проживающих на территории городского поселения Тутаев, претендующих на государственную поддержку за счет бюджетных средств</w:t>
      </w:r>
      <w:r w:rsidR="00AC6386" w:rsidRPr="00663B37">
        <w:rPr>
          <w:color w:val="000000" w:themeColor="text1"/>
          <w:sz w:val="28"/>
          <w:szCs w:val="28"/>
        </w:rPr>
        <w:t xml:space="preserve"> с учетом всех приоритетных категорий</w:t>
      </w:r>
      <w:r w:rsidRPr="00663B37">
        <w:rPr>
          <w:color w:val="000000" w:themeColor="text1"/>
          <w:sz w:val="28"/>
          <w:szCs w:val="28"/>
        </w:rPr>
        <w:t>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- признание молодых семей нуждающимися в улучшении жилищных условий в порядке, установленном действующим законодательством;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разработку предложений об объемах, формах и методах государственной поддержки молодых семей в приобретении (строительстве жилья) за счет бюджетных средств;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формирование необходимой для выполнения указанной Программы нормативно-правовой базы в соответствии с действующим законодательством;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целевое и эффективное расходование субсидий за счет средств </w:t>
      </w:r>
      <w:r w:rsidR="00DC37D5" w:rsidRPr="00663B37">
        <w:rPr>
          <w:color w:val="000000" w:themeColor="text1"/>
          <w:sz w:val="28"/>
          <w:szCs w:val="28"/>
        </w:rPr>
        <w:t>федерального и областного бюджетов,</w:t>
      </w:r>
      <w:r w:rsidRPr="00663B37">
        <w:rPr>
          <w:color w:val="000000" w:themeColor="text1"/>
          <w:sz w:val="28"/>
          <w:szCs w:val="28"/>
        </w:rPr>
        <w:t xml:space="preserve"> предоставленных на реализацию Программы;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выдачу молодым семьям в установленном порядке свидетельств о праве на получение социальных выплат исходя из размеров финансирования, предусмотренных на эти цели в бюджете городского поселения Тутаев, а также размеров софинансирования за счет средств областного и федерального бюджетов; 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контроль и предоставление отчетности о расходовании бюджетных средств, направляемых на реализацию Программы.</w:t>
      </w:r>
    </w:p>
    <w:p w:rsidR="00561F94" w:rsidRPr="00663B37" w:rsidRDefault="00561F94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Механизм реализации программы разработан в соответствии с действующими федеральными и областными законодательными актами. Все стороны и аспекты механизма реализации Программы, не оговоренные в ней, выполняются в соответствии с федеральным и областным законодательством.</w:t>
      </w:r>
    </w:p>
    <w:p w:rsidR="00AC6386" w:rsidRPr="00663B37" w:rsidRDefault="00B765C6" w:rsidP="00AC6386">
      <w:pPr>
        <w:ind w:firstLine="8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Для оценки результативности и эффективности реализации Программы, применяется Методика, утверждённая постановлениемПравительства </w:t>
      </w:r>
      <w:r w:rsidR="00AC6386" w:rsidRPr="00663B37">
        <w:rPr>
          <w:color w:val="000000" w:themeColor="text1"/>
          <w:sz w:val="28"/>
          <w:szCs w:val="28"/>
        </w:rPr>
        <w:t xml:space="preserve">Ярославской области от 27.03.2024 № 393-п «Об утверждении государственной программы Ярославской области «Обеспечение доступным и комфортным жильем населения Ярославской области» на 2024 - 2030 годы. </w:t>
      </w:r>
    </w:p>
    <w:p w:rsidR="00B765C6" w:rsidRPr="00663B37" w:rsidRDefault="00B765C6" w:rsidP="00AC6386">
      <w:pPr>
        <w:ind w:firstLine="8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Расчет результативности использования субсидии (R) производится по формуле:</w:t>
      </w: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5C6" w:rsidRPr="00663B37" w:rsidRDefault="00B765C6" w:rsidP="00B765C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 = </w:t>
      </w:r>
      <w:proofErr w:type="spell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proofErr w:type="spell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proofErr w:type="spell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proofErr w:type="spell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соответствующего показателя результативности;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proofErr w:type="spell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соответствующего показателя результативности.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результативности использования субсидии является количество молодых семей, обеспеченных социальными выплатами на приобретение (строительство) жилья.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 использования субсидии признается высокой при значении показателя более 0,95, при значении показателя от 0,85 до 0,95 - средней, при значении показателя менее 0,85 - низкой.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эффективности использования субсидии (Э) производится по 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формуле:</w:t>
      </w: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5C6" w:rsidRPr="00663B37" w:rsidRDefault="00B765C6" w:rsidP="00B765C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 = R x </w:t>
      </w:r>
      <w:proofErr w:type="gram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Ф,</w:t>
      </w: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5C6" w:rsidRPr="00663B37" w:rsidRDefault="00B765C6" w:rsidP="00B765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R - показатель результативности использования субсидии;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плановый объем финансирования субсидии;</w:t>
      </w:r>
    </w:p>
    <w:p w:rsidR="00B765C6" w:rsidRPr="00663B37" w:rsidRDefault="00B765C6" w:rsidP="00B765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Ф - фактический (освоенный) объем финансирования субсидии.</w:t>
      </w:r>
    </w:p>
    <w:p w:rsidR="004868A1" w:rsidRPr="00663B37" w:rsidRDefault="004868A1" w:rsidP="00561F9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</w:p>
    <w:p w:rsidR="00D34946" w:rsidRPr="00663B37" w:rsidRDefault="00D34946" w:rsidP="004868A1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u w:val="single"/>
        </w:rPr>
      </w:pPr>
    </w:p>
    <w:p w:rsidR="004868A1" w:rsidRPr="00663B37" w:rsidRDefault="004868A1" w:rsidP="004868A1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u w:val="single"/>
        </w:rPr>
      </w:pPr>
      <w:r w:rsidRPr="00663B37">
        <w:rPr>
          <w:b/>
          <w:color w:val="000000" w:themeColor="text1"/>
          <w:sz w:val="28"/>
          <w:szCs w:val="28"/>
          <w:u w:val="single"/>
        </w:rPr>
        <w:t>4.</w:t>
      </w:r>
      <w:r w:rsidR="00BE1FB9" w:rsidRPr="00663B37">
        <w:rPr>
          <w:b/>
          <w:color w:val="000000" w:themeColor="text1"/>
          <w:sz w:val="28"/>
          <w:szCs w:val="28"/>
          <w:u w:val="single"/>
        </w:rPr>
        <w:t>3</w:t>
      </w:r>
      <w:r w:rsidRPr="00663B37">
        <w:rPr>
          <w:b/>
          <w:color w:val="000000" w:themeColor="text1"/>
          <w:sz w:val="28"/>
          <w:szCs w:val="28"/>
          <w:u w:val="single"/>
        </w:rPr>
        <w:t xml:space="preserve"> Муниципальная целевая программа «</w:t>
      </w:r>
      <w:r w:rsidR="00BE1FB9" w:rsidRPr="00663B37">
        <w:rPr>
          <w:b/>
          <w:color w:val="000000" w:themeColor="text1"/>
          <w:sz w:val="28"/>
          <w:szCs w:val="28"/>
          <w:u w:val="single"/>
        </w:rPr>
        <w:t>Поддержка граждан, проживающих на территории городского поселения Тутаев Ярославской области, в сфере ипотечного жилищного кредитования</w:t>
      </w:r>
      <w:r w:rsidRPr="00663B37">
        <w:rPr>
          <w:b/>
          <w:color w:val="000000" w:themeColor="text1"/>
          <w:sz w:val="28"/>
          <w:szCs w:val="28"/>
          <w:u w:val="single"/>
        </w:rPr>
        <w:t>» на 2025год.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Исполнителями Программы в части оказания государственной поддержки гражданам в виде предоставления субсидии на возмещение части ежемесячных аннуитетных платежей по кредиту (займу) являются:</w:t>
      </w:r>
    </w:p>
    <w:p w:rsidR="00593367" w:rsidRPr="00663B37" w:rsidRDefault="004C26BF" w:rsidP="00593367">
      <w:pPr>
        <w:autoSpaceDE w:val="0"/>
        <w:autoSpaceDN w:val="0"/>
        <w:adjustRightInd w:val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Министерство</w:t>
      </w:r>
      <w:r w:rsidR="00593367" w:rsidRPr="00663B37">
        <w:rPr>
          <w:color w:val="000000" w:themeColor="text1"/>
          <w:sz w:val="28"/>
          <w:szCs w:val="28"/>
        </w:rPr>
        <w:t xml:space="preserve"> строительства Ярославской области (далее - </w:t>
      </w:r>
      <w:r w:rsidRPr="00663B37">
        <w:rPr>
          <w:color w:val="000000" w:themeColor="text1"/>
          <w:sz w:val="28"/>
          <w:szCs w:val="28"/>
        </w:rPr>
        <w:t>министерство</w:t>
      </w:r>
      <w:r w:rsidR="00593367" w:rsidRPr="00663B37">
        <w:rPr>
          <w:color w:val="000000" w:themeColor="text1"/>
          <w:sz w:val="28"/>
          <w:szCs w:val="28"/>
        </w:rPr>
        <w:t xml:space="preserve"> строительства);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Управление муниципального имущества Администрации Тутаевского муниципального района (далее – орган местного самоуправления), в случае заключения соглашения о передаче полномочий по решению вопросов местного значения городского поселения Тутаев;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Администрация Тутаевского муниципального района при наличии нормативного правового акта (муниципальной программы) и выделенных на софинансирование средств местного бюджета, заключившая двухстороннее соглашение о реализации программы с </w:t>
      </w:r>
      <w:r w:rsidR="004C26BF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строительства по установленной форме. 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Участниками Программы в части оказания государственной поддержки гражданам в виде предоставления субсидии на возмещение части ежемесячных аннуитетных платежей по кредиту (займу) являются: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Кредитные организации, осуществляющие ипотечное кредитование физических лиц на территории Ярославской области, и юридические лица, аккредитованные по стандартам  АО «Банк ДОМ</w:t>
      </w:r>
      <w:proofErr w:type="gramStart"/>
      <w:r w:rsidRPr="00663B37">
        <w:rPr>
          <w:color w:val="000000" w:themeColor="text1"/>
          <w:sz w:val="28"/>
          <w:szCs w:val="28"/>
        </w:rPr>
        <w:t>.Р</w:t>
      </w:r>
      <w:proofErr w:type="gramEnd"/>
      <w:r w:rsidRPr="00663B37">
        <w:rPr>
          <w:color w:val="000000" w:themeColor="text1"/>
          <w:sz w:val="28"/>
          <w:szCs w:val="28"/>
        </w:rPr>
        <w:t>Ф», осуществляющие выдачу займов физическим лицам на приобретение (строительство) жилых помещений, заключившие соглашение о реализации данной задачи с органом местного самоуправления (далее – кредиторы);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Граждане – участники данной задачи, признанные органом местного самоуправления таковыми и включенные в список граждан – участников данной задачи.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Описание механизма и системы реализации Программы, в части оказания государственной поддержки гражданам в виде предоставления субсидии на возмещение части ежемесячных аннуитетных платежей по кредиту (займу) утверждено в подразделе 3 раздела </w:t>
      </w:r>
      <w:r w:rsidRPr="00663B37">
        <w:rPr>
          <w:color w:val="000000" w:themeColor="text1"/>
          <w:sz w:val="28"/>
          <w:szCs w:val="28"/>
          <w:lang w:val="en-US"/>
        </w:rPr>
        <w:t>IV</w:t>
      </w:r>
      <w:r w:rsidRPr="00663B37">
        <w:rPr>
          <w:color w:val="000000" w:themeColor="text1"/>
          <w:sz w:val="28"/>
          <w:szCs w:val="28"/>
        </w:rPr>
        <w:t xml:space="preserve"> Государственной программы.</w:t>
      </w:r>
    </w:p>
    <w:p w:rsidR="00593367" w:rsidRPr="00663B37" w:rsidRDefault="00593367" w:rsidP="0059336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и условия предоставления государственной поддержки </w:t>
      </w: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гражданам в виде предоставления субсидии на возмещение части ежемесячных аннуитетных платежей по кредиту (займу) определены в приложении 5 к Подпрограмме.</w:t>
      </w:r>
    </w:p>
    <w:p w:rsidR="00593367" w:rsidRPr="00663B37" w:rsidRDefault="00593367" w:rsidP="005933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государственной поддержки гражданам в виде предоставления субсидии на возмещение части ежемесячных аннуитетных платежей определены в приложении 6 к Подпрограмме.</w:t>
      </w:r>
    </w:p>
    <w:p w:rsidR="00593367" w:rsidRPr="00663B37" w:rsidRDefault="00593367" w:rsidP="00DC37D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right="34"/>
        <w:jc w:val="both"/>
        <w:rPr>
          <w:color w:val="000000" w:themeColor="text1"/>
          <w:spacing w:val="-10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ab/>
      </w:r>
      <w:r w:rsidRPr="00663B37">
        <w:rPr>
          <w:color w:val="000000" w:themeColor="text1"/>
          <w:spacing w:val="-9"/>
          <w:sz w:val="28"/>
          <w:szCs w:val="28"/>
        </w:rPr>
        <w:t xml:space="preserve">Распределение полномочий и ответственности при реализации </w:t>
      </w:r>
      <w:r w:rsidRPr="00663B37">
        <w:rPr>
          <w:color w:val="000000" w:themeColor="text1"/>
          <w:sz w:val="28"/>
          <w:szCs w:val="28"/>
        </w:rPr>
        <w:t>Программы, в части оказания государственной поддержки гражданам в виде предоставление субсидии семьям на возмещение части ежемесячных аннуитетных платежей по кредиту (займу) осуществляется в соответствии с Подпрограммой.</w:t>
      </w:r>
    </w:p>
    <w:p w:rsidR="00593367" w:rsidRPr="00663B37" w:rsidRDefault="003C6B51" w:rsidP="00593367">
      <w:pPr>
        <w:shd w:val="clear" w:color="auto" w:fill="FFFFFF"/>
        <w:ind w:firstLine="708"/>
        <w:jc w:val="both"/>
        <w:rPr>
          <w:color w:val="000000" w:themeColor="text1"/>
          <w:spacing w:val="-10"/>
          <w:sz w:val="28"/>
          <w:szCs w:val="28"/>
        </w:rPr>
      </w:pPr>
      <w:r w:rsidRPr="00663B37">
        <w:rPr>
          <w:color w:val="000000" w:themeColor="text1"/>
          <w:spacing w:val="-10"/>
          <w:sz w:val="28"/>
          <w:szCs w:val="28"/>
        </w:rPr>
        <w:t>Министерство</w:t>
      </w:r>
      <w:r w:rsidR="00593367" w:rsidRPr="00663B37">
        <w:rPr>
          <w:color w:val="000000" w:themeColor="text1"/>
          <w:spacing w:val="-10"/>
          <w:sz w:val="28"/>
          <w:szCs w:val="28"/>
        </w:rPr>
        <w:t xml:space="preserve"> строительства: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обеспечивает нормативное, правовое и методическое обеспечение реализации данной задачи;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разрабатывает предложения об объемах, формах и методах поддержки граждан в сфере ипотечного жилищного кредитования или займа с выделением средств на ее реализацию в областном бюджете;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организует отбор органов местного самоуправления для участия в данной задаче и предоставление им финансовой поддержки на условиях софинансирования средств, предусмотренных на реализацию данной задачи в областном бюджете на соответствующий финансовый год;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разрабатывает и заключает с органом местного самоуправления соглашения о реализации данной задачи по форме, утвержденной приказом </w:t>
      </w:r>
      <w:r w:rsidR="003C6B51" w:rsidRPr="00663B37">
        <w:rPr>
          <w:color w:val="000000" w:themeColor="text1"/>
          <w:sz w:val="28"/>
          <w:szCs w:val="28"/>
        </w:rPr>
        <w:t>министерства</w:t>
      </w:r>
      <w:r w:rsidRPr="00663B37">
        <w:rPr>
          <w:color w:val="000000" w:themeColor="text1"/>
          <w:sz w:val="28"/>
          <w:szCs w:val="28"/>
        </w:rPr>
        <w:t xml:space="preserve"> строительства;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организует проверку документов, представленных органом местного самоуправления согласно перечням документов, необходимых для получения субсидий на государственную поддержку граждан, проживающих на территории Ярославской области, в сфере ипотечного жилищного кредитования (приложение 7 к Подпрограмме), на предмет соответствия их условиям данной задачи;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санкционирует приобретение гражданами жилых помещений;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 - оформляет </w:t>
      </w:r>
      <w:hyperlink r:id="rId26" w:history="1">
        <w:r w:rsidRPr="00663B37">
          <w:rPr>
            <w:color w:val="000000" w:themeColor="text1"/>
            <w:sz w:val="28"/>
            <w:szCs w:val="28"/>
          </w:rPr>
          <w:t>уведомление</w:t>
        </w:r>
      </w:hyperlink>
      <w:r w:rsidRPr="00663B37">
        <w:rPr>
          <w:color w:val="000000" w:themeColor="text1"/>
          <w:sz w:val="28"/>
          <w:szCs w:val="28"/>
        </w:rPr>
        <w:t xml:space="preserve"> о предоставлении (отказе в предоставлении) на условиях софинансирования средств областного бюджета местному бюджету для выдачи гражданину субсидии на возмещение части ежемесячных аннуитетных платежей по кредиту (займу) по форме 2 согласно приложению 8 к Подпрограмме;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ведет книгу регистрации уведомлений о предоставлении (отказе в предоставлении) на условиях софинансирования средств областного бюджета местному бюджету для выдачи гражданам субсидии на возмещение части ежемесячных аннуитетных платежей по кредиту (займу);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 - принимает меры по возврату средств, перечисленных местному бюджету для выдачи субсидий в рамках данной задачи, в областной бюджет в случаях, установленных пунктами 37 и 38 раздела </w:t>
      </w:r>
      <w:r w:rsidRPr="00663B37">
        <w:rPr>
          <w:color w:val="000000" w:themeColor="text1"/>
          <w:sz w:val="28"/>
          <w:szCs w:val="28"/>
          <w:lang w:val="en-US"/>
        </w:rPr>
        <w:t>I</w:t>
      </w:r>
      <w:r w:rsidRPr="00663B37">
        <w:rPr>
          <w:color w:val="000000" w:themeColor="text1"/>
          <w:sz w:val="28"/>
          <w:szCs w:val="28"/>
        </w:rPr>
        <w:t xml:space="preserve"> приложения 5 к Подпрограмме.</w:t>
      </w:r>
    </w:p>
    <w:p w:rsidR="00593367" w:rsidRPr="00663B37" w:rsidRDefault="00593367" w:rsidP="00593367">
      <w:pPr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Администрация Тутаевского муниципального района: 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- разрабатывает и утверждает нормативные правовые акты (Программу) по вопросам поддержки граждан в сфере ипотечного жилищного кредитования или займа с выделением средств на реализацию в бюджете городского поселения Тутаев;</w:t>
      </w:r>
    </w:p>
    <w:p w:rsidR="00593367" w:rsidRPr="00663B37" w:rsidRDefault="00593367" w:rsidP="003C6B5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формирует список семей, изъявивших желание получить субсидию на приобретение или строительство жилых помещений при получении ипотечного кредита (займа) в планируемом году в хронологическойпоследовательности согласно дате признания семьи нуждающейся в улучшении жилищных условий, либо согласно дате постановке на учет. В приоритетном порядке в список семей включаются граждане, указанные в абзацах втором – шестом пункта 11 раздела </w:t>
      </w:r>
      <w:r w:rsidRPr="00663B37">
        <w:rPr>
          <w:color w:val="000000" w:themeColor="text1"/>
          <w:sz w:val="28"/>
          <w:szCs w:val="28"/>
          <w:lang w:val="en-US"/>
        </w:rPr>
        <w:t>I</w:t>
      </w:r>
      <w:r w:rsidRPr="00663B37">
        <w:rPr>
          <w:color w:val="000000" w:themeColor="text1"/>
          <w:sz w:val="28"/>
          <w:szCs w:val="28"/>
        </w:rPr>
        <w:t xml:space="preserve"> приложения 5 к Подпрограмме;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ежегодно определяет объем средств, выделяемых из бюджета городского поселения Тутаев на реализацию мероприятий данной задачи;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заключает соглашения о реализации данной задачи с кредиторами;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принимает решения о предоставлении субсидии в рамках данной задачи гражданам в пределах средств областного и бюджета городского поселения Тутаев, предусмотренных на эти цели в соглашениях о реализации данной задачи;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представляет заявки по </w:t>
      </w:r>
      <w:hyperlink r:id="rId27" w:history="1">
        <w:r w:rsidRPr="00663B37">
          <w:rPr>
            <w:color w:val="000000" w:themeColor="text1"/>
            <w:sz w:val="28"/>
            <w:szCs w:val="28"/>
          </w:rPr>
          <w:t>форме</w:t>
        </w:r>
      </w:hyperlink>
      <w:r w:rsidRPr="00663B37">
        <w:rPr>
          <w:color w:val="000000" w:themeColor="text1"/>
          <w:sz w:val="28"/>
          <w:szCs w:val="28"/>
        </w:rPr>
        <w:t xml:space="preserve"> и в сроки, установленные задачей;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представляет отчетность по форме и в сроки, установленные задачей;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-принимает меры по возврату средств, перечисленных в бюджет городского поселения Тутаев для выдачи субсидии на возмещение части ежемесячных аннуитетных платежей, установленных </w:t>
      </w:r>
      <w:hyperlink r:id="rId28" w:history="1">
        <w:r w:rsidRPr="00663B37">
          <w:rPr>
            <w:color w:val="000000" w:themeColor="text1"/>
            <w:sz w:val="28"/>
            <w:szCs w:val="28"/>
          </w:rPr>
          <w:t>пунктами 37</w:t>
        </w:r>
      </w:hyperlink>
      <w:r w:rsidRPr="00663B37">
        <w:rPr>
          <w:color w:val="000000" w:themeColor="text1"/>
          <w:sz w:val="28"/>
          <w:szCs w:val="28"/>
        </w:rPr>
        <w:t xml:space="preserve"> и </w:t>
      </w:r>
      <w:hyperlink r:id="rId29" w:history="1">
        <w:r w:rsidRPr="00663B37">
          <w:rPr>
            <w:color w:val="000000" w:themeColor="text1"/>
            <w:sz w:val="28"/>
            <w:szCs w:val="28"/>
          </w:rPr>
          <w:t>38 раздела I</w:t>
        </w:r>
      </w:hyperlink>
      <w:r w:rsidRPr="00663B37">
        <w:rPr>
          <w:color w:val="000000" w:themeColor="text1"/>
          <w:sz w:val="28"/>
          <w:szCs w:val="28"/>
        </w:rPr>
        <w:t xml:space="preserve"> приложения 5 к Подпрограмме;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создает условия для увеличения объемов жилищного строительства;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предусматривает в бюджете городского поселения Тутаев средства на реализацию Программы.</w:t>
      </w:r>
    </w:p>
    <w:p w:rsidR="00593367" w:rsidRPr="00663B37" w:rsidRDefault="00593367" w:rsidP="00593367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Граждане - участники Программы: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 xml:space="preserve">- осуществляют сбор и представление в орган местного самоуправления к исполнителям Программы документов, необходимых для получения субсидии на возмещение части ежемесячных аннуитетных платежей по кредиту (займу) согласно </w:t>
      </w:r>
      <w:hyperlink r:id="rId30" w:history="1">
        <w:r w:rsidRPr="00663B37">
          <w:rPr>
            <w:color w:val="000000" w:themeColor="text1"/>
            <w:sz w:val="28"/>
            <w:szCs w:val="28"/>
          </w:rPr>
          <w:t>перечню</w:t>
        </w:r>
      </w:hyperlink>
      <w:r w:rsidRPr="00663B37">
        <w:rPr>
          <w:color w:val="000000" w:themeColor="text1"/>
          <w:sz w:val="28"/>
          <w:szCs w:val="28"/>
        </w:rPr>
        <w:t xml:space="preserve"> документов, необходимых для получения субсидий в рамках Программы, указанному в приложении 7 к Подпрограмме (документы, предусмотренные пунктом 6 и абзацем вторым пункта 8 раздела </w:t>
      </w:r>
      <w:r w:rsidRPr="00663B37">
        <w:rPr>
          <w:color w:val="000000" w:themeColor="text1"/>
          <w:sz w:val="28"/>
          <w:szCs w:val="28"/>
          <w:lang w:val="en-US"/>
        </w:rPr>
        <w:t>I</w:t>
      </w:r>
      <w:r w:rsidRPr="00663B37">
        <w:rPr>
          <w:color w:val="000000" w:themeColor="text1"/>
          <w:sz w:val="28"/>
          <w:szCs w:val="28"/>
        </w:rPr>
        <w:t xml:space="preserve"> перечней документов, запрашиваются исполнителем Программы в порядке межведомственного</w:t>
      </w:r>
      <w:proofErr w:type="gramEnd"/>
      <w:r w:rsidRPr="00663B37">
        <w:rPr>
          <w:color w:val="000000" w:themeColor="text1"/>
          <w:sz w:val="28"/>
          <w:szCs w:val="28"/>
        </w:rPr>
        <w:t xml:space="preserve"> и межуровневого взаимодействия, если они не были предоставлены гражданином самостоятельно);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заключают с кредитором ипотечный кредитный договор (договор займа) и открывают блокированный счет в течение срока действия свидетельства о праве на получение субсидии;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получают от органа местного самоуправления санкционирование сделки по приобретению (строительству) жилого помещения;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исполняют добросовестно условия данной задачи.</w:t>
      </w:r>
    </w:p>
    <w:p w:rsidR="00593367" w:rsidRPr="00663B37" w:rsidRDefault="00593367" w:rsidP="00593367">
      <w:pPr>
        <w:ind w:firstLine="708"/>
        <w:jc w:val="both"/>
        <w:rPr>
          <w:color w:val="000000" w:themeColor="text1"/>
          <w:spacing w:val="-11"/>
          <w:sz w:val="28"/>
          <w:szCs w:val="28"/>
        </w:rPr>
      </w:pPr>
      <w:r w:rsidRPr="00663B37">
        <w:rPr>
          <w:color w:val="000000" w:themeColor="text1"/>
          <w:spacing w:val="-11"/>
          <w:sz w:val="28"/>
          <w:szCs w:val="28"/>
        </w:rPr>
        <w:t>Кредиторы: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- заключают соглашение с органом местного самоуправления, организуют обмен информацией и взаимодействие с департаментом строительства и органом местного самоуправления;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производят проверку платежеспособности гражданина, имеющего намерение стать участником данной задачи, выдают ему предварительное 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согласие на получение ипотечного кредита (займа) в размере не менее 30 процентов от предполагаемой стоимости жилого помещения;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осуществляют </w:t>
      </w:r>
      <w:proofErr w:type="gramStart"/>
      <w:r w:rsidRPr="00663B37">
        <w:rPr>
          <w:color w:val="000000" w:themeColor="text1"/>
          <w:sz w:val="28"/>
          <w:szCs w:val="28"/>
        </w:rPr>
        <w:t>контроль за</w:t>
      </w:r>
      <w:proofErr w:type="gramEnd"/>
      <w:r w:rsidRPr="00663B37">
        <w:rPr>
          <w:color w:val="000000" w:themeColor="text1"/>
          <w:sz w:val="28"/>
          <w:szCs w:val="28"/>
        </w:rPr>
        <w:t xml:space="preserve"> состоянием платежной дисциплины граждан – участников данной задачи;</w:t>
      </w:r>
    </w:p>
    <w:p w:rsidR="00593367" w:rsidRPr="00663B37" w:rsidRDefault="00593367" w:rsidP="0059336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Исполнителями Программы в части реализации мероприятия по обеспечению возможности получения гражданами ипотечных кредитов (займов) по сниженной процентной ставке (далее - мероприятие) являются: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</w:t>
      </w:r>
      <w:r w:rsidR="003C6B51" w:rsidRPr="00663B37">
        <w:rPr>
          <w:color w:val="000000" w:themeColor="text1"/>
          <w:sz w:val="28"/>
          <w:szCs w:val="28"/>
        </w:rPr>
        <w:t>министерство</w:t>
      </w:r>
      <w:r w:rsidRPr="00663B37">
        <w:rPr>
          <w:color w:val="000000" w:themeColor="text1"/>
          <w:sz w:val="28"/>
          <w:szCs w:val="28"/>
        </w:rPr>
        <w:t xml:space="preserve"> строительства;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орган местного самоуправления;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кредитные организации или юридические лица, осуществляющие ипотечное кредитование граждан на территории Ярославской области или выдачу займов гражданам на приобретение жилых помещений на первичном рынке на территории Ярославской области и аккредитованные по стандартам АО "Банк ДОМ</w:t>
      </w:r>
      <w:proofErr w:type="gramStart"/>
      <w:r w:rsidRPr="00663B37">
        <w:rPr>
          <w:color w:val="000000" w:themeColor="text1"/>
          <w:sz w:val="28"/>
          <w:szCs w:val="28"/>
        </w:rPr>
        <w:t>.Р</w:t>
      </w:r>
      <w:proofErr w:type="gramEnd"/>
      <w:r w:rsidRPr="00663B37">
        <w:rPr>
          <w:color w:val="000000" w:themeColor="text1"/>
          <w:sz w:val="28"/>
          <w:szCs w:val="28"/>
        </w:rPr>
        <w:t>Ф" (далее - кредитные организации), признанные департаментом строительства победителями конкурсного отбора кредитных организаций для предоставления гражданам ипотечных кредитов (займов) по сниженной процентной ставке (далее - конкурсный отбор) и заключившие с департаментом строительства соглашения о предоставлении субсидии на возмещение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 (далее - субсидия на снижение процентных ставок по ипотечным кредитам (займам)).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Участниками Программы в части реализации мероприятия являются граждане, признанные органом местного самоуправления таковыми и включенные в список граждан - участников мероприятия. Участие в мероприятии добровольное.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Описание механизма и системы реализации Программы в части реализации мероприятия утверждены в подразделе 3 раздела </w:t>
      </w:r>
      <w:r w:rsidRPr="00663B37">
        <w:rPr>
          <w:color w:val="000000" w:themeColor="text1"/>
          <w:sz w:val="28"/>
          <w:szCs w:val="28"/>
          <w:lang w:val="en-US"/>
        </w:rPr>
        <w:t>IV</w:t>
      </w:r>
      <w:r w:rsidRPr="00663B37">
        <w:rPr>
          <w:color w:val="000000" w:themeColor="text1"/>
          <w:sz w:val="28"/>
          <w:szCs w:val="28"/>
        </w:rPr>
        <w:t xml:space="preserve"> Государственной Программы.</w:t>
      </w:r>
    </w:p>
    <w:p w:rsidR="00593367" w:rsidRPr="00663B37" w:rsidRDefault="003D01F3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31" w:history="1">
        <w:r w:rsidR="00593367" w:rsidRPr="00663B37">
          <w:rPr>
            <w:color w:val="000000" w:themeColor="text1"/>
            <w:sz w:val="28"/>
            <w:szCs w:val="28"/>
          </w:rPr>
          <w:t>Форма</w:t>
        </w:r>
      </w:hyperlink>
      <w:r w:rsidR="00593367" w:rsidRPr="00663B37">
        <w:rPr>
          <w:color w:val="000000" w:themeColor="text1"/>
          <w:sz w:val="28"/>
          <w:szCs w:val="28"/>
        </w:rPr>
        <w:t xml:space="preserve"> и условия взаимодействия участников мероприятия приведены в приложении 12 к Подпрограмме.</w:t>
      </w:r>
    </w:p>
    <w:p w:rsidR="00593367" w:rsidRPr="00663B37" w:rsidRDefault="003D01F3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32" w:history="1">
        <w:r w:rsidR="00593367" w:rsidRPr="00663B37">
          <w:rPr>
            <w:color w:val="000000" w:themeColor="text1"/>
            <w:sz w:val="28"/>
            <w:szCs w:val="28"/>
          </w:rPr>
          <w:t>Порядок</w:t>
        </w:r>
      </w:hyperlink>
      <w:r w:rsidR="00593367" w:rsidRPr="00663B37">
        <w:rPr>
          <w:color w:val="000000" w:themeColor="text1"/>
          <w:sz w:val="28"/>
          <w:szCs w:val="28"/>
        </w:rPr>
        <w:t xml:space="preserve"> предоставления субсидии на снижение процентных ставок по ипотечным кредитам (займам) приведен в приложении 14 к Подпрограмме.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Распределение полномочий и ответственности при реализации мероприятия.</w:t>
      </w:r>
    </w:p>
    <w:p w:rsidR="00593367" w:rsidRPr="00663B37" w:rsidRDefault="00E51BB2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Министерство</w:t>
      </w:r>
      <w:r w:rsidR="00593367" w:rsidRPr="00663B37">
        <w:rPr>
          <w:color w:val="000000" w:themeColor="text1"/>
          <w:sz w:val="28"/>
          <w:szCs w:val="28"/>
        </w:rPr>
        <w:t xml:space="preserve"> строительства: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обеспечивает нормативное, правовое и методическое обеспечение реализации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- разрабатывает предложения об объемах, формах и методах предоставления субсидии на снижение процентных ставок по ипотечным кредитам (займам);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организует конкурсный отбор;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размещает информацию о победителе конкурсного отбора на странице </w:t>
      </w:r>
      <w:r w:rsidR="00E51BB2" w:rsidRPr="00663B37">
        <w:rPr>
          <w:color w:val="000000" w:themeColor="text1"/>
          <w:sz w:val="28"/>
          <w:szCs w:val="28"/>
        </w:rPr>
        <w:t>министерства</w:t>
      </w:r>
      <w:r w:rsidRPr="00663B37">
        <w:rPr>
          <w:color w:val="000000" w:themeColor="text1"/>
          <w:sz w:val="28"/>
          <w:szCs w:val="28"/>
        </w:rPr>
        <w:t xml:space="preserve"> строительства на портале органов государственной власти Ярославской области в информационно-телекоммуникационной сети "Интернет";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предоставляет субсидию на снижение процентных ставок по ипотечным кредитам (займам);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осуществляет организацию взаимодействия в пределах своей компетенции с исполнителями и участниками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Pr="00663B37">
        <w:rPr>
          <w:color w:val="000000" w:themeColor="text1"/>
          <w:sz w:val="28"/>
          <w:szCs w:val="28"/>
        </w:rPr>
        <w:t>контроль за</w:t>
      </w:r>
      <w:proofErr w:type="gramEnd"/>
      <w:r w:rsidRPr="00663B37">
        <w:rPr>
          <w:color w:val="000000" w:themeColor="text1"/>
          <w:sz w:val="28"/>
          <w:szCs w:val="28"/>
        </w:rPr>
        <w:t xml:space="preserve"> соблюдением условий и целей реализации мероприятия.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Орган местного самоуправления: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формирует список граждан - участников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осуществляет запрос и получение информации в порядке межведомственного взаимодействия;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осуществляет организацию взаимодействия в пределах своей компетенции с исполнителями и участниками мероприятия.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Граждане: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получают предварительное согласие кредитной организации на предоставление ипотечного кредита (займа);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осуществляют сбор и представление в орган местного самоуправления документов, необходимых для признания их участниками мероприятия и включения в список граждан - участников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после уведомления кредитной организации в трехнедельный срок заключают договор ипотечного кредита (займа) с учетом сниженной процентной ставки и приобретают жилое помещение по договору купли-продажи или договору участия в долевом строительстве;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добросовестно исполняют условия мероприятия.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Кредитная организация:</w:t>
      </w:r>
    </w:p>
    <w:p w:rsidR="00593367" w:rsidRPr="00663B37" w:rsidRDefault="00593367" w:rsidP="0059336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заключает с </w:t>
      </w:r>
      <w:r w:rsidR="00E51BB2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строительства соглашение о взаимодействии для реализации мероприятия по форме, утверждаемой приказом </w:t>
      </w:r>
      <w:r w:rsidR="00E51BB2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строительства;</w:t>
      </w:r>
    </w:p>
    <w:p w:rsidR="00593367" w:rsidRPr="00663B37" w:rsidRDefault="00593367" w:rsidP="00D621B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 xml:space="preserve">- заключает с </w:t>
      </w:r>
      <w:r w:rsidR="00E51BB2" w:rsidRPr="00663B37">
        <w:rPr>
          <w:color w:val="000000" w:themeColor="text1"/>
          <w:sz w:val="28"/>
          <w:szCs w:val="28"/>
        </w:rPr>
        <w:t>министерством</w:t>
      </w:r>
      <w:r w:rsidRPr="00663B37">
        <w:rPr>
          <w:color w:val="000000" w:themeColor="text1"/>
          <w:sz w:val="28"/>
          <w:szCs w:val="28"/>
        </w:rPr>
        <w:t xml:space="preserve"> строительства </w:t>
      </w:r>
      <w:hyperlink r:id="rId33" w:history="1">
        <w:r w:rsidRPr="00663B37">
          <w:rPr>
            <w:color w:val="000000" w:themeColor="text1"/>
            <w:sz w:val="28"/>
            <w:szCs w:val="28"/>
          </w:rPr>
          <w:t>соглашение</w:t>
        </w:r>
      </w:hyperlink>
      <w:r w:rsidRPr="00663B37">
        <w:rPr>
          <w:color w:val="000000" w:themeColor="text1"/>
          <w:sz w:val="28"/>
          <w:szCs w:val="28"/>
        </w:rPr>
        <w:t xml:space="preserve"> о предоставлении субсидии на снижение процентных ставок по ипотечным кредитам (займам) в соответствии с типовой формой соглашения (договора) о предоставлении из областного бюджета субсидии юридическому лицу (за исключением государственного (учреждения) / индивидуальному предпринимателю /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автомобилейлегковыхи</w:t>
      </w:r>
      <w:proofErr w:type="gramEnd"/>
      <w:r w:rsidRPr="00663B37">
        <w:rPr>
          <w:color w:val="000000" w:themeColor="text1"/>
          <w:sz w:val="28"/>
          <w:szCs w:val="28"/>
        </w:rPr>
        <w:t xml:space="preserve"> </w:t>
      </w:r>
      <w:proofErr w:type="gramStart"/>
      <w:r w:rsidRPr="00663B37">
        <w:rPr>
          <w:color w:val="000000" w:themeColor="text1"/>
          <w:sz w:val="28"/>
          <w:szCs w:val="28"/>
        </w:rPr>
        <w:t xml:space="preserve">мотоциклов, винодельческих продуктов, произведенных из выращенного на территории Российской Федерации </w:t>
      </w:r>
      <w:r w:rsidRPr="00663B37">
        <w:rPr>
          <w:color w:val="000000" w:themeColor="text1"/>
          <w:sz w:val="28"/>
          <w:szCs w:val="28"/>
        </w:rPr>
        <w:lastRenderedPageBreak/>
        <w:t xml:space="preserve">винограда), выполнением работ, оказанием услуг, приведенной в приложении 1 к приказу </w:t>
      </w:r>
      <w:r w:rsidR="00485BB9" w:rsidRPr="00663B37">
        <w:rPr>
          <w:color w:val="000000" w:themeColor="text1"/>
          <w:sz w:val="28"/>
          <w:szCs w:val="28"/>
        </w:rPr>
        <w:t>министерства</w:t>
      </w:r>
      <w:r w:rsidRPr="00663B37">
        <w:rPr>
          <w:color w:val="000000" w:themeColor="text1"/>
          <w:sz w:val="28"/>
          <w:szCs w:val="28"/>
        </w:rPr>
        <w:t xml:space="preserve"> финансов Ярославской области от 13.03.2017 </w:t>
      </w:r>
      <w:r w:rsidR="00D621B5" w:rsidRPr="00663B37">
        <w:rPr>
          <w:color w:val="000000" w:themeColor="text1"/>
          <w:sz w:val="28"/>
          <w:szCs w:val="28"/>
        </w:rPr>
        <w:t>№</w:t>
      </w:r>
      <w:r w:rsidRPr="00663B37">
        <w:rPr>
          <w:color w:val="000000" w:themeColor="text1"/>
          <w:sz w:val="28"/>
          <w:szCs w:val="28"/>
        </w:rPr>
        <w:t xml:space="preserve"> 18-н "Об утверждении типовых форм соглашений (договоров) опредоставлении из областного бюджета субсидии юридическим лицам, индивидуальным предпринимателям, а также физическим лицам - производителям товаров, работ, услуг";</w:t>
      </w:r>
      <w:proofErr w:type="gramEnd"/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осуществляет организацию взаимодействия в пределах своей компетенции с исполнителями и участниками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производит проверку платежеспособности гражданина, имеющего намерение стать участником мероприятия, выдает ему предварительное согласие на получение ипотечного кредита (займа);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формирует сводный реестр граждан, включенных в списки граждан - участников мероприятия, полученные от органа местного самоуправления;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выдает гражданам ипотечные кредиты или займы в размере не более 3,5 млн. рублей, осуществляет обслуживание счетов граждан - участников мероприятия;</w:t>
      </w:r>
    </w:p>
    <w:p w:rsidR="00593367" w:rsidRPr="00663B37" w:rsidRDefault="00593367" w:rsidP="0059336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- по требованию </w:t>
      </w:r>
      <w:r w:rsidR="0033043A" w:rsidRPr="00663B37">
        <w:rPr>
          <w:color w:val="000000" w:themeColor="text1"/>
          <w:sz w:val="28"/>
          <w:szCs w:val="28"/>
        </w:rPr>
        <w:t>министерства</w:t>
      </w:r>
      <w:r w:rsidRPr="00663B37">
        <w:rPr>
          <w:color w:val="000000" w:themeColor="text1"/>
          <w:sz w:val="28"/>
          <w:szCs w:val="28"/>
        </w:rPr>
        <w:t xml:space="preserve"> строительства представляет все финансовые и иные документы (надлежащим образом заверенные копии), подтверждающие произведенные расходы субсидии на снижение процентных ставок по ипотечным кредитам (займам);</w:t>
      </w:r>
    </w:p>
    <w:p w:rsidR="00445C3F" w:rsidRPr="00663B37" w:rsidRDefault="00593367" w:rsidP="00834D4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размещает и ежемесячно актуализирует на своем официальном сайте в информационно-телекоммуникационной сети "Интерне</w:t>
      </w:r>
      <w:r w:rsidR="00445C3F" w:rsidRPr="00663B37">
        <w:rPr>
          <w:color w:val="000000" w:themeColor="text1"/>
          <w:sz w:val="28"/>
          <w:szCs w:val="28"/>
        </w:rPr>
        <w:t xml:space="preserve">т" информацию о ходе реализации </w:t>
      </w:r>
      <w:r w:rsidRPr="00663B37">
        <w:rPr>
          <w:color w:val="000000" w:themeColor="text1"/>
          <w:sz w:val="28"/>
          <w:szCs w:val="28"/>
        </w:rPr>
        <w:t>мероприятия.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ab/>
        <w:t>Для оценки результативности и эффективности реализации Программы, применяется Методика, утверждённая Областной программой.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Результативность использования субсидий (R') рассчитывается по формуле: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R' = SUM </w:t>
      </w:r>
      <w:proofErr w:type="spellStart"/>
      <w:r w:rsidRPr="00663B37">
        <w:rPr>
          <w:color w:val="000000" w:themeColor="text1"/>
          <w:sz w:val="28"/>
          <w:szCs w:val="28"/>
        </w:rPr>
        <w:t>К</w:t>
      </w:r>
      <w:proofErr w:type="gramStart"/>
      <w:r w:rsidRPr="00663B37">
        <w:rPr>
          <w:color w:val="000000" w:themeColor="text1"/>
          <w:sz w:val="28"/>
          <w:szCs w:val="28"/>
        </w:rPr>
        <w:t>n</w:t>
      </w:r>
      <w:proofErr w:type="spellEnd"/>
      <w:proofErr w:type="gramEnd"/>
      <w:r w:rsidRPr="00663B37">
        <w:rPr>
          <w:color w:val="000000" w:themeColor="text1"/>
          <w:sz w:val="28"/>
          <w:szCs w:val="28"/>
        </w:rPr>
        <w:t xml:space="preserve"> </w:t>
      </w:r>
      <w:proofErr w:type="spellStart"/>
      <w:r w:rsidRPr="00663B37">
        <w:rPr>
          <w:color w:val="000000" w:themeColor="text1"/>
          <w:sz w:val="28"/>
          <w:szCs w:val="28"/>
        </w:rPr>
        <w:t>x</w:t>
      </w:r>
      <w:proofErr w:type="spellEnd"/>
      <w:r w:rsidRPr="00663B37">
        <w:rPr>
          <w:color w:val="000000" w:themeColor="text1"/>
          <w:sz w:val="28"/>
          <w:szCs w:val="28"/>
        </w:rPr>
        <w:t xml:space="preserve"> (</w:t>
      </w:r>
      <w:proofErr w:type="spellStart"/>
      <w:r w:rsidRPr="00663B37">
        <w:rPr>
          <w:color w:val="000000" w:themeColor="text1"/>
          <w:sz w:val="28"/>
          <w:szCs w:val="28"/>
        </w:rPr>
        <w:t>Xnтек</w:t>
      </w:r>
      <w:proofErr w:type="spellEnd"/>
      <w:r w:rsidRPr="00663B37">
        <w:rPr>
          <w:color w:val="000000" w:themeColor="text1"/>
          <w:sz w:val="28"/>
          <w:szCs w:val="28"/>
        </w:rPr>
        <w:t xml:space="preserve">. / </w:t>
      </w:r>
      <w:proofErr w:type="spellStart"/>
      <w:proofErr w:type="gramStart"/>
      <w:r w:rsidRPr="00663B37">
        <w:rPr>
          <w:color w:val="000000" w:themeColor="text1"/>
          <w:sz w:val="28"/>
          <w:szCs w:val="28"/>
        </w:rPr>
        <w:t>Xn</w:t>
      </w:r>
      <w:proofErr w:type="gramEnd"/>
      <w:r w:rsidRPr="00663B37">
        <w:rPr>
          <w:color w:val="000000" w:themeColor="text1"/>
          <w:sz w:val="28"/>
          <w:szCs w:val="28"/>
        </w:rPr>
        <w:t>план</w:t>
      </w:r>
      <w:proofErr w:type="spellEnd"/>
      <w:r w:rsidRPr="00663B37">
        <w:rPr>
          <w:color w:val="000000" w:themeColor="text1"/>
          <w:sz w:val="28"/>
          <w:szCs w:val="28"/>
        </w:rPr>
        <w:t>.),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 где: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663B37">
        <w:rPr>
          <w:color w:val="000000" w:themeColor="text1"/>
          <w:sz w:val="28"/>
          <w:szCs w:val="28"/>
        </w:rPr>
        <w:t>К</w:t>
      </w:r>
      <w:proofErr w:type="gramStart"/>
      <w:r w:rsidRPr="00663B37">
        <w:rPr>
          <w:color w:val="000000" w:themeColor="text1"/>
          <w:sz w:val="28"/>
          <w:szCs w:val="28"/>
        </w:rPr>
        <w:t>n</w:t>
      </w:r>
      <w:proofErr w:type="spellEnd"/>
      <w:proofErr w:type="gramEnd"/>
      <w:r w:rsidRPr="00663B37">
        <w:rPr>
          <w:color w:val="000000" w:themeColor="text1"/>
          <w:sz w:val="28"/>
          <w:szCs w:val="28"/>
        </w:rPr>
        <w:t xml:space="preserve"> - весовой коэффициент;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Xn</w:t>
      </w:r>
      <w:proofErr w:type="gramEnd"/>
      <w:r w:rsidRPr="00663B37">
        <w:rPr>
          <w:color w:val="000000" w:themeColor="text1"/>
          <w:sz w:val="28"/>
          <w:szCs w:val="28"/>
        </w:rPr>
        <w:t>тек</w:t>
      </w:r>
      <w:proofErr w:type="spellEnd"/>
      <w:r w:rsidRPr="00663B37">
        <w:rPr>
          <w:color w:val="000000" w:themeColor="text1"/>
          <w:sz w:val="28"/>
          <w:szCs w:val="28"/>
        </w:rPr>
        <w:t>. - текущее значение показателя результата использования субсидии;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Xn</w:t>
      </w:r>
      <w:proofErr w:type="gramEnd"/>
      <w:r w:rsidRPr="00663B37">
        <w:rPr>
          <w:color w:val="000000" w:themeColor="text1"/>
          <w:sz w:val="28"/>
          <w:szCs w:val="28"/>
        </w:rPr>
        <w:t>план</w:t>
      </w:r>
      <w:proofErr w:type="spellEnd"/>
      <w:r w:rsidRPr="00663B37">
        <w:rPr>
          <w:color w:val="000000" w:themeColor="text1"/>
          <w:sz w:val="28"/>
          <w:szCs w:val="28"/>
        </w:rPr>
        <w:t>. - плановое значение показателя результата использования субсидии.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Эффективность использования субсидии (R) рассчитывается по формуле: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 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R = R' / (</w:t>
      </w:r>
      <w:proofErr w:type="spellStart"/>
      <w:r w:rsidRPr="00663B37">
        <w:rPr>
          <w:color w:val="000000" w:themeColor="text1"/>
          <w:sz w:val="28"/>
          <w:szCs w:val="28"/>
        </w:rPr>
        <w:t>Fтек</w:t>
      </w:r>
      <w:proofErr w:type="spellEnd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 w:rsidRPr="00663B37">
        <w:rPr>
          <w:color w:val="000000" w:themeColor="text1"/>
          <w:sz w:val="28"/>
          <w:szCs w:val="28"/>
        </w:rPr>
        <w:t>Fплан</w:t>
      </w:r>
      <w:proofErr w:type="spellEnd"/>
      <w:r w:rsidRPr="00663B37">
        <w:rPr>
          <w:color w:val="000000" w:themeColor="text1"/>
          <w:sz w:val="28"/>
          <w:szCs w:val="28"/>
        </w:rPr>
        <w:t>.) x 100%,</w:t>
      </w:r>
      <w:proofErr w:type="gramEnd"/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 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R' - степень достижения результата использования субсидии;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тек</w:t>
      </w:r>
      <w:proofErr w:type="spellEnd"/>
      <w:r w:rsidRPr="00663B37">
        <w:rPr>
          <w:color w:val="000000" w:themeColor="text1"/>
          <w:sz w:val="28"/>
          <w:szCs w:val="28"/>
        </w:rPr>
        <w:t>. - сумма выданной субсидии;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план</w:t>
      </w:r>
      <w:proofErr w:type="spellEnd"/>
      <w:r w:rsidRPr="00663B37">
        <w:rPr>
          <w:color w:val="000000" w:themeColor="text1"/>
          <w:sz w:val="28"/>
          <w:szCs w:val="28"/>
        </w:rPr>
        <w:t>. - плановая сумма субсидии.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>При расчете эффективности и результативности использования субсидий применяются следующие показатели результативности использования субсидий и их весовые коэффициенты:</w:t>
      </w:r>
    </w:p>
    <w:p w:rsidR="00B765C6" w:rsidRPr="00663B37" w:rsidRDefault="00B765C6" w:rsidP="00B765C6">
      <w:pPr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98"/>
        <w:gridCol w:w="5872"/>
        <w:gridCol w:w="938"/>
        <w:gridCol w:w="936"/>
        <w:gridCol w:w="936"/>
      </w:tblGrid>
      <w:tr w:rsidR="00B765C6" w:rsidRPr="00663B37" w:rsidTr="005E578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N</w:t>
            </w:r>
          </w:p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63B37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63B37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Значение весового коэффициента</w:t>
            </w:r>
          </w:p>
        </w:tc>
      </w:tr>
      <w:tr w:rsidR="00B765C6" w:rsidRPr="00663B37" w:rsidTr="005E57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5C6" w:rsidRPr="00663B37" w:rsidRDefault="00B765C6" w:rsidP="00B765C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5C6" w:rsidRPr="00663B37" w:rsidRDefault="00B765C6" w:rsidP="00B765C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765C6" w:rsidRPr="00663B37" w:rsidTr="005E57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65C6" w:rsidRPr="00663B37" w:rsidTr="005E57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Площадь жилых помещений, приобретенных (построенных) семьями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65C6" w:rsidRPr="00663B37" w:rsidTr="005E57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Количество семей, получивших субсидию на возмещение части аннуитетных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D34946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B765C6" w:rsidRPr="00663B37" w:rsidTr="005E57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B765C6">
            <w:pPr>
              <w:spacing w:after="100"/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33043A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33043A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65C6" w:rsidRPr="00663B37" w:rsidRDefault="00B765C6" w:rsidP="0033043A">
            <w:pPr>
              <w:spacing w:after="100"/>
              <w:jc w:val="center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Значение весового коэффициента устанавливается равным 1 при предоставлении ОМС только субсидии на приобретение или строительство жилых помещений.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Значение весового коэффициента устанавливается равным 2 при предоставлении ОМС субсидии на приобретение или строительство жилых помещений и субсидии на возмещение части ежемесячных аннуитетных платежей по кредиту (займу).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Значение весового коэффициента устанавливается равным 3 при предоставлении ОМС только субсидии на возмещение части ежемесячных аннуитетных платежей по кредиту (займу).</w:t>
      </w:r>
    </w:p>
    <w:p w:rsidR="00B765C6" w:rsidRPr="00663B37" w:rsidRDefault="00B765C6" w:rsidP="00B765C6">
      <w:pPr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 значении показателя эффективности и результативности 95 процентов и более эффективность и результативность использования субсидий признается высокими, при значении от 90 до 95 процентов - средними, при значении менее 90 процентов - низкими.</w:t>
      </w:r>
    </w:p>
    <w:p w:rsidR="00B765C6" w:rsidRPr="00663B37" w:rsidRDefault="00B765C6" w:rsidP="00B765C6">
      <w:pPr>
        <w:ind w:firstLine="840"/>
        <w:jc w:val="both"/>
        <w:rPr>
          <w:color w:val="000000" w:themeColor="text1"/>
          <w:sz w:val="28"/>
          <w:szCs w:val="28"/>
        </w:rPr>
      </w:pPr>
    </w:p>
    <w:p w:rsidR="00B765C6" w:rsidRPr="00663B37" w:rsidRDefault="00B765C6" w:rsidP="00B765C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45C3F" w:rsidRPr="00663B37" w:rsidRDefault="00445C3F" w:rsidP="00B765C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90D2E" w:rsidRPr="00663B37" w:rsidRDefault="00125957" w:rsidP="00890D2E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4.4</w:t>
      </w:r>
      <w:r w:rsidR="00890D2E" w:rsidRPr="00663B37">
        <w:rPr>
          <w:b/>
          <w:color w:val="000000" w:themeColor="text1"/>
          <w:sz w:val="28"/>
          <w:szCs w:val="28"/>
          <w:u w:val="single"/>
        </w:rPr>
        <w:t xml:space="preserve"> Муниципальная целевая программа «Обеспечение жильем отдельных категорий граждан в городском поселении Тутаев» на 2025-2027 годы.</w:t>
      </w:r>
    </w:p>
    <w:p w:rsidR="00AE7AE4" w:rsidRPr="00663B37" w:rsidRDefault="00AE7AE4" w:rsidP="00AE7AE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Исполнителями Программы являются:</w:t>
      </w:r>
    </w:p>
    <w:p w:rsidR="00AE7AE4" w:rsidRPr="00663B37" w:rsidRDefault="00AE7AE4" w:rsidP="00AE7AE4">
      <w:pPr>
        <w:pStyle w:val="2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Управление муниципального имущества Администрации Тутаевского муниципального района</w:t>
      </w:r>
      <w:r w:rsidRPr="00663B3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E7AE4" w:rsidRPr="00663B37" w:rsidRDefault="00AE7AE4" w:rsidP="00AE7AE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Тутаевского муниципального района при наличии нормативного правового акта (муниципальной программы) и выделенных на софинансирование средств городского поселения Тутаев.</w:t>
      </w:r>
    </w:p>
    <w:p w:rsidR="00AE7AE4" w:rsidRPr="00663B37" w:rsidRDefault="00AE7AE4" w:rsidP="00AE7AE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Участниками данной Программы являются отдельные категории граждан:</w:t>
      </w:r>
    </w:p>
    <w:p w:rsidR="00AE7AE4" w:rsidRPr="00663B37" w:rsidRDefault="00AE7AE4" w:rsidP="00AE7AE4">
      <w:pPr>
        <w:pStyle w:val="af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lastRenderedPageBreak/>
        <w:t xml:space="preserve">- нуждающиеся в улучшении жилищных условий </w:t>
      </w:r>
      <w:r w:rsidR="00831A80" w:rsidRPr="00663B37">
        <w:rPr>
          <w:color w:val="000000" w:themeColor="text1"/>
          <w:sz w:val="28"/>
          <w:szCs w:val="28"/>
        </w:rPr>
        <w:t xml:space="preserve">граждане, принятые на учет до введения Жилищного кодекса РФ </w:t>
      </w:r>
      <w:r w:rsidRPr="00663B37">
        <w:rPr>
          <w:color w:val="000000" w:themeColor="text1"/>
          <w:sz w:val="28"/>
          <w:szCs w:val="28"/>
        </w:rPr>
        <w:t>и не обеспеченные жилыми помещениями по договорам социального найма;</w:t>
      </w:r>
    </w:p>
    <w:p w:rsidR="0072184B" w:rsidRPr="00663B37" w:rsidRDefault="00AE7AE4" w:rsidP="00AD6C52">
      <w:pPr>
        <w:pStyle w:val="af"/>
        <w:autoSpaceDE w:val="0"/>
        <w:autoSpaceDN w:val="0"/>
        <w:adjustRightInd w:val="0"/>
        <w:ind w:left="0"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663B37">
        <w:rPr>
          <w:color w:val="000000" w:themeColor="text1"/>
          <w:sz w:val="28"/>
          <w:szCs w:val="28"/>
        </w:rPr>
        <w:t xml:space="preserve">- </w:t>
      </w:r>
      <w:r w:rsidR="00DA43F3" w:rsidRPr="00663B37">
        <w:rPr>
          <w:color w:val="000000" w:themeColor="text1"/>
          <w:sz w:val="28"/>
          <w:szCs w:val="28"/>
        </w:rPr>
        <w:t>л</w:t>
      </w:r>
      <w:r w:rsidR="00AD6C52" w:rsidRPr="00663B37">
        <w:rPr>
          <w:color w:val="000000" w:themeColor="text1"/>
          <w:sz w:val="28"/>
          <w:szCs w:val="28"/>
        </w:rPr>
        <w:t>ица, которые имеют право на получение жилья, закреплённое в судебном решении</w:t>
      </w:r>
      <w:r w:rsidR="00831A80" w:rsidRPr="00663B37">
        <w:rPr>
          <w:color w:val="000000" w:themeColor="text1"/>
          <w:sz w:val="28"/>
          <w:szCs w:val="28"/>
        </w:rPr>
        <w:t>.</w:t>
      </w:r>
    </w:p>
    <w:p w:rsidR="00622BFB" w:rsidRPr="00663B37" w:rsidRDefault="00C20C72" w:rsidP="00890D2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bookmarkStart w:id="3" w:name="_Hlk198045378"/>
      <w:r w:rsidRPr="00663B37">
        <w:rPr>
          <w:bCs/>
          <w:color w:val="000000" w:themeColor="text1"/>
          <w:sz w:val="28"/>
          <w:szCs w:val="28"/>
        </w:rPr>
        <w:t xml:space="preserve">Право на жилище </w:t>
      </w:r>
      <w:r w:rsidR="00613F53" w:rsidRPr="00663B37">
        <w:rPr>
          <w:bCs/>
          <w:color w:val="000000" w:themeColor="text1"/>
          <w:sz w:val="28"/>
          <w:szCs w:val="28"/>
        </w:rPr>
        <w:t xml:space="preserve">гарантировано Конституцией </w:t>
      </w:r>
      <w:r w:rsidR="008147EA" w:rsidRPr="00663B37">
        <w:rPr>
          <w:bCs/>
          <w:color w:val="000000" w:themeColor="text1"/>
          <w:sz w:val="28"/>
          <w:szCs w:val="28"/>
        </w:rPr>
        <w:t xml:space="preserve">Российской Федерации </w:t>
      </w:r>
      <w:r w:rsidR="00613F53" w:rsidRPr="00663B37">
        <w:rPr>
          <w:bCs/>
          <w:color w:val="000000" w:themeColor="text1"/>
          <w:sz w:val="28"/>
          <w:szCs w:val="28"/>
        </w:rPr>
        <w:t xml:space="preserve"> и </w:t>
      </w:r>
      <w:proofErr w:type="gramStart"/>
      <w:r w:rsidR="00613F53" w:rsidRPr="00663B37">
        <w:rPr>
          <w:bCs/>
          <w:color w:val="000000" w:themeColor="text1"/>
          <w:sz w:val="28"/>
          <w:szCs w:val="28"/>
        </w:rPr>
        <w:t xml:space="preserve">представляет </w:t>
      </w:r>
      <w:r w:rsidRPr="00663B37">
        <w:rPr>
          <w:bCs/>
          <w:color w:val="000000" w:themeColor="text1"/>
          <w:sz w:val="28"/>
          <w:szCs w:val="28"/>
        </w:rPr>
        <w:t>юридическую возможность</w:t>
      </w:r>
      <w:proofErr w:type="gramEnd"/>
      <w:r w:rsidRPr="00663B37">
        <w:rPr>
          <w:bCs/>
          <w:color w:val="000000" w:themeColor="text1"/>
          <w:sz w:val="28"/>
          <w:szCs w:val="28"/>
        </w:rPr>
        <w:t xml:space="preserve"> малоимущи</w:t>
      </w:r>
      <w:r w:rsidR="00287B74" w:rsidRPr="00663B37">
        <w:rPr>
          <w:bCs/>
          <w:color w:val="000000" w:themeColor="text1"/>
          <w:sz w:val="28"/>
          <w:szCs w:val="28"/>
        </w:rPr>
        <w:t>м</w:t>
      </w:r>
      <w:r w:rsidRPr="00663B37">
        <w:rPr>
          <w:bCs/>
          <w:color w:val="000000" w:themeColor="text1"/>
          <w:sz w:val="28"/>
          <w:szCs w:val="28"/>
        </w:rPr>
        <w:t xml:space="preserve"> и ины</w:t>
      </w:r>
      <w:r w:rsidR="00287B74" w:rsidRPr="00663B37">
        <w:rPr>
          <w:bCs/>
          <w:color w:val="000000" w:themeColor="text1"/>
          <w:sz w:val="28"/>
          <w:szCs w:val="28"/>
        </w:rPr>
        <w:t>м</w:t>
      </w:r>
      <w:r w:rsidR="00613F53" w:rsidRPr="00663B37">
        <w:rPr>
          <w:bCs/>
          <w:color w:val="000000" w:themeColor="text1"/>
          <w:sz w:val="28"/>
          <w:szCs w:val="28"/>
        </w:rPr>
        <w:t>граждан</w:t>
      </w:r>
      <w:r w:rsidR="00287B74" w:rsidRPr="00663B37">
        <w:rPr>
          <w:bCs/>
          <w:color w:val="000000" w:themeColor="text1"/>
          <w:sz w:val="28"/>
          <w:szCs w:val="28"/>
        </w:rPr>
        <w:t>ам</w:t>
      </w:r>
      <w:r w:rsidR="0025204E" w:rsidRPr="00663B37">
        <w:rPr>
          <w:bCs/>
          <w:color w:val="000000" w:themeColor="text1"/>
          <w:sz w:val="28"/>
          <w:szCs w:val="28"/>
        </w:rPr>
        <w:t xml:space="preserve">, </w:t>
      </w:r>
      <w:r w:rsidRPr="00663B37">
        <w:rPr>
          <w:bCs/>
          <w:color w:val="000000" w:themeColor="text1"/>
          <w:sz w:val="28"/>
          <w:szCs w:val="28"/>
        </w:rPr>
        <w:t>нуждающихсяв жилье, получить его бесплатно из государственных, муниципальных и иных жилищных фондов в соответствии с установленными законом нормами. Граждане имеют право на стабильное, устойчивое, постоянное пользование жилым помещением; улучшени</w:t>
      </w:r>
      <w:r w:rsidR="0025204E" w:rsidRPr="00663B37">
        <w:rPr>
          <w:bCs/>
          <w:color w:val="000000" w:themeColor="text1"/>
          <w:sz w:val="28"/>
          <w:szCs w:val="28"/>
        </w:rPr>
        <w:t>е</w:t>
      </w:r>
      <w:r w:rsidRPr="00663B37">
        <w:rPr>
          <w:bCs/>
          <w:color w:val="000000" w:themeColor="text1"/>
          <w:sz w:val="28"/>
          <w:szCs w:val="28"/>
        </w:rPr>
        <w:t xml:space="preserve"> жилищных условий</w:t>
      </w:r>
      <w:r w:rsidR="008147EA" w:rsidRPr="00663B37">
        <w:rPr>
          <w:bCs/>
          <w:color w:val="000000" w:themeColor="text1"/>
          <w:sz w:val="28"/>
          <w:szCs w:val="28"/>
        </w:rPr>
        <w:t>; предоставление жилья</w:t>
      </w:r>
      <w:r w:rsidR="0025204E" w:rsidRPr="00663B37">
        <w:rPr>
          <w:bCs/>
          <w:color w:val="000000" w:themeColor="text1"/>
          <w:sz w:val="28"/>
          <w:szCs w:val="28"/>
        </w:rPr>
        <w:t xml:space="preserve">.  </w:t>
      </w:r>
      <w:proofErr w:type="gramStart"/>
      <w:r w:rsidRPr="00663B37">
        <w:rPr>
          <w:bCs/>
          <w:color w:val="000000" w:themeColor="text1"/>
          <w:sz w:val="28"/>
          <w:szCs w:val="28"/>
        </w:rPr>
        <w:t xml:space="preserve">Наряду с положительными результатами </w:t>
      </w:r>
      <w:r w:rsidR="008147EA" w:rsidRPr="00663B37">
        <w:rPr>
          <w:bCs/>
          <w:color w:val="000000" w:themeColor="text1"/>
          <w:sz w:val="28"/>
          <w:szCs w:val="28"/>
        </w:rPr>
        <w:t>в городском поселении Тутаев по обеспечению граждан из аварийного жилья жилыми помещениями</w:t>
      </w:r>
      <w:r w:rsidR="00287B74" w:rsidRPr="00663B37">
        <w:rPr>
          <w:bCs/>
          <w:color w:val="000000" w:themeColor="text1"/>
          <w:sz w:val="28"/>
          <w:szCs w:val="28"/>
        </w:rPr>
        <w:t xml:space="preserve"> в период 2019-2025 годов</w:t>
      </w:r>
      <w:r w:rsidR="008147EA" w:rsidRPr="00663B37">
        <w:rPr>
          <w:bCs/>
          <w:color w:val="000000" w:themeColor="text1"/>
          <w:sz w:val="28"/>
          <w:szCs w:val="28"/>
        </w:rPr>
        <w:t xml:space="preserve">, </w:t>
      </w:r>
      <w:r w:rsidRPr="00663B37">
        <w:rPr>
          <w:bCs/>
          <w:color w:val="000000" w:themeColor="text1"/>
          <w:sz w:val="28"/>
          <w:szCs w:val="28"/>
        </w:rPr>
        <w:t>пока не удалось обеспечить существенное улучшение ситуации в жилищной сфере, повысить</w:t>
      </w:r>
      <w:r w:rsidR="008147EA" w:rsidRPr="00663B37">
        <w:rPr>
          <w:bCs/>
          <w:color w:val="000000" w:themeColor="text1"/>
          <w:sz w:val="28"/>
          <w:szCs w:val="28"/>
        </w:rPr>
        <w:t xml:space="preserve"> и </w:t>
      </w:r>
      <w:r w:rsidRPr="00663B37">
        <w:rPr>
          <w:bCs/>
          <w:color w:val="000000" w:themeColor="text1"/>
          <w:sz w:val="28"/>
          <w:szCs w:val="28"/>
        </w:rPr>
        <w:t xml:space="preserve"> обеспечить комфортные и безопасные условия проживания</w:t>
      </w:r>
      <w:r w:rsidR="008147EA" w:rsidRPr="00663B37">
        <w:rPr>
          <w:bCs/>
          <w:color w:val="000000" w:themeColor="text1"/>
          <w:sz w:val="28"/>
          <w:szCs w:val="28"/>
        </w:rPr>
        <w:t xml:space="preserve"> гражданам, принятым на учет нуждающихся в жилье, в том числе и до введения в действие Жилищного кодекса РФ до 01.03.2005</w:t>
      </w:r>
      <w:r w:rsidRPr="00663B37">
        <w:rPr>
          <w:bCs/>
          <w:color w:val="000000" w:themeColor="text1"/>
          <w:sz w:val="28"/>
          <w:szCs w:val="28"/>
        </w:rPr>
        <w:t>.</w:t>
      </w:r>
      <w:proofErr w:type="gramEnd"/>
      <w:r w:rsidR="008147EA" w:rsidRPr="00663B37">
        <w:rPr>
          <w:bCs/>
          <w:color w:val="000000" w:themeColor="text1"/>
          <w:sz w:val="28"/>
          <w:szCs w:val="28"/>
        </w:rPr>
        <w:t xml:space="preserve"> На 2025 год на учете нуждающихся в жилье в городском поселении Тутаев состоит 521 семья, всего 1437 человек. </w:t>
      </w:r>
    </w:p>
    <w:p w:rsidR="0072184B" w:rsidRPr="00663B37" w:rsidRDefault="008147EA" w:rsidP="00890D2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>Строительство жилых помещений для предоставления очередникам не ведет</w:t>
      </w:r>
      <w:r w:rsidR="005B14E0" w:rsidRPr="00663B37">
        <w:rPr>
          <w:bCs/>
          <w:color w:val="000000" w:themeColor="text1"/>
          <w:sz w:val="28"/>
          <w:szCs w:val="28"/>
        </w:rPr>
        <w:t>ся вв</w:t>
      </w:r>
      <w:r w:rsidR="000D0222" w:rsidRPr="00663B37">
        <w:rPr>
          <w:bCs/>
          <w:color w:val="000000" w:themeColor="text1"/>
          <w:sz w:val="28"/>
          <w:szCs w:val="28"/>
        </w:rPr>
        <w:t>иду приватизации градоформирующих предприятий города и приведения в убыток. В настоящее время единственным решением вопроса по обеспечению нуждающихся граждан жилыми помещениями по договору социального найма является приобретение квартир за счет средств местного бюджета города.</w:t>
      </w:r>
    </w:p>
    <w:p w:rsidR="00622BFB" w:rsidRPr="00663B37" w:rsidRDefault="00622BFB" w:rsidP="00890D2E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663B37">
        <w:rPr>
          <w:bCs/>
          <w:color w:val="000000" w:themeColor="text1"/>
          <w:sz w:val="28"/>
          <w:szCs w:val="28"/>
        </w:rPr>
        <w:t xml:space="preserve"> На предоставление жилого помещения приобретенного в рамках муниципальной программы имеют граждане, </w:t>
      </w:r>
      <w:r w:rsidR="00AD7690" w:rsidRPr="00663B37">
        <w:rPr>
          <w:bCs/>
          <w:color w:val="000000" w:themeColor="text1"/>
          <w:sz w:val="28"/>
          <w:szCs w:val="28"/>
        </w:rPr>
        <w:t>принятые</w:t>
      </w:r>
      <w:r w:rsidRPr="00663B37">
        <w:rPr>
          <w:bCs/>
          <w:color w:val="000000" w:themeColor="text1"/>
          <w:sz w:val="28"/>
          <w:szCs w:val="28"/>
        </w:rPr>
        <w:t xml:space="preserve"> на у</w:t>
      </w:r>
      <w:r w:rsidR="00AD7690" w:rsidRPr="00663B37">
        <w:rPr>
          <w:bCs/>
          <w:color w:val="000000" w:themeColor="text1"/>
          <w:sz w:val="28"/>
          <w:szCs w:val="28"/>
        </w:rPr>
        <w:t>ч</w:t>
      </w:r>
      <w:r w:rsidRPr="00663B37">
        <w:rPr>
          <w:bCs/>
          <w:color w:val="000000" w:themeColor="text1"/>
          <w:sz w:val="28"/>
          <w:szCs w:val="28"/>
        </w:rPr>
        <w:t xml:space="preserve">ет нуждающихся в жилье </w:t>
      </w:r>
      <w:r w:rsidR="00AD7690" w:rsidRPr="00663B37">
        <w:rPr>
          <w:bCs/>
          <w:color w:val="000000" w:themeColor="text1"/>
          <w:sz w:val="28"/>
          <w:szCs w:val="28"/>
        </w:rPr>
        <w:t xml:space="preserve">до 01.03.2005 года и граждане, право на </w:t>
      </w:r>
      <w:proofErr w:type="gramStart"/>
      <w:r w:rsidR="00AD7690" w:rsidRPr="00663B37">
        <w:rPr>
          <w:bCs/>
          <w:color w:val="000000" w:themeColor="text1"/>
          <w:sz w:val="28"/>
          <w:szCs w:val="28"/>
        </w:rPr>
        <w:t>жилище</w:t>
      </w:r>
      <w:proofErr w:type="gramEnd"/>
      <w:r w:rsidR="00AD7690" w:rsidRPr="00663B37">
        <w:rPr>
          <w:bCs/>
          <w:color w:val="000000" w:themeColor="text1"/>
          <w:sz w:val="28"/>
          <w:szCs w:val="28"/>
        </w:rPr>
        <w:t xml:space="preserve"> которых закреплено вступившим в законную силу решением суда.</w:t>
      </w:r>
    </w:p>
    <w:p w:rsidR="00AD7690" w:rsidRPr="00663B37" w:rsidRDefault="00AD7690" w:rsidP="00AD76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8045817"/>
      <w:bookmarkEnd w:id="3"/>
      <w:r w:rsidRPr="0066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реализации Программы планируется достижение следующих результатов по выполнению обязательств по обеспечению жилыми помещениями граждан, в т.ч.:   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- приобретение не менее 46,4 кв.м;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        - обеспечением жильем – 3 человека.</w:t>
      </w:r>
    </w:p>
    <w:p w:rsidR="00AD7690" w:rsidRPr="00663B37" w:rsidRDefault="00AD7690" w:rsidP="00AD7690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AD7690" w:rsidRPr="00663B37" w:rsidRDefault="00AD7690" w:rsidP="00AD7690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При </w:t>
      </w:r>
      <w:r w:rsidRPr="00663B37">
        <w:rPr>
          <w:bCs/>
          <w:color w:val="000000" w:themeColor="text1"/>
          <w:sz w:val="28"/>
          <w:szCs w:val="28"/>
        </w:rPr>
        <w:t xml:space="preserve">расчете </w:t>
      </w:r>
      <w:proofErr w:type="gramStart"/>
      <w:r w:rsidRPr="00663B37">
        <w:rPr>
          <w:bCs/>
          <w:color w:val="000000" w:themeColor="text1"/>
          <w:sz w:val="28"/>
          <w:szCs w:val="28"/>
        </w:rPr>
        <w:t>оценки</w:t>
      </w:r>
      <w:r w:rsidRPr="00663B37">
        <w:rPr>
          <w:color w:val="000000" w:themeColor="text1"/>
          <w:sz w:val="28"/>
          <w:szCs w:val="28"/>
        </w:rPr>
        <w:t xml:space="preserve"> степени достижения результата использования субсидии</w:t>
      </w:r>
      <w:proofErr w:type="gramEnd"/>
      <w:r w:rsidRPr="00663B37">
        <w:rPr>
          <w:color w:val="000000" w:themeColor="text1"/>
          <w:sz w:val="28"/>
          <w:szCs w:val="28"/>
        </w:rPr>
        <w:t xml:space="preserve"> и эффективности использования субсидии Программы </w:t>
      </w:r>
      <w:r w:rsidRPr="00663B37">
        <w:rPr>
          <w:bCs/>
          <w:color w:val="000000" w:themeColor="text1"/>
          <w:sz w:val="28"/>
          <w:szCs w:val="28"/>
        </w:rPr>
        <w:t>используются следующие основные целевые показатели результата и их весовые коэффициенты:</w:t>
      </w:r>
    </w:p>
    <w:p w:rsidR="00AD7690" w:rsidRPr="00663B37" w:rsidRDefault="00AD7690" w:rsidP="00AD769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AD7690" w:rsidRPr="00663B37" w:rsidTr="004B05D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proofErr w:type="gram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Значение 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 xml:space="preserve">весового  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коэффициента</w:t>
            </w:r>
          </w:p>
        </w:tc>
      </w:tr>
      <w:tr w:rsidR="00AD7690" w:rsidRPr="00663B37" w:rsidTr="004B05D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 xml:space="preserve">Площадь </w:t>
            </w:r>
            <w:r w:rsidR="00DA43F3" w:rsidRPr="00663B37">
              <w:rPr>
                <w:color w:val="000000" w:themeColor="text1"/>
                <w:sz w:val="28"/>
                <w:szCs w:val="28"/>
              </w:rPr>
              <w:t>приобретенного жилья</w:t>
            </w:r>
            <w:r w:rsidRPr="00663B37">
              <w:rPr>
                <w:color w:val="000000" w:themeColor="text1"/>
                <w:sz w:val="28"/>
                <w:szCs w:val="28"/>
              </w:rPr>
              <w:t xml:space="preserve">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AD7690" w:rsidRPr="00663B37" w:rsidTr="004B05D6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63B37">
              <w:rPr>
                <w:color w:val="000000" w:themeColor="text1"/>
                <w:sz w:val="28"/>
                <w:szCs w:val="28"/>
              </w:rPr>
              <w:t xml:space="preserve">Количество граждан, </w:t>
            </w:r>
            <w:r w:rsidR="00DA43F3" w:rsidRPr="00663B37">
              <w:rPr>
                <w:color w:val="000000" w:themeColor="text1"/>
                <w:sz w:val="28"/>
                <w:szCs w:val="28"/>
              </w:rPr>
              <w:t xml:space="preserve">обеспеченных жильем </w:t>
            </w:r>
            <w:r w:rsidRPr="00663B37">
              <w:rPr>
                <w:color w:val="000000" w:themeColor="text1"/>
                <w:sz w:val="28"/>
                <w:szCs w:val="28"/>
              </w:rPr>
              <w:t>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0,5</w:t>
            </w:r>
          </w:p>
        </w:tc>
      </w:tr>
      <w:tr w:rsidR="00AD7690" w:rsidRPr="00663B37" w:rsidTr="004B05D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690" w:rsidRPr="00663B37" w:rsidRDefault="00AD7690" w:rsidP="004B05D6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90" w:rsidRPr="00663B37" w:rsidRDefault="00AD7690" w:rsidP="004B05D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AD7690" w:rsidRPr="00663B37" w:rsidRDefault="00AD7690" w:rsidP="00AD7690">
      <w:pPr>
        <w:ind w:firstLine="567"/>
        <w:jc w:val="both"/>
        <w:rPr>
          <w:color w:val="000000" w:themeColor="text1"/>
          <w:sz w:val="28"/>
          <w:szCs w:val="28"/>
        </w:rPr>
      </w:pPr>
    </w:p>
    <w:p w:rsidR="00AD7690" w:rsidRPr="00663B37" w:rsidRDefault="00AD7690" w:rsidP="00AD769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Степень достижения результата использования субсидии (R') рассчитывается по формуле:</w:t>
      </w:r>
    </w:p>
    <w:p w:rsidR="00AD7690" w:rsidRPr="00663B37" w:rsidRDefault="00AD7690" w:rsidP="00AD7690">
      <w:pPr>
        <w:ind w:firstLine="567"/>
        <w:jc w:val="both"/>
        <w:rPr>
          <w:color w:val="000000" w:themeColor="text1"/>
          <w:sz w:val="28"/>
          <w:szCs w:val="28"/>
        </w:rPr>
      </w:pP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noProof/>
          <w:color w:val="000000" w:themeColor="text1"/>
          <w:position w:val="-32"/>
          <w:sz w:val="28"/>
          <w:szCs w:val="28"/>
        </w:rPr>
        <w:drawing>
          <wp:inline distT="0" distB="0" distL="0" distR="0">
            <wp:extent cx="3448050" cy="447675"/>
            <wp:effectExtent l="19050" t="0" r="0" b="0"/>
            <wp:docPr id="1436459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X1(2) тек</w:t>
      </w:r>
      <w:proofErr w:type="gramStart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- </w:t>
      </w:r>
      <w:proofErr w:type="gramStart"/>
      <w:r w:rsidRPr="00663B37">
        <w:rPr>
          <w:color w:val="000000" w:themeColor="text1"/>
          <w:sz w:val="28"/>
          <w:szCs w:val="28"/>
        </w:rPr>
        <w:t>т</w:t>
      </w:r>
      <w:proofErr w:type="gramEnd"/>
      <w:r w:rsidRPr="00663B37">
        <w:rPr>
          <w:color w:val="000000" w:themeColor="text1"/>
          <w:sz w:val="28"/>
          <w:szCs w:val="28"/>
        </w:rPr>
        <w:t>екущее значение показателя;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X1(2) план</w:t>
      </w:r>
      <w:proofErr w:type="gramStart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- </w:t>
      </w:r>
      <w:proofErr w:type="gramStart"/>
      <w:r w:rsidRPr="00663B37">
        <w:rPr>
          <w:color w:val="000000" w:themeColor="text1"/>
          <w:sz w:val="28"/>
          <w:szCs w:val="28"/>
        </w:rPr>
        <w:t>п</w:t>
      </w:r>
      <w:proofErr w:type="gramEnd"/>
      <w:r w:rsidRPr="00663B37">
        <w:rPr>
          <w:color w:val="000000" w:themeColor="text1"/>
          <w:sz w:val="28"/>
          <w:szCs w:val="28"/>
        </w:rPr>
        <w:t>лановое значение показателя.</w:t>
      </w:r>
    </w:p>
    <w:p w:rsidR="00AD7690" w:rsidRPr="00663B37" w:rsidRDefault="00AD7690" w:rsidP="00AD769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 значении показателя результата 95 процентов и более результат испол</w:t>
      </w:r>
      <w:r w:rsidR="00E230C1" w:rsidRPr="00663B37">
        <w:rPr>
          <w:color w:val="000000" w:themeColor="text1"/>
          <w:sz w:val="28"/>
          <w:szCs w:val="28"/>
        </w:rPr>
        <w:t>нения программы</w:t>
      </w:r>
      <w:r w:rsidRPr="00663B37">
        <w:rPr>
          <w:color w:val="000000" w:themeColor="text1"/>
          <w:sz w:val="28"/>
          <w:szCs w:val="28"/>
        </w:rPr>
        <w:t xml:space="preserve"> признается высок</w:t>
      </w:r>
      <w:r w:rsidR="00E230C1" w:rsidRPr="00663B37">
        <w:rPr>
          <w:color w:val="000000" w:themeColor="text1"/>
          <w:sz w:val="28"/>
          <w:szCs w:val="28"/>
        </w:rPr>
        <w:t>им</w:t>
      </w:r>
      <w:r w:rsidRPr="00663B37">
        <w:rPr>
          <w:color w:val="000000" w:themeColor="text1"/>
          <w:sz w:val="28"/>
          <w:szCs w:val="28"/>
        </w:rPr>
        <w:t>, при значении от 90 до 95 процентов - средн</w:t>
      </w:r>
      <w:r w:rsidR="00E230C1" w:rsidRPr="00663B37">
        <w:rPr>
          <w:color w:val="000000" w:themeColor="text1"/>
          <w:sz w:val="28"/>
          <w:szCs w:val="28"/>
        </w:rPr>
        <w:t>им</w:t>
      </w:r>
      <w:r w:rsidRPr="00663B37">
        <w:rPr>
          <w:color w:val="000000" w:themeColor="text1"/>
          <w:sz w:val="28"/>
          <w:szCs w:val="28"/>
        </w:rPr>
        <w:t>, при значении менее 90 процентов - низк</w:t>
      </w:r>
      <w:r w:rsidR="00E230C1" w:rsidRPr="00663B37">
        <w:rPr>
          <w:color w:val="000000" w:themeColor="text1"/>
          <w:sz w:val="28"/>
          <w:szCs w:val="28"/>
        </w:rPr>
        <w:t>им</w:t>
      </w:r>
      <w:r w:rsidRPr="00663B37">
        <w:rPr>
          <w:color w:val="000000" w:themeColor="text1"/>
          <w:sz w:val="28"/>
          <w:szCs w:val="28"/>
        </w:rPr>
        <w:t>.</w:t>
      </w:r>
    </w:p>
    <w:p w:rsidR="00AD7690" w:rsidRPr="00663B37" w:rsidRDefault="00AD7690" w:rsidP="00AD7690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 xml:space="preserve">Показатель эффективности </w:t>
      </w:r>
      <w:r w:rsidR="00E230C1" w:rsidRPr="00663B37">
        <w:rPr>
          <w:color w:val="000000" w:themeColor="text1"/>
          <w:sz w:val="28"/>
          <w:szCs w:val="28"/>
        </w:rPr>
        <w:t xml:space="preserve">программы </w:t>
      </w:r>
      <w:r w:rsidRPr="00663B37">
        <w:rPr>
          <w:color w:val="000000" w:themeColor="text1"/>
          <w:sz w:val="28"/>
          <w:szCs w:val="28"/>
        </w:rPr>
        <w:t>(R) рассчитывается по формуле: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663B37">
        <w:rPr>
          <w:color w:val="000000" w:themeColor="text1"/>
          <w:sz w:val="28"/>
          <w:szCs w:val="28"/>
        </w:rPr>
        <w:t>R = R' / (</w:t>
      </w:r>
      <w:proofErr w:type="spellStart"/>
      <w:r w:rsidRPr="00663B37">
        <w:rPr>
          <w:color w:val="000000" w:themeColor="text1"/>
          <w:sz w:val="28"/>
          <w:szCs w:val="28"/>
        </w:rPr>
        <w:t>Fтек</w:t>
      </w:r>
      <w:proofErr w:type="spellEnd"/>
      <w:r w:rsidRPr="00663B37">
        <w:rPr>
          <w:color w:val="000000" w:themeColor="text1"/>
          <w:sz w:val="28"/>
          <w:szCs w:val="28"/>
        </w:rPr>
        <w:t>.</w:t>
      </w:r>
      <w:proofErr w:type="gramEnd"/>
      <w:r w:rsidRPr="00663B37">
        <w:rPr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 w:rsidRPr="00663B37">
        <w:rPr>
          <w:color w:val="000000" w:themeColor="text1"/>
          <w:sz w:val="28"/>
          <w:szCs w:val="28"/>
        </w:rPr>
        <w:t>Fплан</w:t>
      </w:r>
      <w:proofErr w:type="spellEnd"/>
      <w:r w:rsidRPr="00663B37">
        <w:rPr>
          <w:color w:val="000000" w:themeColor="text1"/>
          <w:sz w:val="28"/>
          <w:szCs w:val="28"/>
        </w:rPr>
        <w:t>.) x 100%,</w:t>
      </w:r>
      <w:proofErr w:type="gramEnd"/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где: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R' - показатель результата;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план</w:t>
      </w:r>
      <w:proofErr w:type="spellEnd"/>
      <w:r w:rsidRPr="00663B37">
        <w:rPr>
          <w:color w:val="000000" w:themeColor="text1"/>
          <w:sz w:val="28"/>
          <w:szCs w:val="28"/>
        </w:rPr>
        <w:t>. - плановая сумма финансирования по Программе;</w:t>
      </w:r>
    </w:p>
    <w:p w:rsidR="00AD7690" w:rsidRPr="00663B37" w:rsidRDefault="00AD7690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663B37">
        <w:rPr>
          <w:color w:val="000000" w:themeColor="text1"/>
          <w:sz w:val="28"/>
          <w:szCs w:val="28"/>
        </w:rPr>
        <w:t>F</w:t>
      </w:r>
      <w:proofErr w:type="gramEnd"/>
      <w:r w:rsidRPr="00663B37">
        <w:rPr>
          <w:color w:val="000000" w:themeColor="text1"/>
          <w:sz w:val="28"/>
          <w:szCs w:val="28"/>
        </w:rPr>
        <w:t>тек</w:t>
      </w:r>
      <w:proofErr w:type="spellEnd"/>
      <w:r w:rsidRPr="00663B37">
        <w:rPr>
          <w:color w:val="000000" w:themeColor="text1"/>
          <w:sz w:val="28"/>
          <w:szCs w:val="28"/>
        </w:rPr>
        <w:t>. - сумма финансирования на текущую дату.</w:t>
      </w:r>
    </w:p>
    <w:p w:rsidR="00AD7690" w:rsidRPr="00663B37" w:rsidRDefault="00AD7690" w:rsidP="00AD769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63B37">
        <w:rPr>
          <w:color w:val="000000" w:themeColor="text1"/>
          <w:sz w:val="28"/>
          <w:szCs w:val="28"/>
        </w:rPr>
        <w:t>При значении показателя эффективности 95 процентов и более эффективность признается высокой, при значении от 90 до 95 процентов - средней, при значении менее 90 процентов - низкой.</w:t>
      </w:r>
    </w:p>
    <w:p w:rsidR="00EC2991" w:rsidRPr="00663B37" w:rsidRDefault="00EC2991" w:rsidP="00AD76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EC2991" w:rsidRPr="00663B37" w:rsidSect="00EC2991">
          <w:pgSz w:w="11906" w:h="16838"/>
          <w:pgMar w:top="1134" w:right="851" w:bottom="1134" w:left="1701" w:header="0" w:footer="709" w:gutter="0"/>
          <w:pgNumType w:start="3"/>
          <w:cols w:space="708"/>
          <w:titlePg/>
          <w:docGrid w:linePitch="360"/>
        </w:sectPr>
      </w:pPr>
    </w:p>
    <w:bookmarkEnd w:id="4"/>
    <w:p w:rsidR="00EC2991" w:rsidRPr="00663B37" w:rsidRDefault="00EC2991" w:rsidP="00445C3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34D4F" w:rsidRPr="00663B37" w:rsidRDefault="00445C3F" w:rsidP="00445C3F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663B37">
        <w:rPr>
          <w:color w:val="000000" w:themeColor="text1"/>
          <w:sz w:val="28"/>
          <w:szCs w:val="28"/>
        </w:rPr>
        <w:t xml:space="preserve">5. </w:t>
      </w:r>
      <w:r w:rsidRPr="00663B37">
        <w:rPr>
          <w:color w:val="000000" w:themeColor="text1"/>
          <w:sz w:val="22"/>
          <w:szCs w:val="22"/>
        </w:rPr>
        <w:t>Перечень основных мероприятий (подпрограмм) муниципальной программы</w:t>
      </w:r>
    </w:p>
    <w:p w:rsidR="00445C3F" w:rsidRPr="00663B37" w:rsidRDefault="00445C3F" w:rsidP="00445C3F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663B37">
        <w:rPr>
          <w:color w:val="000000" w:themeColor="text1"/>
          <w:sz w:val="22"/>
          <w:szCs w:val="22"/>
        </w:rPr>
        <w:t>Подпрограммы муниципальной программы</w:t>
      </w:r>
    </w:p>
    <w:tbl>
      <w:tblPr>
        <w:tblW w:w="14160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0"/>
        <w:gridCol w:w="1795"/>
        <w:gridCol w:w="3308"/>
        <w:gridCol w:w="2835"/>
        <w:gridCol w:w="3612"/>
      </w:tblGrid>
      <w:tr w:rsidR="00445C3F" w:rsidRPr="00663B37" w:rsidTr="007C1F05">
        <w:trPr>
          <w:trHeight w:val="608"/>
        </w:trPr>
        <w:tc>
          <w:tcPr>
            <w:tcW w:w="2610" w:type="dxa"/>
          </w:tcPr>
          <w:p w:rsidR="00445C3F" w:rsidRPr="00663B37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Наименование подпрограммы</w:t>
            </w:r>
          </w:p>
          <w:p w:rsidR="00445C3F" w:rsidRPr="00663B37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(МЦП)</w:t>
            </w:r>
          </w:p>
          <w:p w:rsidR="00445C3F" w:rsidRPr="00663B37" w:rsidRDefault="00445C3F" w:rsidP="00445C3F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5" w:type="dxa"/>
          </w:tcPr>
          <w:p w:rsidR="00445C3F" w:rsidRPr="00663B37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Срок реализации</w:t>
            </w:r>
          </w:p>
          <w:p w:rsidR="00445C3F" w:rsidRPr="00663B37" w:rsidRDefault="00445C3F" w:rsidP="00445C3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подпрограммы</w:t>
            </w:r>
          </w:p>
        </w:tc>
        <w:tc>
          <w:tcPr>
            <w:tcW w:w="3308" w:type="dxa"/>
          </w:tcPr>
          <w:p w:rsidR="00B34CC7" w:rsidRPr="00663B3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Ответственный исполнитель, контактные данные (ФИО, телефон, </w:t>
            </w:r>
            <w:proofErr w:type="gramEnd"/>
          </w:p>
          <w:p w:rsidR="00445C3F" w:rsidRPr="00663B3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445C3F" w:rsidRPr="00663B3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Дата и номер Постановления АТМР об утверждении подпрограммы</w:t>
            </w:r>
          </w:p>
        </w:tc>
        <w:tc>
          <w:tcPr>
            <w:tcW w:w="3612" w:type="dxa"/>
          </w:tcPr>
          <w:p w:rsidR="00445C3F" w:rsidRPr="00663B37" w:rsidRDefault="00B34CC7" w:rsidP="00B34CC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Электронный адрес размещения подпрограммы в сети «Интернет»</w:t>
            </w:r>
          </w:p>
        </w:tc>
      </w:tr>
      <w:tr w:rsidR="00445C3F" w:rsidRPr="00663B37" w:rsidTr="003936A4">
        <w:trPr>
          <w:trHeight w:val="453"/>
        </w:trPr>
        <w:tc>
          <w:tcPr>
            <w:tcW w:w="2610" w:type="dxa"/>
          </w:tcPr>
          <w:p w:rsidR="008669A5" w:rsidRPr="00663B37" w:rsidRDefault="008669A5" w:rsidP="008669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3B37">
              <w:rPr>
                <w:color w:val="000000" w:themeColor="text1"/>
                <w:sz w:val="22"/>
                <w:szCs w:val="22"/>
              </w:rPr>
              <w:t>«Переселение граждан из аварийного жилищного фонда</w:t>
            </w:r>
          </w:p>
          <w:p w:rsidR="00445C3F" w:rsidRPr="00663B37" w:rsidRDefault="008669A5" w:rsidP="008669A5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color w:val="000000" w:themeColor="text1"/>
                <w:sz w:val="22"/>
                <w:szCs w:val="22"/>
              </w:rPr>
              <w:t xml:space="preserve"> городского поселения Тутаев» </w:t>
            </w:r>
          </w:p>
        </w:tc>
        <w:tc>
          <w:tcPr>
            <w:tcW w:w="1795" w:type="dxa"/>
          </w:tcPr>
          <w:p w:rsidR="00445C3F" w:rsidRPr="00663B37" w:rsidRDefault="008669A5" w:rsidP="00125957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308" w:type="dxa"/>
          </w:tcPr>
          <w:p w:rsidR="008669A5" w:rsidRPr="00663B37" w:rsidRDefault="00167D7D" w:rsidP="008669A5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И.о. </w:t>
            </w:r>
            <w:r w:rsidR="00D53390" w:rsidRPr="00663B37">
              <w:rPr>
                <w:bCs/>
                <w:color w:val="000000" w:themeColor="text1"/>
                <w:sz w:val="22"/>
                <w:szCs w:val="22"/>
              </w:rPr>
              <w:t>Заместител</w:t>
            </w:r>
            <w:r w:rsidRPr="00663B37">
              <w:rPr>
                <w:bCs/>
                <w:color w:val="000000" w:themeColor="text1"/>
                <w:sz w:val="22"/>
                <w:szCs w:val="22"/>
              </w:rPr>
              <w:t>я Главы по имущественным вопросам -</w:t>
            </w:r>
            <w:r w:rsidR="00D53390" w:rsidRPr="00663B37">
              <w:rPr>
                <w:bCs/>
                <w:color w:val="000000" w:themeColor="text1"/>
                <w:sz w:val="22"/>
                <w:szCs w:val="22"/>
              </w:rPr>
              <w:t xml:space="preserve"> н</w:t>
            </w:r>
            <w:r w:rsidR="008669A5" w:rsidRPr="00663B37">
              <w:rPr>
                <w:bCs/>
                <w:color w:val="000000" w:themeColor="text1"/>
                <w:sz w:val="22"/>
                <w:szCs w:val="22"/>
              </w:rPr>
              <w:t>ачальник</w:t>
            </w:r>
            <w:r w:rsidR="00D53390" w:rsidRPr="00663B37">
              <w:rPr>
                <w:bCs/>
                <w:color w:val="000000" w:themeColor="text1"/>
                <w:sz w:val="22"/>
                <w:szCs w:val="22"/>
              </w:rPr>
              <w:t>ау</w:t>
            </w:r>
            <w:r w:rsidR="008669A5" w:rsidRPr="00663B37">
              <w:rPr>
                <w:bCs/>
                <w:color w:val="000000" w:themeColor="text1"/>
                <w:sz w:val="22"/>
                <w:szCs w:val="22"/>
              </w:rPr>
              <w:t>правления муниципального имущества Администрации Тутаевского муниципального района</w:t>
            </w:r>
            <w:r w:rsidR="0033043A" w:rsidRPr="00663B37">
              <w:rPr>
                <w:bCs/>
                <w:color w:val="000000" w:themeColor="text1"/>
                <w:sz w:val="22"/>
                <w:szCs w:val="22"/>
              </w:rPr>
              <w:t>- – Петрова Анна Евгеньевна</w:t>
            </w:r>
            <w:r w:rsidR="008669A5" w:rsidRPr="00663B3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:rsidR="00445C3F" w:rsidRPr="00663B37" w:rsidRDefault="008669A5" w:rsidP="008669A5">
            <w:pPr>
              <w:tabs>
                <w:tab w:val="left" w:pos="12049"/>
              </w:tabs>
              <w:rPr>
                <w:rFonts w:eastAsia="Times New Roman"/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>8(48533)7-0</w:t>
            </w:r>
            <w:r w:rsidR="00EC31BB" w:rsidRPr="00663B37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663B37">
              <w:rPr>
                <w:bCs/>
                <w:color w:val="000000" w:themeColor="text1"/>
                <w:sz w:val="22"/>
                <w:szCs w:val="22"/>
              </w:rPr>
              <w:t>-</w:t>
            </w:r>
            <w:r w:rsidR="00EC31BB" w:rsidRPr="00663B37">
              <w:rPr>
                <w:bCs/>
                <w:color w:val="000000" w:themeColor="text1"/>
                <w:sz w:val="22"/>
                <w:szCs w:val="22"/>
              </w:rPr>
              <w:t>28</w:t>
            </w:r>
            <w:r w:rsidRPr="00663B37">
              <w:rPr>
                <w:bCs/>
                <w:color w:val="000000" w:themeColor="text1"/>
                <w:sz w:val="22"/>
                <w:szCs w:val="22"/>
              </w:rPr>
              <w:t>,</w:t>
            </w:r>
            <w:proofErr w:type="spellStart"/>
            <w:r w:rsidR="00D53390"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dmi</w:t>
            </w:r>
            <w:proofErr w:type="spellEnd"/>
            <w:r w:rsidRPr="00663B37">
              <w:rPr>
                <w:bCs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adm</w:t>
            </w:r>
            <w:r w:rsidR="00D53390"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tmr</w:t>
            </w:r>
            <w:proofErr w:type="spellEnd"/>
            <w:r w:rsidRPr="00663B37">
              <w:rPr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445C3F" w:rsidRPr="00663B37" w:rsidRDefault="00445C3F" w:rsidP="00445C3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FFFFFF" w:themeFill="background1"/>
          </w:tcPr>
          <w:p w:rsidR="00B765C6" w:rsidRPr="00663B37" w:rsidRDefault="00B765C6" w:rsidP="00B765C6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63B37">
              <w:rPr>
                <w:rFonts w:ascii="Times New Roman" w:hAnsi="Times New Roman"/>
                <w:color w:val="000000" w:themeColor="text1"/>
                <w:lang w:val="en-US"/>
              </w:rPr>
              <w:t>http</w:t>
            </w:r>
            <w:r w:rsidRPr="00663B37">
              <w:rPr>
                <w:rFonts w:ascii="Times New Roman" w:hAnsi="Times New Roman"/>
                <w:color w:val="000000" w:themeColor="text1"/>
              </w:rPr>
              <w:t>:</w:t>
            </w:r>
            <w:hyperlink r:id="rId34" w:history="1"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/admtmr.ru/city/strategicheskoe-planirovanie.php</w:t>
              </w:r>
            </w:hyperlink>
          </w:p>
          <w:p w:rsidR="00445C3F" w:rsidRPr="00663B37" w:rsidRDefault="00445C3F" w:rsidP="00445C3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445C3F" w:rsidRPr="001C4FAB" w:rsidTr="003936A4">
        <w:trPr>
          <w:trHeight w:val="525"/>
        </w:trPr>
        <w:tc>
          <w:tcPr>
            <w:tcW w:w="2610" w:type="dxa"/>
          </w:tcPr>
          <w:p w:rsidR="00445C3F" w:rsidRPr="00663B37" w:rsidRDefault="00D621B5" w:rsidP="00D621B5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1795" w:type="dxa"/>
          </w:tcPr>
          <w:p w:rsidR="00445C3F" w:rsidRPr="00663B37" w:rsidRDefault="00D621B5" w:rsidP="00445C3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</w:t>
            </w:r>
            <w:r w:rsidR="002D24C7"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5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-202</w:t>
            </w:r>
            <w:r w:rsidR="00167D7D"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08" w:type="dxa"/>
          </w:tcPr>
          <w:p w:rsidR="00167D7D" w:rsidRPr="00663B37" w:rsidRDefault="00167D7D" w:rsidP="00167D7D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>И.о. Заместителя Главы по имущественным вопросам - начальника управления муниципального имущества Администрации Тутаевского муниципального района</w:t>
            </w:r>
            <w:proofErr w:type="gramStart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 - – </w:t>
            </w:r>
            <w:proofErr w:type="gramEnd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Петрова Анна Евгеньевна, </w:t>
            </w:r>
          </w:p>
          <w:p w:rsidR="00445C3F" w:rsidRPr="00663B37" w:rsidRDefault="00D53390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(48533)7-0</w:t>
            </w:r>
            <w:r w:rsidR="00EC31BB"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="00EC31BB"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28</w:t>
            </w: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dmi</w:t>
            </w:r>
            <w:proofErr w:type="spell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admtmr</w:t>
            </w:r>
            <w:proofErr w:type="spell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445C3F" w:rsidRPr="00663B37" w:rsidRDefault="00445C3F" w:rsidP="00D621B5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12" w:type="dxa"/>
            <w:shd w:val="clear" w:color="auto" w:fill="FFFFFF" w:themeFill="background1"/>
          </w:tcPr>
          <w:p w:rsidR="00D621B5" w:rsidRPr="00663B37" w:rsidRDefault="00D621B5" w:rsidP="00D621B5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B37">
              <w:rPr>
                <w:rFonts w:ascii="Times New Roman" w:hAnsi="Times New Roman"/>
                <w:color w:val="000000" w:themeColor="text1"/>
                <w:lang w:val="en-US"/>
              </w:rPr>
              <w:t>http:</w:t>
            </w:r>
            <w:hyperlink r:id="rId35" w:history="1"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/admtmr.ru/city/strategicheskoe-planirovanie.php</w:t>
              </w:r>
            </w:hyperlink>
          </w:p>
          <w:p w:rsidR="00445C3F" w:rsidRPr="00663B37" w:rsidRDefault="00445C3F" w:rsidP="00445C3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67D7D" w:rsidRPr="001C4FAB" w:rsidTr="003936A4">
        <w:trPr>
          <w:trHeight w:val="585"/>
        </w:trPr>
        <w:tc>
          <w:tcPr>
            <w:tcW w:w="2610" w:type="dxa"/>
          </w:tcPr>
          <w:p w:rsidR="00167D7D" w:rsidRPr="00663B37" w:rsidRDefault="00167D7D" w:rsidP="00167D7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3B37">
              <w:rPr>
                <w:color w:val="000000" w:themeColor="text1"/>
                <w:sz w:val="22"/>
                <w:szCs w:val="22"/>
              </w:rPr>
              <w:t xml:space="preserve">«Поддержка граждан, проживающих на территории городского поселения Тутаев Ярославской области, в сфере ипотечного жилищного кредитования» </w:t>
            </w:r>
          </w:p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5" w:type="dxa"/>
          </w:tcPr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3308" w:type="dxa"/>
          </w:tcPr>
          <w:p w:rsidR="00167D7D" w:rsidRPr="00663B37" w:rsidRDefault="00167D7D" w:rsidP="00167D7D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>И.о. Заместителя Главы по имущественным вопросам - начальника управления муниципального имущества Администрации Тутаевского муниципального района</w:t>
            </w:r>
            <w:proofErr w:type="gramStart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 - – </w:t>
            </w:r>
            <w:proofErr w:type="gramEnd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Петрова Анна Евгеньевна, </w:t>
            </w:r>
          </w:p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(48533)7-00-28,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dmi</w:t>
            </w:r>
            <w:proofErr w:type="spell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admtmr</w:t>
            </w:r>
            <w:proofErr w:type="spellEnd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612" w:type="dxa"/>
            <w:shd w:val="clear" w:color="auto" w:fill="FFFFFF" w:themeFill="background1"/>
          </w:tcPr>
          <w:p w:rsidR="00167D7D" w:rsidRPr="00663B37" w:rsidRDefault="00167D7D" w:rsidP="00167D7D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B37">
              <w:rPr>
                <w:rFonts w:ascii="Times New Roman" w:hAnsi="Times New Roman"/>
                <w:color w:val="000000" w:themeColor="text1"/>
                <w:lang w:val="en-US"/>
              </w:rPr>
              <w:t>http:</w:t>
            </w:r>
            <w:hyperlink r:id="rId36" w:history="1"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/admtmr.ru/city/strategicheskoe-planirovanie.php</w:t>
              </w:r>
            </w:hyperlink>
          </w:p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67D7D" w:rsidRPr="00663B37" w:rsidTr="003936A4">
        <w:trPr>
          <w:trHeight w:val="5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7D" w:rsidRPr="00663B37" w:rsidRDefault="00167D7D" w:rsidP="00167D7D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Обеспечение жильем отдельных категорий граждан в городском поселении Тутаев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2025-2027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7D" w:rsidRPr="00663B37" w:rsidRDefault="00167D7D" w:rsidP="00167D7D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И.о. Заместителя Главы по имущественным вопросам - начальника управления муниципального имущества </w:t>
            </w:r>
            <w:r w:rsidRPr="00663B37">
              <w:rPr>
                <w:bCs/>
                <w:color w:val="000000" w:themeColor="text1"/>
                <w:sz w:val="22"/>
                <w:szCs w:val="22"/>
              </w:rPr>
              <w:lastRenderedPageBreak/>
              <w:t>Администрации Тутаевского муниципального района</w:t>
            </w:r>
            <w:proofErr w:type="gramStart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 - – </w:t>
            </w:r>
            <w:proofErr w:type="gramEnd"/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Петрова Анна Евгеньевна, </w:t>
            </w:r>
          </w:p>
          <w:p w:rsidR="00167D7D" w:rsidRPr="00663B37" w:rsidRDefault="00167D7D" w:rsidP="00167D7D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  <w:sz w:val="22"/>
                <w:szCs w:val="22"/>
              </w:rPr>
              <w:t xml:space="preserve"> (48533)7-00-28,</w:t>
            </w:r>
            <w:proofErr w:type="spellStart"/>
            <w:r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dmi</w:t>
            </w:r>
            <w:proofErr w:type="spellEnd"/>
            <w:r w:rsidRPr="00663B37">
              <w:rPr>
                <w:bCs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admtmr</w:t>
            </w:r>
            <w:proofErr w:type="spellEnd"/>
            <w:r w:rsidRPr="00663B37">
              <w:rPr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663B37">
              <w:rPr>
                <w:bCs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D7D" w:rsidRPr="00663B37" w:rsidRDefault="00167D7D" w:rsidP="00167D7D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6A4" w:rsidRPr="00663B37" w:rsidRDefault="003936A4" w:rsidP="003936A4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63B37">
              <w:rPr>
                <w:rFonts w:ascii="Times New Roman" w:hAnsi="Times New Roman"/>
                <w:color w:val="000000" w:themeColor="text1"/>
                <w:lang w:val="en-US"/>
              </w:rPr>
              <w:t>http</w:t>
            </w:r>
            <w:r w:rsidRPr="00663B37">
              <w:rPr>
                <w:rFonts w:ascii="Times New Roman" w:hAnsi="Times New Roman"/>
                <w:color w:val="000000" w:themeColor="text1"/>
              </w:rPr>
              <w:t>:</w:t>
            </w:r>
            <w:hyperlink r:id="rId37" w:history="1"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/</w:t>
              </w:r>
              <w:proofErr w:type="spellStart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admtmr</w:t>
              </w:r>
              <w:proofErr w:type="spellEnd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.</w:t>
              </w:r>
              <w:proofErr w:type="spellStart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/</w:t>
              </w:r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city</w:t>
              </w:r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/</w:t>
              </w:r>
              <w:proofErr w:type="spellStart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strategicheskoe</w:t>
              </w:r>
              <w:proofErr w:type="spellEnd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-</w:t>
              </w:r>
              <w:proofErr w:type="spellStart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planirovanie</w:t>
              </w:r>
              <w:proofErr w:type="spellEnd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</w:rPr>
                <w:t>.</w:t>
              </w:r>
              <w:proofErr w:type="spellStart"/>
              <w:r w:rsidRPr="00663B37">
                <w:rPr>
                  <w:rStyle w:val="ab"/>
                  <w:rFonts w:ascii="Times New Roman" w:eastAsia="Calibri" w:hAnsi="Times New Roman"/>
                  <w:color w:val="000000" w:themeColor="text1"/>
                  <w:u w:val="none"/>
                  <w:lang w:val="en-US"/>
                </w:rPr>
                <w:t>php</w:t>
              </w:r>
              <w:proofErr w:type="spellEnd"/>
            </w:hyperlink>
          </w:p>
          <w:p w:rsidR="00167D7D" w:rsidRPr="00663B37" w:rsidRDefault="00167D7D" w:rsidP="00167D7D">
            <w:pPr>
              <w:pStyle w:val="12"/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7630D" w:rsidRPr="00663B37" w:rsidRDefault="00D621B5" w:rsidP="003E1F07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63B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Основные мероприятия муниципальной программы</w:t>
      </w:r>
    </w:p>
    <w:p w:rsidR="00E7630D" w:rsidRPr="00663B37" w:rsidRDefault="00E7630D" w:rsidP="003E1F0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tbl>
      <w:tblPr>
        <w:tblStyle w:val="ac"/>
        <w:tblpPr w:leftFromText="180" w:rightFromText="180" w:vertAnchor="text" w:tblpY="1"/>
        <w:tblOverlap w:val="never"/>
        <w:tblW w:w="14778" w:type="dxa"/>
        <w:tblLayout w:type="fixed"/>
        <w:tblLook w:val="04A0"/>
      </w:tblPr>
      <w:tblGrid>
        <w:gridCol w:w="2605"/>
        <w:gridCol w:w="1850"/>
        <w:gridCol w:w="30"/>
        <w:gridCol w:w="39"/>
        <w:gridCol w:w="2862"/>
        <w:gridCol w:w="2171"/>
        <w:gridCol w:w="137"/>
        <w:gridCol w:w="1892"/>
        <w:gridCol w:w="46"/>
        <w:gridCol w:w="3146"/>
      </w:tblGrid>
      <w:tr w:rsidR="003E1F07" w:rsidRPr="00663B37" w:rsidTr="00E3028B">
        <w:trPr>
          <w:trHeight w:val="63"/>
        </w:trPr>
        <w:tc>
          <w:tcPr>
            <w:tcW w:w="14778" w:type="dxa"/>
            <w:gridSpan w:val="10"/>
          </w:tcPr>
          <w:p w:rsidR="003E1F07" w:rsidRPr="00663B37" w:rsidRDefault="003E1F07" w:rsidP="004B05D6">
            <w:pPr>
              <w:pStyle w:val="a6"/>
              <w:tabs>
                <w:tab w:val="clear" w:pos="4677"/>
              </w:tabs>
              <w:jc w:val="center"/>
              <w:rPr>
                <w:b/>
                <w:color w:val="000000" w:themeColor="text1"/>
              </w:rPr>
            </w:pPr>
            <w:r w:rsidRPr="00663B37">
              <w:rPr>
                <w:b/>
                <w:color w:val="000000" w:themeColor="text1"/>
              </w:rPr>
              <w:t>202</w:t>
            </w:r>
            <w:r w:rsidR="002E109B" w:rsidRPr="00663B37">
              <w:rPr>
                <w:b/>
                <w:color w:val="000000" w:themeColor="text1"/>
              </w:rPr>
              <w:t>5</w:t>
            </w:r>
            <w:r w:rsidR="00663B37" w:rsidRPr="00663B37">
              <w:rPr>
                <w:b/>
                <w:color w:val="000000" w:themeColor="text1"/>
              </w:rPr>
              <w:t xml:space="preserve"> - 2027</w:t>
            </w:r>
            <w:r w:rsidR="004B05D6" w:rsidRPr="00663B37">
              <w:rPr>
                <w:b/>
                <w:color w:val="000000" w:themeColor="text1"/>
              </w:rPr>
              <w:t xml:space="preserve"> год</w:t>
            </w:r>
            <w:r w:rsidR="00663B37" w:rsidRPr="00663B37">
              <w:rPr>
                <w:b/>
                <w:color w:val="000000" w:themeColor="text1"/>
              </w:rPr>
              <w:t>ы</w:t>
            </w:r>
          </w:p>
        </w:tc>
      </w:tr>
      <w:tr w:rsidR="003E1F07" w:rsidRPr="00663B37" w:rsidTr="00E3028B">
        <w:trPr>
          <w:trHeight w:val="267"/>
        </w:trPr>
        <w:tc>
          <w:tcPr>
            <w:tcW w:w="2605" w:type="dxa"/>
          </w:tcPr>
          <w:p w:rsidR="003E1F07" w:rsidRPr="00663B37" w:rsidRDefault="003E1F07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Наименование основного мероприятия программы</w:t>
            </w:r>
          </w:p>
        </w:tc>
        <w:tc>
          <w:tcPr>
            <w:tcW w:w="1880" w:type="dxa"/>
            <w:gridSpan w:val="2"/>
          </w:tcPr>
          <w:p w:rsidR="003E1F07" w:rsidRPr="00663B37" w:rsidRDefault="003E1F07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Срок реализации </w:t>
            </w:r>
          </w:p>
        </w:tc>
        <w:tc>
          <w:tcPr>
            <w:tcW w:w="5072" w:type="dxa"/>
            <w:gridSpan w:val="3"/>
          </w:tcPr>
          <w:p w:rsidR="003E1F07" w:rsidRPr="00663B37" w:rsidRDefault="003E1F07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итого по бюджетам мероприятия</w:t>
            </w:r>
          </w:p>
        </w:tc>
        <w:tc>
          <w:tcPr>
            <w:tcW w:w="2029" w:type="dxa"/>
            <w:gridSpan w:val="2"/>
          </w:tcPr>
          <w:p w:rsidR="003E1F07" w:rsidRPr="00663B37" w:rsidRDefault="003E1F07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3192" w:type="dxa"/>
            <w:gridSpan w:val="2"/>
          </w:tcPr>
          <w:p w:rsidR="003E1F07" w:rsidRPr="00663B37" w:rsidRDefault="003E1F07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Ожидаемый результат мероприятия</w:t>
            </w:r>
          </w:p>
        </w:tc>
      </w:tr>
      <w:tr w:rsidR="003E1F07" w:rsidRPr="00663B37" w:rsidTr="00E3028B">
        <w:trPr>
          <w:trHeight w:val="63"/>
        </w:trPr>
        <w:tc>
          <w:tcPr>
            <w:tcW w:w="2605" w:type="dxa"/>
          </w:tcPr>
          <w:p w:rsidR="003E1F07" w:rsidRPr="00663B37" w:rsidRDefault="003E1F07" w:rsidP="009F6CBC">
            <w:pPr>
              <w:pStyle w:val="a6"/>
              <w:tabs>
                <w:tab w:val="clear" w:pos="4677"/>
              </w:tabs>
              <w:rPr>
                <w:color w:val="000000" w:themeColor="text1"/>
                <w:sz w:val="23"/>
                <w:szCs w:val="23"/>
              </w:rPr>
            </w:pPr>
            <w:r w:rsidRPr="00663B37">
              <w:rPr>
                <w:color w:val="000000" w:themeColor="text1"/>
                <w:sz w:val="23"/>
                <w:szCs w:val="23"/>
              </w:rPr>
              <w:t xml:space="preserve">Задача </w:t>
            </w:r>
            <w:r w:rsidR="009F6CBC" w:rsidRPr="00663B37">
              <w:rPr>
                <w:color w:val="000000" w:themeColor="text1"/>
                <w:sz w:val="23"/>
                <w:szCs w:val="23"/>
              </w:rPr>
              <w:t>1</w:t>
            </w:r>
            <w:r w:rsidRPr="00663B37">
              <w:rPr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12173" w:type="dxa"/>
            <w:gridSpan w:val="9"/>
          </w:tcPr>
          <w:p w:rsidR="003E1F07" w:rsidRPr="00663B37" w:rsidRDefault="003E1F07" w:rsidP="00E3028B">
            <w:pPr>
              <w:pStyle w:val="a6"/>
              <w:rPr>
                <w:color w:val="000000" w:themeColor="text1"/>
                <w:sz w:val="23"/>
                <w:szCs w:val="23"/>
              </w:rPr>
            </w:pPr>
            <w:r w:rsidRPr="00663B37">
              <w:rPr>
                <w:color w:val="000000" w:themeColor="text1"/>
                <w:sz w:val="23"/>
                <w:szCs w:val="23"/>
              </w:rPr>
              <w:t>Реализация мероприятий по демонтажу (сносу) многоквартирных домов, признанных в установленном порядке аварийными и подлежащими сносу</w:t>
            </w:r>
          </w:p>
        </w:tc>
      </w:tr>
      <w:tr w:rsidR="003E1F07" w:rsidRPr="00663B37" w:rsidTr="00E3028B">
        <w:trPr>
          <w:trHeight w:val="131"/>
        </w:trPr>
        <w:tc>
          <w:tcPr>
            <w:tcW w:w="2605" w:type="dxa"/>
          </w:tcPr>
          <w:p w:rsidR="003E1F07" w:rsidRPr="00663B37" w:rsidRDefault="003E1F07" w:rsidP="00E3028B">
            <w:pPr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Показатель 1.</w:t>
            </w:r>
          </w:p>
          <w:p w:rsidR="003E1F07" w:rsidRPr="00663B37" w:rsidRDefault="003E1F07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Мероприятия по разработке проектно-сметной документации, снос (демонтаж) аварийных домов</w:t>
            </w:r>
          </w:p>
        </w:tc>
        <w:tc>
          <w:tcPr>
            <w:tcW w:w="1850" w:type="dxa"/>
          </w:tcPr>
          <w:p w:rsidR="003E1F07" w:rsidRPr="00663B37" w:rsidRDefault="003E1F07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      2025</w:t>
            </w:r>
          </w:p>
        </w:tc>
        <w:tc>
          <w:tcPr>
            <w:tcW w:w="2931" w:type="dxa"/>
            <w:gridSpan w:val="3"/>
          </w:tcPr>
          <w:p w:rsidR="003E1F07" w:rsidRPr="00663B37" w:rsidRDefault="003E1F07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бюджет поселения</w:t>
            </w:r>
          </w:p>
        </w:tc>
        <w:tc>
          <w:tcPr>
            <w:tcW w:w="2171" w:type="dxa"/>
          </w:tcPr>
          <w:p w:rsidR="003E1F07" w:rsidRPr="00663B37" w:rsidRDefault="002E109B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1 117 620,00</w:t>
            </w:r>
          </w:p>
        </w:tc>
        <w:tc>
          <w:tcPr>
            <w:tcW w:w="2075" w:type="dxa"/>
            <w:gridSpan w:val="3"/>
          </w:tcPr>
          <w:p w:rsidR="003E1F07" w:rsidRPr="00663B37" w:rsidRDefault="003E1F07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Управление муниципального имущества Администрации Тутаевского муниципального района</w:t>
            </w:r>
          </w:p>
        </w:tc>
        <w:tc>
          <w:tcPr>
            <w:tcW w:w="3146" w:type="dxa"/>
          </w:tcPr>
          <w:p w:rsidR="003E1F07" w:rsidRPr="00663B37" w:rsidRDefault="003E1F07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- снос (демонтаж) аварийных домов – 1 ед.</w:t>
            </w:r>
          </w:p>
        </w:tc>
      </w:tr>
      <w:tr w:rsidR="003E1F07" w:rsidRPr="00663B37" w:rsidTr="00E3028B">
        <w:trPr>
          <w:trHeight w:val="63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3E1F07" w:rsidRPr="00663B37" w:rsidRDefault="003E1F07" w:rsidP="009F6CB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Задача </w:t>
            </w:r>
            <w:r w:rsidR="009F6CBC"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2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1F07" w:rsidRPr="00663B37" w:rsidRDefault="003E1F07" w:rsidP="00E3028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поддержке молодых семей в приобретении (строительстве) жилья на территории городского поселения Тутаев</w:t>
            </w:r>
          </w:p>
        </w:tc>
      </w:tr>
      <w:tr w:rsidR="00F839A9" w:rsidRPr="00663B37" w:rsidTr="00E3028B">
        <w:trPr>
          <w:trHeight w:val="555"/>
        </w:trPr>
        <w:tc>
          <w:tcPr>
            <w:tcW w:w="2605" w:type="dxa"/>
            <w:vMerge w:val="restart"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  <w:r w:rsidRPr="00663B37">
              <w:rPr>
                <w:color w:val="000000" w:themeColor="text1"/>
                <w:sz w:val="22"/>
              </w:rPr>
              <w:t>Показатель 1.</w:t>
            </w:r>
          </w:p>
          <w:p w:rsidR="00F839A9" w:rsidRPr="00663B37" w:rsidRDefault="00F839A9" w:rsidP="00E3028B">
            <w:pPr>
              <w:tabs>
                <w:tab w:val="left" w:pos="256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 xml:space="preserve">Обеспечение молодых семей социальными выплатами на приобретение (строительство) жилья </w:t>
            </w:r>
          </w:p>
          <w:p w:rsidR="00F839A9" w:rsidRPr="00663B37" w:rsidRDefault="00F839A9" w:rsidP="00E3028B">
            <w:pPr>
              <w:tabs>
                <w:tab w:val="left" w:pos="256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Показатель 2.</w:t>
            </w:r>
          </w:p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Приобретение жилья молодыми семьями</w:t>
            </w:r>
          </w:p>
        </w:tc>
        <w:tc>
          <w:tcPr>
            <w:tcW w:w="1880" w:type="dxa"/>
            <w:gridSpan w:val="2"/>
            <w:vMerge w:val="restart"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2025-2027</w:t>
            </w: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бюджет поселения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3 278 082,00</w:t>
            </w:r>
          </w:p>
        </w:tc>
        <w:tc>
          <w:tcPr>
            <w:tcW w:w="2029" w:type="dxa"/>
            <w:gridSpan w:val="2"/>
            <w:vMerge w:val="restart"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Управление муниципального имущества Администрации Тутаевского муниципального района</w:t>
            </w:r>
          </w:p>
        </w:tc>
        <w:tc>
          <w:tcPr>
            <w:tcW w:w="3192" w:type="dxa"/>
            <w:gridSpan w:val="2"/>
            <w:vMerge w:val="restart"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К</w:t>
            </w:r>
            <w:r w:rsidRPr="00663B37">
              <w:rPr>
                <w:bCs/>
                <w:color w:val="000000" w:themeColor="text1"/>
              </w:rPr>
              <w:t>оличество обеспеченных молодых семей социальными выплатами на приобретение (строительство) жилья</w:t>
            </w:r>
            <w:r w:rsidRPr="00663B37">
              <w:rPr>
                <w:color w:val="000000" w:themeColor="text1"/>
              </w:rPr>
              <w:t xml:space="preserve"> – 1 молодая семья (6 чел.);</w:t>
            </w:r>
          </w:p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 xml:space="preserve">Площадь жилья, приобретенного молодыми семьями - </w:t>
            </w:r>
            <w:r w:rsidRPr="00663B37">
              <w:rPr>
                <w:color w:val="000000" w:themeColor="text1"/>
              </w:rPr>
              <w:t>66  кв.м.</w:t>
            </w:r>
          </w:p>
        </w:tc>
      </w:tr>
      <w:tr w:rsidR="00F839A9" w:rsidRPr="00663B37" w:rsidTr="00E3028B">
        <w:trPr>
          <w:trHeight w:val="10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областной бюджет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3 278 082,00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12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федеральный бюджет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1 692 386,00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190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итого по бюджетам мероприятия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8 248 950,00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12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i/>
                <w:color w:val="000000" w:themeColor="text1"/>
              </w:rPr>
              <w:t>внебюджетные источники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5 000 000,00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88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i/>
                <w:color w:val="000000" w:themeColor="text1"/>
              </w:rPr>
              <w:t>итого по мероприятию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13 248 950,00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2E109B" w:rsidRPr="00663B37" w:rsidTr="00E3028B">
        <w:trPr>
          <w:trHeight w:val="63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2E109B" w:rsidRPr="00663B37" w:rsidRDefault="002E109B" w:rsidP="009F6CBC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Задача </w:t>
            </w:r>
            <w:r w:rsidR="009F6CBC"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2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E109B" w:rsidRPr="00663B37" w:rsidRDefault="002E109B" w:rsidP="00E3028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663B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поддержке граждан, проживающих на территории городского поселения Тутаев, в сфере ипотечного жилищного кредитования</w:t>
            </w:r>
          </w:p>
        </w:tc>
      </w:tr>
      <w:tr w:rsidR="00F839A9" w:rsidRPr="00663B37" w:rsidTr="00E3028B">
        <w:trPr>
          <w:trHeight w:val="98"/>
        </w:trPr>
        <w:tc>
          <w:tcPr>
            <w:tcW w:w="2605" w:type="dxa"/>
            <w:vMerge w:val="restart"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  <w:r w:rsidRPr="00663B37">
              <w:rPr>
                <w:color w:val="000000" w:themeColor="text1"/>
                <w:sz w:val="22"/>
              </w:rPr>
              <w:t>Показатель 1.</w:t>
            </w:r>
          </w:p>
          <w:p w:rsidR="00F839A9" w:rsidRPr="00663B37" w:rsidRDefault="00F839A9" w:rsidP="00E3028B">
            <w:pPr>
              <w:pStyle w:val="a6"/>
              <w:rPr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 xml:space="preserve">Предоставление субсидии семьям на </w:t>
            </w:r>
            <w:r w:rsidRPr="00663B37">
              <w:rPr>
                <w:bCs/>
                <w:color w:val="000000" w:themeColor="text1"/>
              </w:rPr>
              <w:lastRenderedPageBreak/>
              <w:t>возмещение части ежемесячных аннуитетных платежей по кредиту (займу)</w:t>
            </w:r>
          </w:p>
        </w:tc>
        <w:tc>
          <w:tcPr>
            <w:tcW w:w="1880" w:type="dxa"/>
            <w:gridSpan w:val="2"/>
            <w:vMerge w:val="restart"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lastRenderedPageBreak/>
              <w:t>2025</w:t>
            </w: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бюджет поселения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7 598,00</w:t>
            </w:r>
          </w:p>
        </w:tc>
        <w:tc>
          <w:tcPr>
            <w:tcW w:w="2029" w:type="dxa"/>
            <w:gridSpan w:val="2"/>
            <w:vMerge w:val="restart"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Управление муниципального имущества </w:t>
            </w:r>
            <w:r w:rsidRPr="00663B37">
              <w:rPr>
                <w:color w:val="000000" w:themeColor="text1"/>
              </w:rPr>
              <w:lastRenderedPageBreak/>
              <w:t>Администрации Тутаевского муниципального района</w:t>
            </w:r>
          </w:p>
        </w:tc>
        <w:tc>
          <w:tcPr>
            <w:tcW w:w="3192" w:type="dxa"/>
            <w:gridSpan w:val="2"/>
            <w:vMerge w:val="restart"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lastRenderedPageBreak/>
              <w:t>К</w:t>
            </w:r>
            <w:r w:rsidRPr="00663B37">
              <w:rPr>
                <w:bCs/>
                <w:color w:val="000000" w:themeColor="text1"/>
              </w:rPr>
              <w:t xml:space="preserve">оличество семей, получивших субсидию на возмещение части </w:t>
            </w:r>
            <w:r w:rsidRPr="00663B37">
              <w:rPr>
                <w:bCs/>
                <w:color w:val="000000" w:themeColor="text1"/>
              </w:rPr>
              <w:lastRenderedPageBreak/>
              <w:t>аннуитетных платежей – 1 семья</w:t>
            </w:r>
          </w:p>
        </w:tc>
      </w:tr>
      <w:tr w:rsidR="00F839A9" w:rsidRPr="00663B37" w:rsidTr="00E3028B">
        <w:trPr>
          <w:trHeight w:val="112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областной бюджет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11 296,00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10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 xml:space="preserve">итого по бюджетам </w:t>
            </w:r>
            <w:r w:rsidRPr="00663B37">
              <w:rPr>
                <w:bCs/>
                <w:color w:val="000000" w:themeColor="text1"/>
              </w:rPr>
              <w:lastRenderedPageBreak/>
              <w:t>мероприятия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18 994,00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14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i/>
                <w:color w:val="000000" w:themeColor="text1"/>
              </w:rPr>
              <w:t>внебюджетные источники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F839A9" w:rsidRPr="00663B37" w:rsidTr="00E3028B">
        <w:trPr>
          <w:trHeight w:val="375"/>
        </w:trPr>
        <w:tc>
          <w:tcPr>
            <w:tcW w:w="2605" w:type="dxa"/>
            <w:vMerge/>
          </w:tcPr>
          <w:p w:rsidR="00F839A9" w:rsidRPr="00663B37" w:rsidRDefault="00F839A9" w:rsidP="00E3028B">
            <w:pPr>
              <w:pStyle w:val="af0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80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  <w:gridSpan w:val="2"/>
          </w:tcPr>
          <w:p w:rsidR="00F839A9" w:rsidRPr="00663B37" w:rsidRDefault="00F839A9" w:rsidP="00E3028B">
            <w:pPr>
              <w:tabs>
                <w:tab w:val="left" w:pos="12049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i/>
                <w:color w:val="000000" w:themeColor="text1"/>
              </w:rPr>
              <w:t>итого по мероприятию</w:t>
            </w:r>
          </w:p>
        </w:tc>
        <w:tc>
          <w:tcPr>
            <w:tcW w:w="2171" w:type="dxa"/>
          </w:tcPr>
          <w:p w:rsidR="00F839A9" w:rsidRPr="00F839A9" w:rsidRDefault="00F839A9" w:rsidP="00F839A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18 994</w:t>
            </w:r>
            <w:bookmarkStart w:id="5" w:name="_GoBack"/>
            <w:bookmarkEnd w:id="5"/>
            <w:r w:rsidRPr="00F839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029" w:type="dxa"/>
            <w:gridSpan w:val="2"/>
            <w:vMerge/>
          </w:tcPr>
          <w:p w:rsidR="00F839A9" w:rsidRPr="00663B37" w:rsidRDefault="00F839A9" w:rsidP="00E3028B">
            <w:pPr>
              <w:pStyle w:val="a6"/>
              <w:tabs>
                <w:tab w:val="clear" w:pos="4677"/>
              </w:tabs>
              <w:rPr>
                <w:color w:val="000000" w:themeColor="text1"/>
              </w:rPr>
            </w:pPr>
          </w:p>
        </w:tc>
        <w:tc>
          <w:tcPr>
            <w:tcW w:w="3192" w:type="dxa"/>
            <w:gridSpan w:val="2"/>
            <w:vMerge/>
          </w:tcPr>
          <w:p w:rsidR="00F839A9" w:rsidRPr="00663B37" w:rsidRDefault="00F839A9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</w:tr>
      <w:tr w:rsidR="002E109B" w:rsidRPr="00663B37" w:rsidTr="00E3028B">
        <w:trPr>
          <w:trHeight w:val="119"/>
        </w:trPr>
        <w:tc>
          <w:tcPr>
            <w:tcW w:w="2605" w:type="dxa"/>
          </w:tcPr>
          <w:p w:rsidR="002E109B" w:rsidRPr="00663B37" w:rsidRDefault="00024DC0" w:rsidP="004B05D6">
            <w:pPr>
              <w:pStyle w:val="a6"/>
              <w:tabs>
                <w:tab w:val="clear" w:pos="4677"/>
              </w:tabs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 xml:space="preserve">Задача </w:t>
            </w:r>
            <w:r w:rsidR="009F6CBC" w:rsidRPr="00663B37">
              <w:rPr>
                <w:bCs/>
                <w:color w:val="000000" w:themeColor="text1"/>
              </w:rPr>
              <w:t>4</w:t>
            </w:r>
            <w:r w:rsidRPr="00663B37">
              <w:rPr>
                <w:bCs/>
                <w:color w:val="000000" w:themeColor="text1"/>
              </w:rPr>
              <w:t xml:space="preserve">: </w:t>
            </w:r>
          </w:p>
        </w:tc>
        <w:tc>
          <w:tcPr>
            <w:tcW w:w="12173" w:type="dxa"/>
            <w:gridSpan w:val="9"/>
          </w:tcPr>
          <w:p w:rsidR="002E109B" w:rsidRPr="00663B37" w:rsidRDefault="00024DC0" w:rsidP="00E3028B">
            <w:pPr>
              <w:pStyle w:val="a6"/>
              <w:jc w:val="center"/>
              <w:rPr>
                <w:bCs/>
                <w:color w:val="000000" w:themeColor="text1"/>
              </w:rPr>
            </w:pPr>
            <w:r w:rsidRPr="00663B37">
              <w:rPr>
                <w:bCs/>
                <w:color w:val="000000" w:themeColor="text1"/>
              </w:rPr>
              <w:t>Реализация мероприятий по обеспечению жильем отдельных категорий граждан в городском поселении Тутаев</w:t>
            </w:r>
          </w:p>
        </w:tc>
      </w:tr>
      <w:tr w:rsidR="00C31FE2" w:rsidRPr="00663B37" w:rsidTr="00E3028B">
        <w:trPr>
          <w:trHeight w:val="3864"/>
        </w:trPr>
        <w:tc>
          <w:tcPr>
            <w:tcW w:w="2605" w:type="dxa"/>
          </w:tcPr>
          <w:p w:rsidR="00C31FE2" w:rsidRPr="00663B37" w:rsidRDefault="00C31FE2" w:rsidP="00E3028B">
            <w:pPr>
              <w:jc w:val="both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Площадь </w:t>
            </w:r>
            <w:proofErr w:type="gramStart"/>
            <w:r w:rsidRPr="00663B37">
              <w:rPr>
                <w:color w:val="000000" w:themeColor="text1"/>
              </w:rPr>
              <w:t>приобретенного</w:t>
            </w:r>
            <w:proofErr w:type="gramEnd"/>
          </w:p>
          <w:p w:rsidR="00C31FE2" w:rsidRPr="00663B37" w:rsidRDefault="00C31FE2" w:rsidP="00E3028B">
            <w:pPr>
              <w:jc w:val="both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жилья в результате реализации Программы</w:t>
            </w:r>
            <w:r w:rsidR="00E3028B" w:rsidRPr="00663B37">
              <w:rPr>
                <w:color w:val="000000" w:themeColor="text1"/>
              </w:rPr>
              <w:t>;</w:t>
            </w:r>
          </w:p>
          <w:p w:rsidR="00E3028B" w:rsidRPr="00663B37" w:rsidRDefault="00E3028B" w:rsidP="00E3028B">
            <w:pPr>
              <w:jc w:val="both"/>
              <w:rPr>
                <w:color w:val="000000" w:themeColor="text1"/>
              </w:rPr>
            </w:pPr>
          </w:p>
          <w:p w:rsidR="00C31FE2" w:rsidRPr="00663B37" w:rsidRDefault="00C31FE2" w:rsidP="00E3028B">
            <w:pPr>
              <w:jc w:val="both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Количество граждан, обеспеченных жильем в результате реализации Программы, ед.</w:t>
            </w:r>
          </w:p>
        </w:tc>
        <w:tc>
          <w:tcPr>
            <w:tcW w:w="1919" w:type="dxa"/>
            <w:gridSpan w:val="3"/>
          </w:tcPr>
          <w:p w:rsidR="00C31FE2" w:rsidRPr="00663B37" w:rsidRDefault="00C31FE2" w:rsidP="00E3028B">
            <w:pPr>
              <w:pStyle w:val="a6"/>
              <w:jc w:val="center"/>
              <w:rPr>
                <w:b/>
                <w:color w:val="000000" w:themeColor="text1"/>
              </w:rPr>
            </w:pPr>
            <w:r w:rsidRPr="00663B37">
              <w:rPr>
                <w:color w:val="000000" w:themeColor="text1"/>
              </w:rPr>
              <w:t>202</w:t>
            </w:r>
            <w:r w:rsidR="003936A4" w:rsidRPr="00663B37">
              <w:rPr>
                <w:color w:val="000000" w:themeColor="text1"/>
              </w:rPr>
              <w:t>5</w:t>
            </w:r>
            <w:r w:rsidRPr="00663B37">
              <w:rPr>
                <w:color w:val="000000" w:themeColor="text1"/>
              </w:rPr>
              <w:t>-2027</w:t>
            </w:r>
          </w:p>
        </w:tc>
        <w:tc>
          <w:tcPr>
            <w:tcW w:w="2862" w:type="dxa"/>
          </w:tcPr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бюджет поселения</w:t>
            </w:r>
          </w:p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  <w:tc>
          <w:tcPr>
            <w:tcW w:w="2308" w:type="dxa"/>
            <w:gridSpan w:val="2"/>
          </w:tcPr>
          <w:p w:rsidR="00C31FE2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46,4 кв.м.</w:t>
            </w: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  <w:p w:rsidR="00EA103B" w:rsidRPr="00663B37" w:rsidRDefault="00EA103B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человек</w:t>
            </w:r>
          </w:p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</w:p>
        </w:tc>
        <w:tc>
          <w:tcPr>
            <w:tcW w:w="1938" w:type="dxa"/>
            <w:gridSpan w:val="2"/>
          </w:tcPr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b/>
                <w:color w:val="000000" w:themeColor="text1"/>
              </w:rPr>
            </w:pPr>
            <w:r w:rsidRPr="00663B37">
              <w:rPr>
                <w:color w:val="000000" w:themeColor="text1"/>
              </w:rPr>
              <w:t>Управление муниципального имущества Администрации Тутаевского муниципального района</w:t>
            </w:r>
          </w:p>
        </w:tc>
        <w:tc>
          <w:tcPr>
            <w:tcW w:w="3146" w:type="dxa"/>
          </w:tcPr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color w:val="000000" w:themeColor="text1"/>
              </w:rPr>
            </w:pPr>
            <w:r w:rsidRPr="00663B37">
              <w:rPr>
                <w:color w:val="000000" w:themeColor="text1"/>
              </w:rPr>
              <w:t>- количество предоставленных жилых помещений в результате реализации муниципальной программы – 1 ед.;</w:t>
            </w:r>
          </w:p>
          <w:p w:rsidR="00C31FE2" w:rsidRPr="00663B37" w:rsidRDefault="00C31FE2" w:rsidP="00E3028B">
            <w:pPr>
              <w:pStyle w:val="af"/>
              <w:tabs>
                <w:tab w:val="left" w:pos="256"/>
              </w:tabs>
              <w:ind w:left="0"/>
              <w:rPr>
                <w:b/>
                <w:color w:val="000000" w:themeColor="text1"/>
              </w:rPr>
            </w:pPr>
            <w:r w:rsidRPr="00663B37">
              <w:rPr>
                <w:color w:val="000000" w:themeColor="text1"/>
              </w:rPr>
              <w:t xml:space="preserve">- </w:t>
            </w:r>
            <w:proofErr w:type="spellStart"/>
            <w:r w:rsidRPr="00663B37">
              <w:rPr>
                <w:color w:val="000000" w:themeColor="text1"/>
              </w:rPr>
              <w:t>обшая</w:t>
            </w:r>
            <w:proofErr w:type="spellEnd"/>
            <w:r w:rsidRPr="00663B37">
              <w:rPr>
                <w:color w:val="000000" w:themeColor="text1"/>
              </w:rPr>
              <w:t xml:space="preserve"> площадь помещений приобретенных  в результате реализации муниципальной программы – 46,4кв.м.</w:t>
            </w:r>
          </w:p>
        </w:tc>
      </w:tr>
      <w:tr w:rsidR="00C31FE2" w:rsidRPr="00663B37" w:rsidTr="00E3028B">
        <w:trPr>
          <w:trHeight w:val="119"/>
        </w:trPr>
        <w:tc>
          <w:tcPr>
            <w:tcW w:w="2605" w:type="dxa"/>
          </w:tcPr>
          <w:p w:rsidR="00C31FE2" w:rsidRPr="00663B37" w:rsidRDefault="00C31FE2" w:rsidP="00E3028B">
            <w:pPr>
              <w:pStyle w:val="a6"/>
              <w:tabs>
                <w:tab w:val="clear" w:pos="4677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173" w:type="dxa"/>
            <w:gridSpan w:val="9"/>
          </w:tcPr>
          <w:p w:rsidR="00C31FE2" w:rsidRPr="00663B37" w:rsidRDefault="00C31FE2" w:rsidP="00E3028B">
            <w:pPr>
              <w:pStyle w:val="a6"/>
              <w:jc w:val="center"/>
              <w:rPr>
                <w:b/>
                <w:color w:val="000000" w:themeColor="text1"/>
              </w:rPr>
            </w:pPr>
            <w:r w:rsidRPr="00663B37">
              <w:rPr>
                <w:b/>
                <w:color w:val="000000" w:themeColor="text1"/>
              </w:rPr>
              <w:t>202</w:t>
            </w:r>
            <w:r w:rsidR="005D4439" w:rsidRPr="00663B37">
              <w:rPr>
                <w:b/>
                <w:color w:val="000000" w:themeColor="text1"/>
              </w:rPr>
              <w:t>6 -2027</w:t>
            </w:r>
            <w:r w:rsidR="001F5E1A" w:rsidRPr="00663B37">
              <w:rPr>
                <w:b/>
                <w:color w:val="000000" w:themeColor="text1"/>
              </w:rPr>
              <w:t>годы</w:t>
            </w:r>
            <w:r w:rsidRPr="00663B37">
              <w:rPr>
                <w:b/>
                <w:color w:val="000000" w:themeColor="text1"/>
              </w:rPr>
              <w:t xml:space="preserve"> (</w:t>
            </w:r>
            <w:r w:rsidR="003936A4" w:rsidRPr="00663B37">
              <w:rPr>
                <w:b/>
                <w:color w:val="000000" w:themeColor="text1"/>
              </w:rPr>
              <w:t>2</w:t>
            </w:r>
            <w:r w:rsidRPr="00663B37">
              <w:rPr>
                <w:b/>
                <w:color w:val="000000" w:themeColor="text1"/>
              </w:rPr>
              <w:t xml:space="preserve">-й </w:t>
            </w:r>
            <w:r w:rsidR="001F5E1A" w:rsidRPr="00663B37">
              <w:rPr>
                <w:b/>
                <w:color w:val="000000" w:themeColor="text1"/>
              </w:rPr>
              <w:t xml:space="preserve"> и </w:t>
            </w:r>
            <w:r w:rsidR="003936A4" w:rsidRPr="00663B37">
              <w:rPr>
                <w:b/>
                <w:color w:val="000000" w:themeColor="text1"/>
              </w:rPr>
              <w:t>3-</w:t>
            </w:r>
            <w:r w:rsidR="001F5E1A" w:rsidRPr="00663B37">
              <w:rPr>
                <w:b/>
                <w:color w:val="000000" w:themeColor="text1"/>
              </w:rPr>
              <w:t xml:space="preserve">й </w:t>
            </w:r>
            <w:r w:rsidRPr="00663B37">
              <w:rPr>
                <w:b/>
                <w:color w:val="000000" w:themeColor="text1"/>
              </w:rPr>
              <w:t>год реализации)</w:t>
            </w:r>
            <w:r w:rsidR="001F5E1A" w:rsidRPr="00663B37">
              <w:rPr>
                <w:b/>
                <w:color w:val="000000" w:themeColor="text1"/>
              </w:rPr>
              <w:t xml:space="preserve"> финансирование не предусмотрено</w:t>
            </w:r>
            <w:r w:rsidR="003936A4" w:rsidRPr="00663B37">
              <w:rPr>
                <w:b/>
                <w:color w:val="000000" w:themeColor="text1"/>
              </w:rPr>
              <w:t>, показатели не определены</w:t>
            </w:r>
          </w:p>
        </w:tc>
      </w:tr>
    </w:tbl>
    <w:p w:rsidR="007410B7" w:rsidRPr="00663B37" w:rsidRDefault="007410B7" w:rsidP="007169CD">
      <w:pPr>
        <w:ind w:left="567" w:firstLine="708"/>
        <w:rPr>
          <w:color w:val="000000" w:themeColor="text1"/>
        </w:rPr>
      </w:pPr>
    </w:p>
    <w:sectPr w:rsidR="007410B7" w:rsidRPr="00663B37" w:rsidSect="00EC2991">
      <w:pgSz w:w="16838" w:h="11906" w:orient="landscape"/>
      <w:pgMar w:top="1701" w:right="1134" w:bottom="851" w:left="1134" w:header="0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5B7" w:rsidRDefault="002E25B7" w:rsidP="00024FDD">
      <w:r>
        <w:separator/>
      </w:r>
    </w:p>
  </w:endnote>
  <w:endnote w:type="continuationSeparator" w:id="1">
    <w:p w:rsidR="002E25B7" w:rsidRDefault="002E25B7" w:rsidP="0002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5B7" w:rsidRDefault="002E25B7" w:rsidP="00024FDD">
      <w:r>
        <w:separator/>
      </w:r>
    </w:p>
  </w:footnote>
  <w:footnote w:type="continuationSeparator" w:id="1">
    <w:p w:rsidR="002E25B7" w:rsidRDefault="002E25B7" w:rsidP="0002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B7" w:rsidRDefault="002E25B7" w:rsidP="006444A5">
    <w:pPr>
      <w:pStyle w:val="a6"/>
      <w:numPr>
        <w:ilvl w:val="0"/>
        <w:numId w:val="10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B7" w:rsidRPr="003A6024" w:rsidRDefault="002E25B7" w:rsidP="00244C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92E"/>
    <w:multiLevelType w:val="hybridMultilevel"/>
    <w:tmpl w:val="DA405886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3B2BEF"/>
    <w:multiLevelType w:val="multilevel"/>
    <w:tmpl w:val="FE8848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0645BE8"/>
    <w:multiLevelType w:val="hybridMultilevel"/>
    <w:tmpl w:val="436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23AF"/>
    <w:multiLevelType w:val="hybridMultilevel"/>
    <w:tmpl w:val="51B270AC"/>
    <w:lvl w:ilvl="0" w:tplc="73784D1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6327"/>
    <w:multiLevelType w:val="hybridMultilevel"/>
    <w:tmpl w:val="251E63C0"/>
    <w:lvl w:ilvl="0" w:tplc="B34E5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725C1"/>
    <w:multiLevelType w:val="hybridMultilevel"/>
    <w:tmpl w:val="99A4B9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8E168C"/>
    <w:multiLevelType w:val="hybridMultilevel"/>
    <w:tmpl w:val="51BCFC12"/>
    <w:lvl w:ilvl="0" w:tplc="73784D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4E234B2E"/>
    <w:multiLevelType w:val="hybridMultilevel"/>
    <w:tmpl w:val="ABC8CD42"/>
    <w:lvl w:ilvl="0" w:tplc="E88498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B7C"/>
    <w:multiLevelType w:val="hybridMultilevel"/>
    <w:tmpl w:val="6EA8AC5E"/>
    <w:lvl w:ilvl="0" w:tplc="C37630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A888F996" w:tentative="1">
      <w:start w:val="1"/>
      <w:numFmt w:val="lowerLetter"/>
      <w:lvlText w:val="%2."/>
      <w:lvlJc w:val="left"/>
      <w:pPr>
        <w:ind w:left="1440" w:hanging="360"/>
      </w:pPr>
    </w:lvl>
    <w:lvl w:ilvl="2" w:tplc="76C867B2" w:tentative="1">
      <w:start w:val="1"/>
      <w:numFmt w:val="lowerRoman"/>
      <w:lvlText w:val="%3."/>
      <w:lvlJc w:val="right"/>
      <w:pPr>
        <w:ind w:left="2160" w:hanging="180"/>
      </w:pPr>
    </w:lvl>
    <w:lvl w:ilvl="3" w:tplc="AF8070B6" w:tentative="1">
      <w:start w:val="1"/>
      <w:numFmt w:val="decimal"/>
      <w:lvlText w:val="%4."/>
      <w:lvlJc w:val="left"/>
      <w:pPr>
        <w:ind w:left="2880" w:hanging="360"/>
      </w:pPr>
    </w:lvl>
    <w:lvl w:ilvl="4" w:tplc="7DB04424" w:tentative="1">
      <w:start w:val="1"/>
      <w:numFmt w:val="lowerLetter"/>
      <w:lvlText w:val="%5."/>
      <w:lvlJc w:val="left"/>
      <w:pPr>
        <w:ind w:left="3600" w:hanging="360"/>
      </w:pPr>
    </w:lvl>
    <w:lvl w:ilvl="5" w:tplc="75DCDA4C" w:tentative="1">
      <w:start w:val="1"/>
      <w:numFmt w:val="lowerRoman"/>
      <w:lvlText w:val="%6."/>
      <w:lvlJc w:val="right"/>
      <w:pPr>
        <w:ind w:left="4320" w:hanging="180"/>
      </w:pPr>
    </w:lvl>
    <w:lvl w:ilvl="6" w:tplc="20FCB8D4" w:tentative="1">
      <w:start w:val="1"/>
      <w:numFmt w:val="decimal"/>
      <w:lvlText w:val="%7."/>
      <w:lvlJc w:val="left"/>
      <w:pPr>
        <w:ind w:left="5040" w:hanging="360"/>
      </w:pPr>
    </w:lvl>
    <w:lvl w:ilvl="7" w:tplc="36B4EE1C" w:tentative="1">
      <w:start w:val="1"/>
      <w:numFmt w:val="lowerLetter"/>
      <w:lvlText w:val="%8."/>
      <w:lvlJc w:val="left"/>
      <w:pPr>
        <w:ind w:left="5760" w:hanging="360"/>
      </w:pPr>
    </w:lvl>
    <w:lvl w:ilvl="8" w:tplc="63E49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230AE"/>
    <w:multiLevelType w:val="hybridMultilevel"/>
    <w:tmpl w:val="5C9A003C"/>
    <w:lvl w:ilvl="0" w:tplc="3954D486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D3A0195E" w:tentative="1">
      <w:start w:val="1"/>
      <w:numFmt w:val="lowerLetter"/>
      <w:lvlText w:val="%2."/>
      <w:lvlJc w:val="left"/>
      <w:pPr>
        <w:ind w:left="1440" w:hanging="360"/>
      </w:pPr>
    </w:lvl>
    <w:lvl w:ilvl="2" w:tplc="81E6CC04" w:tentative="1">
      <w:start w:val="1"/>
      <w:numFmt w:val="lowerRoman"/>
      <w:lvlText w:val="%3."/>
      <w:lvlJc w:val="right"/>
      <w:pPr>
        <w:ind w:left="2160" w:hanging="180"/>
      </w:pPr>
    </w:lvl>
    <w:lvl w:ilvl="3" w:tplc="3EA4A186" w:tentative="1">
      <w:start w:val="1"/>
      <w:numFmt w:val="decimal"/>
      <w:lvlText w:val="%4."/>
      <w:lvlJc w:val="left"/>
      <w:pPr>
        <w:ind w:left="2880" w:hanging="360"/>
      </w:pPr>
    </w:lvl>
    <w:lvl w:ilvl="4" w:tplc="35FC5606" w:tentative="1">
      <w:start w:val="1"/>
      <w:numFmt w:val="lowerLetter"/>
      <w:lvlText w:val="%5."/>
      <w:lvlJc w:val="left"/>
      <w:pPr>
        <w:ind w:left="3600" w:hanging="360"/>
      </w:pPr>
    </w:lvl>
    <w:lvl w:ilvl="5" w:tplc="7F42A7F8" w:tentative="1">
      <w:start w:val="1"/>
      <w:numFmt w:val="lowerRoman"/>
      <w:lvlText w:val="%6."/>
      <w:lvlJc w:val="right"/>
      <w:pPr>
        <w:ind w:left="4320" w:hanging="180"/>
      </w:pPr>
    </w:lvl>
    <w:lvl w:ilvl="6" w:tplc="670EF212" w:tentative="1">
      <w:start w:val="1"/>
      <w:numFmt w:val="decimal"/>
      <w:lvlText w:val="%7."/>
      <w:lvlJc w:val="left"/>
      <w:pPr>
        <w:ind w:left="5040" w:hanging="360"/>
      </w:pPr>
    </w:lvl>
    <w:lvl w:ilvl="7" w:tplc="1DA6E2FC" w:tentative="1">
      <w:start w:val="1"/>
      <w:numFmt w:val="lowerLetter"/>
      <w:lvlText w:val="%8."/>
      <w:lvlJc w:val="left"/>
      <w:pPr>
        <w:ind w:left="5760" w:hanging="360"/>
      </w:pPr>
    </w:lvl>
    <w:lvl w:ilvl="8" w:tplc="81E6C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15B70"/>
    <w:multiLevelType w:val="hybridMultilevel"/>
    <w:tmpl w:val="256ACC3E"/>
    <w:lvl w:ilvl="0" w:tplc="E912D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CAF3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7684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29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F8EB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3EB4D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0CA2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48F3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ADA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574633"/>
    <w:multiLevelType w:val="hybridMultilevel"/>
    <w:tmpl w:val="9E68713A"/>
    <w:lvl w:ilvl="0" w:tplc="E8709EAC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C8504C8E" w:tentative="1">
      <w:start w:val="1"/>
      <w:numFmt w:val="lowerLetter"/>
      <w:lvlText w:val="%2."/>
      <w:lvlJc w:val="left"/>
      <w:pPr>
        <w:ind w:left="3600" w:hanging="360"/>
      </w:pPr>
    </w:lvl>
    <w:lvl w:ilvl="2" w:tplc="5CF8FC64" w:tentative="1">
      <w:start w:val="1"/>
      <w:numFmt w:val="lowerRoman"/>
      <w:lvlText w:val="%3."/>
      <w:lvlJc w:val="right"/>
      <w:pPr>
        <w:ind w:left="4320" w:hanging="180"/>
      </w:pPr>
    </w:lvl>
    <w:lvl w:ilvl="3" w:tplc="0BAE7530">
      <w:start w:val="1"/>
      <w:numFmt w:val="decimal"/>
      <w:lvlText w:val="%4."/>
      <w:lvlJc w:val="left"/>
      <w:pPr>
        <w:ind w:left="5040" w:hanging="360"/>
      </w:pPr>
    </w:lvl>
    <w:lvl w:ilvl="4" w:tplc="0BFAE182" w:tentative="1">
      <w:start w:val="1"/>
      <w:numFmt w:val="lowerLetter"/>
      <w:lvlText w:val="%5."/>
      <w:lvlJc w:val="left"/>
      <w:pPr>
        <w:ind w:left="5760" w:hanging="360"/>
      </w:pPr>
    </w:lvl>
    <w:lvl w:ilvl="5" w:tplc="B4B88746" w:tentative="1">
      <w:start w:val="1"/>
      <w:numFmt w:val="lowerRoman"/>
      <w:lvlText w:val="%6."/>
      <w:lvlJc w:val="right"/>
      <w:pPr>
        <w:ind w:left="6480" w:hanging="180"/>
      </w:pPr>
    </w:lvl>
    <w:lvl w:ilvl="6" w:tplc="F724E684" w:tentative="1">
      <w:start w:val="1"/>
      <w:numFmt w:val="decimal"/>
      <w:lvlText w:val="%7."/>
      <w:lvlJc w:val="left"/>
      <w:pPr>
        <w:ind w:left="7200" w:hanging="360"/>
      </w:pPr>
    </w:lvl>
    <w:lvl w:ilvl="7" w:tplc="D34E0044" w:tentative="1">
      <w:start w:val="1"/>
      <w:numFmt w:val="lowerLetter"/>
      <w:lvlText w:val="%8."/>
      <w:lvlJc w:val="left"/>
      <w:pPr>
        <w:ind w:left="7920" w:hanging="360"/>
      </w:pPr>
    </w:lvl>
    <w:lvl w:ilvl="8" w:tplc="9CB672B4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1575F7"/>
    <w:rsid w:val="00007529"/>
    <w:rsid w:val="00010C94"/>
    <w:rsid w:val="0001722C"/>
    <w:rsid w:val="00022563"/>
    <w:rsid w:val="00024DC0"/>
    <w:rsid w:val="00024FDD"/>
    <w:rsid w:val="00036B0D"/>
    <w:rsid w:val="00055B69"/>
    <w:rsid w:val="00057949"/>
    <w:rsid w:val="0007533E"/>
    <w:rsid w:val="000854E6"/>
    <w:rsid w:val="00086C74"/>
    <w:rsid w:val="00095F98"/>
    <w:rsid w:val="000B3B8A"/>
    <w:rsid w:val="000B413E"/>
    <w:rsid w:val="000C1E99"/>
    <w:rsid w:val="000D0222"/>
    <w:rsid w:val="000D1C3E"/>
    <w:rsid w:val="000D4926"/>
    <w:rsid w:val="000D573C"/>
    <w:rsid w:val="000D6B28"/>
    <w:rsid w:val="000E1D68"/>
    <w:rsid w:val="000E22EA"/>
    <w:rsid w:val="000F045E"/>
    <w:rsid w:val="000F0465"/>
    <w:rsid w:val="00112271"/>
    <w:rsid w:val="00116D2F"/>
    <w:rsid w:val="001203BE"/>
    <w:rsid w:val="00125957"/>
    <w:rsid w:val="00135841"/>
    <w:rsid w:val="0013647E"/>
    <w:rsid w:val="001431DA"/>
    <w:rsid w:val="0015508B"/>
    <w:rsid w:val="001575F7"/>
    <w:rsid w:val="00167D7D"/>
    <w:rsid w:val="00175490"/>
    <w:rsid w:val="00177FB3"/>
    <w:rsid w:val="00181A4E"/>
    <w:rsid w:val="00181C14"/>
    <w:rsid w:val="00185ED9"/>
    <w:rsid w:val="00187219"/>
    <w:rsid w:val="00190A26"/>
    <w:rsid w:val="0019360F"/>
    <w:rsid w:val="001A5EB3"/>
    <w:rsid w:val="001B4321"/>
    <w:rsid w:val="001B570D"/>
    <w:rsid w:val="001C07EA"/>
    <w:rsid w:val="001C31DD"/>
    <w:rsid w:val="001C4FAB"/>
    <w:rsid w:val="001D15CF"/>
    <w:rsid w:val="001D54ED"/>
    <w:rsid w:val="001D7768"/>
    <w:rsid w:val="001E2797"/>
    <w:rsid w:val="001F13F7"/>
    <w:rsid w:val="001F531C"/>
    <w:rsid w:val="001F5B5E"/>
    <w:rsid w:val="001F5E1A"/>
    <w:rsid w:val="0020384C"/>
    <w:rsid w:val="00205776"/>
    <w:rsid w:val="00217136"/>
    <w:rsid w:val="002312F0"/>
    <w:rsid w:val="00244C93"/>
    <w:rsid w:val="00250F32"/>
    <w:rsid w:val="0025204E"/>
    <w:rsid w:val="002632D5"/>
    <w:rsid w:val="00265C05"/>
    <w:rsid w:val="00266339"/>
    <w:rsid w:val="00270F1F"/>
    <w:rsid w:val="00281CAE"/>
    <w:rsid w:val="002868EA"/>
    <w:rsid w:val="00287B74"/>
    <w:rsid w:val="002953E9"/>
    <w:rsid w:val="002A44B0"/>
    <w:rsid w:val="002A5699"/>
    <w:rsid w:val="002B13A5"/>
    <w:rsid w:val="002B1BA8"/>
    <w:rsid w:val="002C2FA6"/>
    <w:rsid w:val="002D24C7"/>
    <w:rsid w:val="002E109B"/>
    <w:rsid w:val="002E25B7"/>
    <w:rsid w:val="002E2A5A"/>
    <w:rsid w:val="002E4735"/>
    <w:rsid w:val="003015B4"/>
    <w:rsid w:val="0031518D"/>
    <w:rsid w:val="0033043A"/>
    <w:rsid w:val="00331641"/>
    <w:rsid w:val="003356A4"/>
    <w:rsid w:val="00341754"/>
    <w:rsid w:val="003455EC"/>
    <w:rsid w:val="00355CC3"/>
    <w:rsid w:val="00360D55"/>
    <w:rsid w:val="00361CDF"/>
    <w:rsid w:val="00365593"/>
    <w:rsid w:val="00366338"/>
    <w:rsid w:val="00382C02"/>
    <w:rsid w:val="003850C6"/>
    <w:rsid w:val="003936A4"/>
    <w:rsid w:val="00394337"/>
    <w:rsid w:val="00397E88"/>
    <w:rsid w:val="003B0F50"/>
    <w:rsid w:val="003B129D"/>
    <w:rsid w:val="003C3DDC"/>
    <w:rsid w:val="003C6A6A"/>
    <w:rsid w:val="003C6B51"/>
    <w:rsid w:val="003D01F3"/>
    <w:rsid w:val="003D1995"/>
    <w:rsid w:val="003D56F3"/>
    <w:rsid w:val="003D5E0C"/>
    <w:rsid w:val="003D6A50"/>
    <w:rsid w:val="003E1F07"/>
    <w:rsid w:val="003E6C5A"/>
    <w:rsid w:val="003E795F"/>
    <w:rsid w:val="003F3AB3"/>
    <w:rsid w:val="003F6B41"/>
    <w:rsid w:val="00417155"/>
    <w:rsid w:val="0042079D"/>
    <w:rsid w:val="00423E82"/>
    <w:rsid w:val="0042438D"/>
    <w:rsid w:val="00427D8E"/>
    <w:rsid w:val="004326E2"/>
    <w:rsid w:val="004366CF"/>
    <w:rsid w:val="00440A71"/>
    <w:rsid w:val="00445C3F"/>
    <w:rsid w:val="004505BC"/>
    <w:rsid w:val="00461E9C"/>
    <w:rsid w:val="0046757E"/>
    <w:rsid w:val="00473B20"/>
    <w:rsid w:val="00475A62"/>
    <w:rsid w:val="0048459B"/>
    <w:rsid w:val="00485BB9"/>
    <w:rsid w:val="004868A1"/>
    <w:rsid w:val="0049091B"/>
    <w:rsid w:val="00490FE4"/>
    <w:rsid w:val="00495A7D"/>
    <w:rsid w:val="00496089"/>
    <w:rsid w:val="004A1E6B"/>
    <w:rsid w:val="004B05D6"/>
    <w:rsid w:val="004B0F35"/>
    <w:rsid w:val="004C0A4C"/>
    <w:rsid w:val="004C26BF"/>
    <w:rsid w:val="004C54FD"/>
    <w:rsid w:val="004D45DE"/>
    <w:rsid w:val="00501290"/>
    <w:rsid w:val="0051169B"/>
    <w:rsid w:val="00513FAB"/>
    <w:rsid w:val="00515CA8"/>
    <w:rsid w:val="005178CB"/>
    <w:rsid w:val="00531B14"/>
    <w:rsid w:val="00561F94"/>
    <w:rsid w:val="005662C7"/>
    <w:rsid w:val="00591C9A"/>
    <w:rsid w:val="00593367"/>
    <w:rsid w:val="00597CDA"/>
    <w:rsid w:val="005B14E0"/>
    <w:rsid w:val="005B5990"/>
    <w:rsid w:val="005C7012"/>
    <w:rsid w:val="005D0026"/>
    <w:rsid w:val="005D2D62"/>
    <w:rsid w:val="005D4439"/>
    <w:rsid w:val="005D4CC7"/>
    <w:rsid w:val="005D74CC"/>
    <w:rsid w:val="005D78FE"/>
    <w:rsid w:val="005E36DA"/>
    <w:rsid w:val="005E5787"/>
    <w:rsid w:val="005F5611"/>
    <w:rsid w:val="005F5659"/>
    <w:rsid w:val="006131CB"/>
    <w:rsid w:val="00613F53"/>
    <w:rsid w:val="00614B3D"/>
    <w:rsid w:val="00616040"/>
    <w:rsid w:val="00616322"/>
    <w:rsid w:val="00622BFB"/>
    <w:rsid w:val="00626B46"/>
    <w:rsid w:val="006307CB"/>
    <w:rsid w:val="00643604"/>
    <w:rsid w:val="006444A5"/>
    <w:rsid w:val="00657DFE"/>
    <w:rsid w:val="0066020F"/>
    <w:rsid w:val="00663B37"/>
    <w:rsid w:val="00666DBA"/>
    <w:rsid w:val="00673F47"/>
    <w:rsid w:val="006A218B"/>
    <w:rsid w:val="006B0233"/>
    <w:rsid w:val="006B07E9"/>
    <w:rsid w:val="006C4AC5"/>
    <w:rsid w:val="007169CD"/>
    <w:rsid w:val="0072184B"/>
    <w:rsid w:val="00722749"/>
    <w:rsid w:val="0072308D"/>
    <w:rsid w:val="00733328"/>
    <w:rsid w:val="007410B7"/>
    <w:rsid w:val="007508BC"/>
    <w:rsid w:val="007525CB"/>
    <w:rsid w:val="00767F5B"/>
    <w:rsid w:val="00780C7B"/>
    <w:rsid w:val="00780D5B"/>
    <w:rsid w:val="007871D4"/>
    <w:rsid w:val="007966BC"/>
    <w:rsid w:val="007B65CD"/>
    <w:rsid w:val="007C1F05"/>
    <w:rsid w:val="007C6F51"/>
    <w:rsid w:val="007C7652"/>
    <w:rsid w:val="007D299D"/>
    <w:rsid w:val="007E1725"/>
    <w:rsid w:val="007F663C"/>
    <w:rsid w:val="008015B1"/>
    <w:rsid w:val="00801EB6"/>
    <w:rsid w:val="0080571C"/>
    <w:rsid w:val="00813646"/>
    <w:rsid w:val="008147EA"/>
    <w:rsid w:val="00820066"/>
    <w:rsid w:val="008319F3"/>
    <w:rsid w:val="00831A80"/>
    <w:rsid w:val="00834D4F"/>
    <w:rsid w:val="00854773"/>
    <w:rsid w:val="0085597D"/>
    <w:rsid w:val="008669A5"/>
    <w:rsid w:val="00884983"/>
    <w:rsid w:val="00887337"/>
    <w:rsid w:val="00890D2E"/>
    <w:rsid w:val="008933A3"/>
    <w:rsid w:val="00895CEB"/>
    <w:rsid w:val="008A5DB5"/>
    <w:rsid w:val="008B12FD"/>
    <w:rsid w:val="008C0BB1"/>
    <w:rsid w:val="008E1F24"/>
    <w:rsid w:val="008F55B4"/>
    <w:rsid w:val="00920F4A"/>
    <w:rsid w:val="00923B08"/>
    <w:rsid w:val="00937DF6"/>
    <w:rsid w:val="0094101A"/>
    <w:rsid w:val="00944EE2"/>
    <w:rsid w:val="009460FD"/>
    <w:rsid w:val="00946804"/>
    <w:rsid w:val="009533DC"/>
    <w:rsid w:val="00960F1C"/>
    <w:rsid w:val="009618E0"/>
    <w:rsid w:val="00966212"/>
    <w:rsid w:val="009703B5"/>
    <w:rsid w:val="0097087C"/>
    <w:rsid w:val="0097203A"/>
    <w:rsid w:val="009763C2"/>
    <w:rsid w:val="009A11CF"/>
    <w:rsid w:val="009A18AD"/>
    <w:rsid w:val="009A6D57"/>
    <w:rsid w:val="009C0696"/>
    <w:rsid w:val="009D04C1"/>
    <w:rsid w:val="009D1C26"/>
    <w:rsid w:val="009E322F"/>
    <w:rsid w:val="009F6CBC"/>
    <w:rsid w:val="00A044A3"/>
    <w:rsid w:val="00A21782"/>
    <w:rsid w:val="00A31567"/>
    <w:rsid w:val="00A33C19"/>
    <w:rsid w:val="00A5481A"/>
    <w:rsid w:val="00A56CC0"/>
    <w:rsid w:val="00A620EC"/>
    <w:rsid w:val="00A82E11"/>
    <w:rsid w:val="00A9552D"/>
    <w:rsid w:val="00AA20E3"/>
    <w:rsid w:val="00AB5427"/>
    <w:rsid w:val="00AC04A4"/>
    <w:rsid w:val="00AC6386"/>
    <w:rsid w:val="00AC6DD0"/>
    <w:rsid w:val="00AD6C52"/>
    <w:rsid w:val="00AD7690"/>
    <w:rsid w:val="00AE3E7B"/>
    <w:rsid w:val="00AE7AE4"/>
    <w:rsid w:val="00AF1573"/>
    <w:rsid w:val="00AF296F"/>
    <w:rsid w:val="00AF7253"/>
    <w:rsid w:val="00B00B2E"/>
    <w:rsid w:val="00B0262C"/>
    <w:rsid w:val="00B041D3"/>
    <w:rsid w:val="00B07976"/>
    <w:rsid w:val="00B07C20"/>
    <w:rsid w:val="00B15076"/>
    <w:rsid w:val="00B202D6"/>
    <w:rsid w:val="00B31289"/>
    <w:rsid w:val="00B31FB7"/>
    <w:rsid w:val="00B34CC7"/>
    <w:rsid w:val="00B405D9"/>
    <w:rsid w:val="00B61C23"/>
    <w:rsid w:val="00B6477E"/>
    <w:rsid w:val="00B71142"/>
    <w:rsid w:val="00B76327"/>
    <w:rsid w:val="00B765C6"/>
    <w:rsid w:val="00B81103"/>
    <w:rsid w:val="00BA3025"/>
    <w:rsid w:val="00BA4EB7"/>
    <w:rsid w:val="00BC461A"/>
    <w:rsid w:val="00BD2F28"/>
    <w:rsid w:val="00BD2FA2"/>
    <w:rsid w:val="00BE1FB9"/>
    <w:rsid w:val="00BF162B"/>
    <w:rsid w:val="00C0288B"/>
    <w:rsid w:val="00C02E46"/>
    <w:rsid w:val="00C04998"/>
    <w:rsid w:val="00C07D37"/>
    <w:rsid w:val="00C10E11"/>
    <w:rsid w:val="00C16224"/>
    <w:rsid w:val="00C20C72"/>
    <w:rsid w:val="00C25BCB"/>
    <w:rsid w:val="00C31FE2"/>
    <w:rsid w:val="00C467A6"/>
    <w:rsid w:val="00C706A8"/>
    <w:rsid w:val="00C8277E"/>
    <w:rsid w:val="00C903AB"/>
    <w:rsid w:val="00C951E5"/>
    <w:rsid w:val="00CA2BB8"/>
    <w:rsid w:val="00CA6535"/>
    <w:rsid w:val="00CB6C11"/>
    <w:rsid w:val="00CC1FF6"/>
    <w:rsid w:val="00CC4204"/>
    <w:rsid w:val="00CE0DE0"/>
    <w:rsid w:val="00CE6C38"/>
    <w:rsid w:val="00D132F6"/>
    <w:rsid w:val="00D17FD8"/>
    <w:rsid w:val="00D22CCD"/>
    <w:rsid w:val="00D255A5"/>
    <w:rsid w:val="00D27C33"/>
    <w:rsid w:val="00D34946"/>
    <w:rsid w:val="00D3607E"/>
    <w:rsid w:val="00D363B0"/>
    <w:rsid w:val="00D3758F"/>
    <w:rsid w:val="00D46FBD"/>
    <w:rsid w:val="00D5042D"/>
    <w:rsid w:val="00D53390"/>
    <w:rsid w:val="00D6113C"/>
    <w:rsid w:val="00D621B5"/>
    <w:rsid w:val="00D75EE7"/>
    <w:rsid w:val="00DA43F3"/>
    <w:rsid w:val="00DA6933"/>
    <w:rsid w:val="00DB768A"/>
    <w:rsid w:val="00DC0622"/>
    <w:rsid w:val="00DC37D5"/>
    <w:rsid w:val="00DD1DD1"/>
    <w:rsid w:val="00DD3664"/>
    <w:rsid w:val="00DD3A76"/>
    <w:rsid w:val="00DE34A6"/>
    <w:rsid w:val="00DE359C"/>
    <w:rsid w:val="00DE39BE"/>
    <w:rsid w:val="00DF6B54"/>
    <w:rsid w:val="00E01849"/>
    <w:rsid w:val="00E03634"/>
    <w:rsid w:val="00E106F4"/>
    <w:rsid w:val="00E12EE0"/>
    <w:rsid w:val="00E20E9D"/>
    <w:rsid w:val="00E211CA"/>
    <w:rsid w:val="00E230C1"/>
    <w:rsid w:val="00E278A4"/>
    <w:rsid w:val="00E27F3A"/>
    <w:rsid w:val="00E3028B"/>
    <w:rsid w:val="00E34817"/>
    <w:rsid w:val="00E43583"/>
    <w:rsid w:val="00E45386"/>
    <w:rsid w:val="00E4725C"/>
    <w:rsid w:val="00E51BB2"/>
    <w:rsid w:val="00E51DA1"/>
    <w:rsid w:val="00E5416F"/>
    <w:rsid w:val="00E54F4A"/>
    <w:rsid w:val="00E713A4"/>
    <w:rsid w:val="00E74AD0"/>
    <w:rsid w:val="00E74CD0"/>
    <w:rsid w:val="00E756EE"/>
    <w:rsid w:val="00E7630D"/>
    <w:rsid w:val="00E77963"/>
    <w:rsid w:val="00E81599"/>
    <w:rsid w:val="00EA103B"/>
    <w:rsid w:val="00EA711D"/>
    <w:rsid w:val="00EB3976"/>
    <w:rsid w:val="00EC2991"/>
    <w:rsid w:val="00EC31BB"/>
    <w:rsid w:val="00ED5C55"/>
    <w:rsid w:val="00EE23EA"/>
    <w:rsid w:val="00EE32C1"/>
    <w:rsid w:val="00EE6A2C"/>
    <w:rsid w:val="00EF3DAD"/>
    <w:rsid w:val="00EF5736"/>
    <w:rsid w:val="00F02657"/>
    <w:rsid w:val="00F05B7C"/>
    <w:rsid w:val="00F169A6"/>
    <w:rsid w:val="00F27118"/>
    <w:rsid w:val="00F432B4"/>
    <w:rsid w:val="00F56429"/>
    <w:rsid w:val="00F5666E"/>
    <w:rsid w:val="00F647EB"/>
    <w:rsid w:val="00F656C5"/>
    <w:rsid w:val="00F715EE"/>
    <w:rsid w:val="00F75B23"/>
    <w:rsid w:val="00F839A9"/>
    <w:rsid w:val="00F8626F"/>
    <w:rsid w:val="00FA5B6A"/>
    <w:rsid w:val="00FB5CCA"/>
    <w:rsid w:val="00FC19E3"/>
    <w:rsid w:val="00FC2575"/>
    <w:rsid w:val="00FE05DC"/>
    <w:rsid w:val="00FE5209"/>
    <w:rsid w:val="00FE53BB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7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75F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5F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0"/>
    <w:rsid w:val="001575F7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0"/>
    <w:uiPriority w:val="99"/>
    <w:rsid w:val="001575F7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1575F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0"/>
    <w:link w:val="a5"/>
    <w:uiPriority w:val="99"/>
    <w:semiHidden/>
    <w:unhideWhenUsed/>
    <w:rsid w:val="00157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575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line number"/>
    <w:basedOn w:val="a1"/>
    <w:uiPriority w:val="99"/>
    <w:semiHidden/>
    <w:unhideWhenUsed/>
    <w:rsid w:val="00024FDD"/>
  </w:style>
  <w:style w:type="paragraph" w:customStyle="1" w:styleId="ConsPlusNormal">
    <w:name w:val="ConsPlusNormal"/>
    <w:uiPriority w:val="99"/>
    <w:rsid w:val="00B15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010C94"/>
    <w:rPr>
      <w:color w:val="000080"/>
      <w:u w:val="single"/>
    </w:rPr>
  </w:style>
  <w:style w:type="table" w:styleId="ac">
    <w:name w:val="Table Grid"/>
    <w:basedOn w:val="a2"/>
    <w:uiPriority w:val="59"/>
    <w:rsid w:val="0001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7C7652"/>
    <w:pPr>
      <w:tabs>
        <w:tab w:val="left" w:pos="2656"/>
      </w:tabs>
      <w:jc w:val="both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7C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E43583"/>
    <w:pPr>
      <w:ind w:left="720"/>
      <w:contextualSpacing/>
    </w:pPr>
  </w:style>
  <w:style w:type="paragraph" w:customStyle="1" w:styleId="ConsPlusNonformat">
    <w:name w:val="ConsPlusNonformat"/>
    <w:uiPriority w:val="99"/>
    <w:rsid w:val="003D1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3D1995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link w:val="af1"/>
    <w:uiPriority w:val="1"/>
    <w:qFormat/>
    <w:rsid w:val="000854E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Без интервала Знак"/>
    <w:link w:val="af0"/>
    <w:uiPriority w:val="1"/>
    <w:rsid w:val="000854E6"/>
    <w:rPr>
      <w:rFonts w:ascii="Times New Roman" w:hAnsi="Times New Roman"/>
      <w:sz w:val="28"/>
    </w:rPr>
  </w:style>
  <w:style w:type="paragraph" w:styleId="af2">
    <w:name w:val="Normal (Web)"/>
    <w:basedOn w:val="a0"/>
    <w:uiPriority w:val="99"/>
    <w:rsid w:val="004B0F35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ункт_пост"/>
    <w:basedOn w:val="a0"/>
    <w:rsid w:val="004B0F35"/>
    <w:pPr>
      <w:numPr>
        <w:numId w:val="15"/>
      </w:numPr>
      <w:spacing w:before="120"/>
      <w:jc w:val="both"/>
    </w:pPr>
    <w:rPr>
      <w:rFonts w:eastAsia="Times New Roman"/>
      <w:sz w:val="26"/>
    </w:rPr>
  </w:style>
  <w:style w:type="paragraph" w:customStyle="1" w:styleId="ConsPlusCell">
    <w:name w:val="ConsPlusCell"/>
    <w:rsid w:val="00475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561F9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75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75F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75F7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0"/>
    <w:rsid w:val="001575F7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paragraph" w:customStyle="1" w:styleId="11">
    <w:name w:val="Обычный1"/>
    <w:basedOn w:val="a0"/>
    <w:uiPriority w:val="99"/>
    <w:rsid w:val="001575F7"/>
    <w:pPr>
      <w:jc w:val="center"/>
    </w:pPr>
    <w:rPr>
      <w:rFonts w:eastAsia="Times New Roman"/>
      <w:sz w:val="28"/>
      <w:szCs w:val="28"/>
    </w:rPr>
  </w:style>
  <w:style w:type="paragraph" w:customStyle="1" w:styleId="12">
    <w:name w:val="Без интервала1"/>
    <w:rsid w:val="001575F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0"/>
    <w:link w:val="a5"/>
    <w:uiPriority w:val="99"/>
    <w:semiHidden/>
    <w:unhideWhenUsed/>
    <w:rsid w:val="001575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575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024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24FD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line number"/>
    <w:basedOn w:val="a1"/>
    <w:uiPriority w:val="99"/>
    <w:semiHidden/>
    <w:unhideWhenUsed/>
    <w:rsid w:val="00024FDD"/>
  </w:style>
  <w:style w:type="paragraph" w:customStyle="1" w:styleId="ConsPlusNormal">
    <w:name w:val="ConsPlusNormal"/>
    <w:uiPriority w:val="99"/>
    <w:rsid w:val="00B15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1"/>
    <w:uiPriority w:val="99"/>
    <w:unhideWhenUsed/>
    <w:rsid w:val="00010C94"/>
    <w:rPr>
      <w:color w:val="000080"/>
      <w:u w:val="single"/>
    </w:rPr>
  </w:style>
  <w:style w:type="table" w:styleId="ac">
    <w:name w:val="Table Grid"/>
    <w:basedOn w:val="a2"/>
    <w:uiPriority w:val="59"/>
    <w:rsid w:val="00010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7C7652"/>
    <w:pPr>
      <w:tabs>
        <w:tab w:val="left" w:pos="2656"/>
      </w:tabs>
      <w:jc w:val="both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7C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E43583"/>
    <w:pPr>
      <w:ind w:left="720"/>
      <w:contextualSpacing/>
    </w:pPr>
  </w:style>
  <w:style w:type="paragraph" w:customStyle="1" w:styleId="ConsPlusNonformat">
    <w:name w:val="ConsPlusNonformat"/>
    <w:uiPriority w:val="99"/>
    <w:rsid w:val="003D1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3D1995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link w:val="af1"/>
    <w:uiPriority w:val="1"/>
    <w:qFormat/>
    <w:rsid w:val="000854E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Без интервала Знак"/>
    <w:link w:val="af0"/>
    <w:uiPriority w:val="1"/>
    <w:rsid w:val="000854E6"/>
    <w:rPr>
      <w:rFonts w:ascii="Times New Roman" w:hAnsi="Times New Roman"/>
      <w:sz w:val="28"/>
    </w:rPr>
  </w:style>
  <w:style w:type="paragraph" w:styleId="af2">
    <w:name w:val="Normal (Web)"/>
    <w:basedOn w:val="a0"/>
    <w:uiPriority w:val="99"/>
    <w:rsid w:val="004B0F35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ункт_пост"/>
    <w:basedOn w:val="a0"/>
    <w:rsid w:val="004B0F35"/>
    <w:pPr>
      <w:numPr>
        <w:numId w:val="15"/>
      </w:numPr>
      <w:spacing w:before="120"/>
      <w:jc w:val="both"/>
    </w:pPr>
    <w:rPr>
      <w:rFonts w:eastAsia="Times New Roman"/>
      <w:sz w:val="26"/>
    </w:rPr>
  </w:style>
  <w:style w:type="paragraph" w:customStyle="1" w:styleId="ConsPlusCell">
    <w:name w:val="ConsPlusCell"/>
    <w:rsid w:val="00475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561F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hyperlink" Target="consultantplus://offline/ref=70FB888CA14F089EC09F414255C2745CEAFE41801EA4D36DA2BC1FB87F91F9652724CBDDE11975F5F222DBDE220EA439DA71A58799C6a6a5M" TargetMode="External"/><Relationship Id="rId18" Type="http://schemas.openxmlformats.org/officeDocument/2006/relationships/hyperlink" Target="consultantplus://offline/ref=BBB7D6077AB5090368DC10D85980C4DF56DE3C3761B29D68C009517A42ADEF00C579AD94EE198063v9P5O" TargetMode="External"/><Relationship Id="rId26" Type="http://schemas.openxmlformats.org/officeDocument/2006/relationships/hyperlink" Target="consultantplus://offline/ref=B8DE3DCB2983E3AC171F933B7F6856122F72D668CF93D85CDBC234BF3A865A1A418CDA4AB5BCFFE3465842WBJ1N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B7D6077AB5090368DC10D85980C4DF56DE3C3761B29D68C009517A42ADEF00C579AD94EE198063v9P5O" TargetMode="External"/><Relationship Id="rId34" Type="http://schemas.openxmlformats.org/officeDocument/2006/relationships/hyperlink" Target="https://admtmr.ru/city/strategicheskoe-planirovanie.ph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6CC159ED19272BBEFDB23000A673A09070B4432BD5599B1809D29D680E8DD3ADDE27F53769FD411BA0D733B6AFhAM" TargetMode="External"/><Relationship Id="rId17" Type="http://schemas.openxmlformats.org/officeDocument/2006/relationships/hyperlink" Target="consultantplus://offline/ref=BBB7D6077AB5090368DC10D85980C4DF56DE3C3761B29D68C009517A42ADEF00C579AD94EE198063v9P2O" TargetMode="External"/><Relationship Id="rId25" Type="http://schemas.openxmlformats.org/officeDocument/2006/relationships/hyperlink" Target="consultantplus://offline/ref=122DE98BD309DFD3607483737B7C56CB2731BABB9D2477A9F92E5FD8BE9676CED2DAAD0870083C10ED823518E879DAA38042D82DC9FC0826C3KEK" TargetMode="External"/><Relationship Id="rId33" Type="http://schemas.openxmlformats.org/officeDocument/2006/relationships/hyperlink" Target="consultantplus://offline/ref=E03C77EAAC76B19F817E0F7E52C24B094630774E45CE7AEC95C19E620A3320B5C56F096A73DAE038858FB42BC6818D346546174FB201810846C8C897y1C6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1B91005EC4F9CA452EB17BB7E74AFF039F14EEEE798E36D0C665E3F6CD3E6F5A560C2EAE47418CDFi8F" TargetMode="External"/><Relationship Id="rId20" Type="http://schemas.openxmlformats.org/officeDocument/2006/relationships/hyperlink" Target="consultantplus://offline/ref=BBB7D6077AB5090368DC10D85980C4DF56DE3C3761B29D68C009517A42ADEF00C579AD94EE198063v9P2O" TargetMode="External"/><Relationship Id="rId29" Type="http://schemas.openxmlformats.org/officeDocument/2006/relationships/hyperlink" Target="consultantplus://offline/ref=9778F1D35C9F7A2E7A14D5CCDF806F0E9562FB979D215752CCB88CDD8F7ADFE94AA2CA2F1B2A70F332CE4251C10D5430FB88AF5A7D1F66824F555CC7e25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A1791F1374AA760CA386BDCBA9C635C848391C6E6E5A713B0D5D46D95Dd261N" TargetMode="External"/><Relationship Id="rId32" Type="http://schemas.openxmlformats.org/officeDocument/2006/relationships/hyperlink" Target="consultantplus://offline/ref=E03C77EAAC76B19F817E0F7E52C24B094630774E45CE7EEE96C09E620A3320B5C56F096A73DAE0388287BC2BC3818D346546174FB201810846C8C897y1C6N" TargetMode="External"/><Relationship Id="rId37" Type="http://schemas.openxmlformats.org/officeDocument/2006/relationships/hyperlink" Target="https://admtmr.ru/city/strategicheskoe-planirovanie.php" TargetMode="Externa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21B91005EC4F9CA452EB17BB7E74AFF039F14EEEE798E36D0C665E3F6DCiDF" TargetMode="External"/><Relationship Id="rId23" Type="http://schemas.openxmlformats.org/officeDocument/2006/relationships/hyperlink" Target="consultantplus://offline/ref=A1791F1374AA760CA386BDCBA9C635C848391E696359713B0D5D46D95Dd261N" TargetMode="External"/><Relationship Id="rId28" Type="http://schemas.openxmlformats.org/officeDocument/2006/relationships/hyperlink" Target="consultantplus://offline/ref=9778F1D35C9F7A2E7A14D5CCDF806F0E9562FB979D215752CCB88CDD8F7ADFE94AA2CA2F1B2A70F332CE4250C80D5430FB88AF5A7D1F66824F555CC7e25BL" TargetMode="External"/><Relationship Id="rId36" Type="http://schemas.openxmlformats.org/officeDocument/2006/relationships/hyperlink" Target="https://admtmr.ru/city/strategicheskoe-planirovanie.php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21333A6E84C4B2760CFD8B570733BCDEE55C4FC20D8DBC0E33B00DD2BEA66574AD7DA6t4W4O" TargetMode="External"/><Relationship Id="rId31" Type="http://schemas.openxmlformats.org/officeDocument/2006/relationships/hyperlink" Target="consultantplus://offline/ref=E03C77EAAC76B19F817E0F7E52C24B094630774E45CE7EEE96C09E620A3320B5C56F096A73DAE0388287B12DC5818D346546174FB201810846C8C897y1C6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ybinsk.ru/images/stories/department/investicii/doc/INVEST/RAZVITIE/4051_29.11.2011.zip" TargetMode="External"/><Relationship Id="rId14" Type="http://schemas.openxmlformats.org/officeDocument/2006/relationships/hyperlink" Target="consultantplus://offline/ref=1D88E01DADA5777643845C694F94826FD92F6A16A8B0008CB0859E12AC67B50B7C583B4CD3DA2472A3A7C6730F83062B9DD7BDAC21RDM2H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9778F1D35C9F7A2E7A14D5CCDF806F0E9562FB979D215752CCB88CDD8F7ADFE94AA2CA2F1B2A70F332CE4058C00D5430FB88AF5A7D1F66824F555CC7e25BL" TargetMode="External"/><Relationship Id="rId30" Type="http://schemas.openxmlformats.org/officeDocument/2006/relationships/hyperlink" Target="consultantplus://offline/ref=95AF4EC93C6F9FE909D07FBF7FBB14808BEC680338E958B7FDE1D769041055A16F2777B0776ED7C66116F5aE56K" TargetMode="External"/><Relationship Id="rId35" Type="http://schemas.openxmlformats.org/officeDocument/2006/relationships/hyperlink" Target="https://admtmr.ru/city/strategicheskoe-planirov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9174F-B0EF-4798-934A-B4331BD8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11237</Words>
  <Characters>64054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6</cp:revision>
  <cp:lastPrinted>2025-07-07T08:06:00Z</cp:lastPrinted>
  <dcterms:created xsi:type="dcterms:W3CDTF">2025-07-09T11:55:00Z</dcterms:created>
  <dcterms:modified xsi:type="dcterms:W3CDTF">2025-07-16T13:23:00Z</dcterms:modified>
</cp:coreProperties>
</file>