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341F" w:rsidRPr="003C6662" w:rsidRDefault="00CA341F" w:rsidP="00D90455">
      <w:pPr>
        <w:pStyle w:val="2"/>
        <w:jc w:val="center"/>
      </w:pPr>
      <w:r w:rsidRPr="003C6662">
        <w:rPr>
          <w:noProof/>
          <w:lang w:eastAsia="ru-RU"/>
        </w:rPr>
        <w:drawing>
          <wp:inline distT="0" distB="0" distL="0" distR="0" wp14:anchorId="47E8ACEA" wp14:editId="443E6F04">
            <wp:extent cx="609600" cy="800100"/>
            <wp:effectExtent l="0" t="0" r="0" b="0"/>
            <wp:docPr id="1" name="Рисунок 1" descr="Герб_Тутаев3_черно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Тутаев3_чернобелый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341F" w:rsidRDefault="00CA341F" w:rsidP="00CA341F">
      <w:pPr>
        <w:pStyle w:val="1"/>
        <w:rPr>
          <w:b w:val="0"/>
          <w:sz w:val="28"/>
          <w:szCs w:val="28"/>
        </w:rPr>
      </w:pPr>
      <w:r w:rsidRPr="00D90455">
        <w:rPr>
          <w:b w:val="0"/>
          <w:sz w:val="28"/>
          <w:szCs w:val="28"/>
        </w:rPr>
        <w:t xml:space="preserve">Администрация Тутаевского муниципального </w:t>
      </w:r>
      <w:r w:rsidR="007218B3" w:rsidRPr="00D90455">
        <w:rPr>
          <w:b w:val="0"/>
          <w:sz w:val="28"/>
          <w:szCs w:val="28"/>
        </w:rPr>
        <w:t>округа</w:t>
      </w:r>
    </w:p>
    <w:p w:rsidR="00D90455" w:rsidRPr="00D90455" w:rsidRDefault="00D90455" w:rsidP="00D90455">
      <w:pPr>
        <w:rPr>
          <w:lang w:eastAsia="ru-RU"/>
        </w:rPr>
      </w:pPr>
    </w:p>
    <w:p w:rsidR="00CA341F" w:rsidRPr="003C6662" w:rsidRDefault="007218B3" w:rsidP="00CA341F">
      <w:pPr>
        <w:pStyle w:val="1"/>
      </w:pPr>
      <w:r>
        <w:t>ПОСТАНОВЛЕНИЕ</w:t>
      </w:r>
    </w:p>
    <w:p w:rsidR="00CA341F" w:rsidRPr="003C6662" w:rsidRDefault="00CA341F" w:rsidP="00CA341F"/>
    <w:p w:rsidR="00CA341F" w:rsidRPr="00D90455" w:rsidRDefault="00D90455" w:rsidP="00AE1C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0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CA341F" w:rsidRPr="00D90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</w:t>
      </w:r>
      <w:r w:rsidRPr="00D90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15.01.2026</w:t>
      </w:r>
      <w:r w:rsidR="00CA341F" w:rsidRPr="00D90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№ </w:t>
      </w:r>
      <w:r w:rsidRPr="00D9045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16-п</w:t>
      </w:r>
    </w:p>
    <w:p w:rsidR="00CA341F" w:rsidRPr="00CA341F" w:rsidRDefault="00CA341F" w:rsidP="00AE1C62">
      <w:pPr>
        <w:pStyle w:val="a5"/>
        <w:tabs>
          <w:tab w:val="left" w:pos="3544"/>
        </w:tabs>
        <w:ind w:right="5096"/>
        <w:rPr>
          <w:szCs w:val="28"/>
        </w:rPr>
      </w:pPr>
      <w:r w:rsidRPr="00D90455">
        <w:rPr>
          <w:b/>
          <w:szCs w:val="28"/>
        </w:rPr>
        <w:t>г. Тутаев</w:t>
      </w:r>
    </w:p>
    <w:p w:rsidR="00CA341F" w:rsidRPr="00CA341F" w:rsidRDefault="00CA341F" w:rsidP="00AE1C62">
      <w:pPr>
        <w:pStyle w:val="a5"/>
        <w:tabs>
          <w:tab w:val="left" w:pos="3544"/>
        </w:tabs>
        <w:ind w:right="5096"/>
        <w:rPr>
          <w:szCs w:val="28"/>
        </w:rPr>
      </w:pPr>
    </w:p>
    <w:p w:rsidR="00D90455" w:rsidRDefault="00D90455" w:rsidP="000E58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5836" w:rsidRDefault="00AE1C62" w:rsidP="000E583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</w:t>
      </w:r>
      <w:r w:rsidR="007218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образовании межведомственной комиссии</w:t>
      </w:r>
    </w:p>
    <w:p w:rsidR="007D284B" w:rsidRDefault="007218B3" w:rsidP="00DD17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поддержке участников специальной военной </w:t>
      </w:r>
    </w:p>
    <w:p w:rsidR="00CA341F" w:rsidRPr="00CA341F" w:rsidRDefault="007218B3" w:rsidP="00DD179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операции и членов их семей </w:t>
      </w:r>
    </w:p>
    <w:p w:rsidR="00CA341F" w:rsidRDefault="00CA341F" w:rsidP="00DD17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455" w:rsidRPr="00CA341F" w:rsidRDefault="00D90455" w:rsidP="00DD17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BCB" w:rsidRDefault="00EC7C71" w:rsidP="00DD179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r w:rsidR="000E58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Указом Губернатора Ярославской области от 03.04.2023 № 63 </w:t>
      </w:r>
      <w:r w:rsidR="006D3DFF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 w:rsidR="00F676E5">
        <w:rPr>
          <w:rFonts w:ascii="Times New Roman" w:eastAsia="Times New Roman" w:hAnsi="Times New Roman" w:cs="Times New Roman"/>
          <w:sz w:val="28"/>
          <w:szCs w:val="28"/>
          <w:lang w:eastAsia="ru-RU"/>
        </w:rPr>
        <w:t>б образовании межведомственной комиссии по поддержке участников специальной военной операции и членов их семей</w:t>
      </w:r>
      <w:r w:rsidR="00496AA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67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84BCB" w:rsidRPr="00784BC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Тутаевского муниципального округа</w:t>
      </w:r>
    </w:p>
    <w:p w:rsidR="00D90455" w:rsidRPr="00784BCB" w:rsidRDefault="00D90455" w:rsidP="00DD1790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4BCB" w:rsidRDefault="00784BCB" w:rsidP="00DD179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4BC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90455" w:rsidRPr="00784BCB" w:rsidRDefault="00D90455" w:rsidP="00DD1790">
      <w:pPr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12CA" w:rsidRPr="007812CA" w:rsidRDefault="00DD1790" w:rsidP="00AA2985">
      <w:pPr>
        <w:pStyle w:val="a8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Образовать </w:t>
      </w:r>
      <w:r w:rsidR="007812CA" w:rsidRP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</w:t>
      </w:r>
      <w:r w:rsidR="000624E1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7812CA" w:rsidRP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</w:t>
      </w:r>
      <w:r w:rsidR="000624E1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7812CA" w:rsidRP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поддержке участников специальной военной операции и членов их семей и утвердить ее состав (</w:t>
      </w:r>
      <w:r w:rsidR="00D9045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  <w:r w:rsidR="007812CA" w:rsidRP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2985" w:rsidRDefault="001342B2" w:rsidP="00AA2985">
      <w:pPr>
        <w:pStyle w:val="a8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Положение </w:t>
      </w:r>
      <w:r w:rsid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7812CA" w:rsidRP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межведомственной комиссии по поддержке участников специальной военной операции и членов </w:t>
      </w:r>
      <w:r w:rsidR="007812CA" w:rsidRPr="00566001">
        <w:rPr>
          <w:rFonts w:ascii="Times New Roman" w:eastAsia="Times New Roman" w:hAnsi="Times New Roman" w:cs="Times New Roman"/>
          <w:sz w:val="26"/>
          <w:szCs w:val="26"/>
          <w:lang w:eastAsia="ru-RU"/>
        </w:rPr>
        <w:t>их семей</w:t>
      </w:r>
      <w:r w:rsidR="00D904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90455" w:rsidRPr="00566001">
        <w:rPr>
          <w:rFonts w:ascii="Times New Roman" w:eastAsia="Times New Roman" w:hAnsi="Times New Roman" w:cs="Times New Roman"/>
          <w:sz w:val="26"/>
          <w:szCs w:val="26"/>
          <w:lang w:eastAsia="ru-RU"/>
        </w:rPr>
        <w:t>(Приложение 2</w:t>
      </w:r>
      <w:r w:rsidR="00D9045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7812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A2985" w:rsidRDefault="00CA341F" w:rsidP="00AA2985">
      <w:pPr>
        <w:pStyle w:val="a8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настоящего </w:t>
      </w:r>
      <w:r w:rsidR="00F91394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</w:t>
      </w:r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возложить на заместителя Главы Администрации Тутаевского муниципального </w:t>
      </w:r>
      <w:r w:rsidR="00F91394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по</w:t>
      </w:r>
      <w:r w:rsidR="000D2865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</w:t>
      </w:r>
      <w:r w:rsidR="00F91394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му</w:t>
      </w:r>
      <w:r w:rsidR="000D2865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</w:t>
      </w:r>
      <w:r w:rsidR="00F91394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0D2865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О.Н. Иванову.</w:t>
      </w:r>
    </w:p>
    <w:p w:rsidR="00CA341F" w:rsidRPr="00AA2985" w:rsidRDefault="00CA341F" w:rsidP="00AA2985">
      <w:pPr>
        <w:pStyle w:val="a8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</w:t>
      </w:r>
      <w:r w:rsidR="00F91394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  <w:r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вступает в силу со дня его по</w:t>
      </w:r>
      <w:r w:rsidR="00E060B2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дписания</w:t>
      </w:r>
      <w:r w:rsidR="00AA2985" w:rsidRPr="00AA298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A341F" w:rsidRDefault="00CA341F" w:rsidP="00AE1C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A0C0B" w:rsidRDefault="000A0C0B" w:rsidP="00AE1C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D7D" w:rsidRDefault="00D33D7D" w:rsidP="00AE1C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3D7D" w:rsidRPr="00CA341F" w:rsidRDefault="00D33D7D" w:rsidP="00AE1C6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0455" w:rsidRDefault="00CA341F" w:rsidP="000A0C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Тутаевского </w:t>
      </w:r>
    </w:p>
    <w:p w:rsidR="001B3053" w:rsidRPr="000A0C0B" w:rsidRDefault="00CA341F" w:rsidP="000A0C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0A0C0B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BC42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0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D904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904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D9045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proofErr w:type="spellStart"/>
      <w:r w:rsidRPr="00CA341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Низова</w:t>
      </w:r>
      <w:proofErr w:type="spellEnd"/>
      <w:r w:rsidR="001B3053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D03CFC" w:rsidRPr="00D03CFC" w:rsidRDefault="00D03CFC" w:rsidP="00D03C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D904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</w:t>
      </w: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D03CFC" w:rsidRPr="00D03CFC" w:rsidRDefault="00D03CFC" w:rsidP="00D03C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</w:p>
    <w:p w:rsidR="00D03CFC" w:rsidRPr="00D03CFC" w:rsidRDefault="00D03CFC" w:rsidP="00D03C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Тутаевского муниципального </w:t>
      </w:r>
      <w:r w:rsidR="00AA2985"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p w:rsidR="00D03CFC" w:rsidRPr="00D03CFC" w:rsidRDefault="00D90455" w:rsidP="00222AC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D03CFC"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15.01.2026 </w:t>
      </w:r>
      <w:r w:rsidR="00222A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03CFC"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="00222A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16-п</w:t>
      </w:r>
    </w:p>
    <w:p w:rsidR="00D03CFC" w:rsidRPr="00D03CFC" w:rsidRDefault="00D03CFC" w:rsidP="00D03CF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759D7" w:rsidRDefault="00E759D7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</w:t>
      </w:r>
    </w:p>
    <w:p w:rsidR="00E759D7" w:rsidRDefault="00E759D7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межведомственной комиссии по поддержке участников специальной военной операции и членов их семей</w:t>
      </w:r>
    </w:p>
    <w:p w:rsidR="00E759D7" w:rsidRDefault="00E759D7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9"/>
        <w:tblW w:w="9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2803"/>
        <w:gridCol w:w="426"/>
        <w:gridCol w:w="5925"/>
      </w:tblGrid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Низова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Ольга Вячеславовна 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Глава Тутаевского муниципального округа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председатель комиссии;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Иванова Ольга Николаевна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Главы Администрации Тутаевского муниципального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округа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социальному развитию, заместитель председателя комиссии;</w:t>
            </w:r>
          </w:p>
        </w:tc>
      </w:tr>
      <w:tr w:rsidR="00E759D7" w:rsidTr="00E759D7">
        <w:tc>
          <w:tcPr>
            <w:tcW w:w="566" w:type="dxa"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Новикова Евгения Геннадьевна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специалист управления социального развития Администрации Тутаевского муниципального округа, секретарь комиссии;</w:t>
            </w:r>
          </w:p>
        </w:tc>
      </w:tr>
      <w:tr w:rsidR="00E759D7" w:rsidTr="00E759D7">
        <w:tc>
          <w:tcPr>
            <w:tcW w:w="9720" w:type="dxa"/>
            <w:gridSpan w:val="4"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Члены комиссии:</w:t>
            </w:r>
          </w:p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Снежков Эдуард Геннадьевич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депутат Муниципального Совета Тутаевского муниципального округа (по согласованию);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Ершов Сергей Юрьевич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председатель Муниципального Совета Тутаевского муниципального округа (по согласованию);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Копорулина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Наталия Владимировна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заместитель начальника территориального отдела N1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Государственного казенного учреждения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Ярославской области " Единый центр социальных выплат» (по согласованию)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;</w:t>
            </w:r>
            <w:proofErr w:type="gramEnd"/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Зайцева Елена Александровна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представитель регионального отделения комитета семей воинов Отечества по Ярославской области (по согласованию)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;</w:t>
            </w:r>
            <w:proofErr w:type="gramEnd"/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Онучин Вячеслав Владимирович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заместитель начальника управления делами Администрации Тутаевского муниципального округа;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Либин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Андрей Юрьевич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управления по развитию инфраструктуры Администрации Тутаевского муниципального округа;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Виноградов Михаил Михайлович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военный комиссар по г. Тутаеву,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Большесельскому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Тутаевскому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районов Ярославской области (по согласованию);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Петрова Оксана Николаевна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Государственного казенного учреждения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Ярославской области «Центр занятости населения Тутаевского района» (по согласованию);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Никонычева Светлана Николаевна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управления экономического развития Администрации Тутаевского муниципального округа;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Конев Дмитрий Михайлович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Муниципального бюджетного учреждения дополнительного образования «Спортивная школа. Молодёжный центр» Тутаевского муниципального округа;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Коннова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Полина Валерьевна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специалист по работе с молодёжью Муниципального бюджетного учреждения дополнительного образования «Спортивная школа. Молодёжный центр» Тутаевского муниципального округа;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Мозяков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Василий Владимирович</w:t>
            </w:r>
            <w:r>
              <w:rPr>
                <w:rFonts w:ascii="Times New Roman" w:eastAsia="Times New Roman" w:hAnsi="Times New Roman" w:cs="Times New Roman"/>
                <w:bCs/>
                <w:color w:val="FF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благочинный Романово – Борисоглебского округа, настоятель Воскресенского собора, протоиерей (по согласованию);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Коробко Любовь Викторовна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клиентской службы (на правах отдела) в г. Тутаев управления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организации работы клиентских служб Отделения фонда пенсионного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 социального страхования Российской Федерации по Ярославской области;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Тихонова Юлия Валентиновна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pStyle w:val="2"/>
              <w:shd w:val="clear" w:color="auto" w:fill="FFFFFF"/>
              <w:spacing w:before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Главный врач Государственного бюджетного учреждения здравоохранения Ярославской области «</w:t>
            </w:r>
            <w:proofErr w:type="spellStart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>Тутаевская</w:t>
            </w:r>
            <w:proofErr w:type="spellEnd"/>
            <w:r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eastAsia="ru-RU"/>
              </w:rPr>
              <w:t xml:space="preserve"> центральная районная больница»  (по согласованию)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Чеканова Оксана Яковлевна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начальник управления социального развития Администрации Тутаевского муниципального округа;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Соколова Надежда Анатольевна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директор муниципального бюджетного учреждения «Информационно-аналитический центр»;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Сафонов Данил Сергеевич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региональной общественной организации «Ассоциации Ветеранов специальной военной операции Ярославской области» (по согласованию).</w:t>
            </w:r>
          </w:p>
        </w:tc>
      </w:tr>
      <w:tr w:rsidR="00E759D7" w:rsidTr="00E759D7">
        <w:tc>
          <w:tcPr>
            <w:tcW w:w="56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803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Кравчук Наталья Константиновна</w:t>
            </w:r>
          </w:p>
        </w:tc>
        <w:tc>
          <w:tcPr>
            <w:tcW w:w="426" w:type="dxa"/>
            <w:hideMark/>
          </w:tcPr>
          <w:p w:rsidR="00E759D7" w:rsidRDefault="00E759D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5925" w:type="dxa"/>
            <w:hideMark/>
          </w:tcPr>
          <w:p w:rsidR="00E759D7" w:rsidRDefault="00E759D7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руководитель филиала Государственного фонда поддержки участников специальной военной операции «Защитники Отечества» по Ярославской области </w:t>
            </w:r>
          </w:p>
        </w:tc>
      </w:tr>
    </w:tbl>
    <w:p w:rsidR="00E759D7" w:rsidRDefault="00E759D7" w:rsidP="00E759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E759D7" w:rsidRDefault="00E759D7" w:rsidP="00E75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Приложение </w:t>
      </w:r>
    </w:p>
    <w:p w:rsidR="00E759D7" w:rsidRPr="00D03CFC" w:rsidRDefault="00E759D7" w:rsidP="00E75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</w:t>
      </w:r>
    </w:p>
    <w:p w:rsidR="00E759D7" w:rsidRPr="00D03CFC" w:rsidRDefault="00E759D7" w:rsidP="00E75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Тутаевского муниципального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округа</w:t>
      </w:r>
    </w:p>
    <w:p w:rsidR="00E759D7" w:rsidRDefault="00E759D7" w:rsidP="00E759D7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15.01.2026  </w:t>
      </w:r>
      <w:r w:rsidRPr="00D03CFC"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16-п</w:t>
      </w:r>
    </w:p>
    <w:p w:rsidR="00E759D7" w:rsidRDefault="00E759D7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</w:p>
    <w:p w:rsidR="00E759D7" w:rsidRDefault="00E759D7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межведомственной комиссии по поддержке участников специальной военной операции и членов их семей</w:t>
      </w:r>
    </w:p>
    <w:p w:rsidR="00E759D7" w:rsidRDefault="00E759D7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Положение о межведомственной комиссии по поддержке участников специальной военной операции и членов их семей (далее - Положение) определяет статус и порядок деятельности межведомственной комиссии по поддержке участников специальной военной операции и членов их семей на территории Тутаевского муниципального округа Ярославской области (далее - межведомственная комиссия).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является постоянно действующим коллегиальным органом, образованным в целях координации действий по оказанию необходимой социальной поддержки и помощи: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124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ветеранам боевых действий, принимавшим участие (содействовавшим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и Херсонской области с 30 сентября 2022 г., уволенным с военной службы (службы, работы) (далее - ветераны боевых действий);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125"/>
      <w:bookmarkEnd w:id="2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лицам, принимавшим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 (далее - лица, принимавшие участие в боевых действиях);</w:t>
      </w:r>
      <w:proofErr w:type="gramEnd"/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членам семей лиц, указанных в </w:t>
      </w:r>
      <w:hyperlink r:id="rId10" w:anchor="P124" w:tooltip="ветеранам боевых действий, принимавшим участие (содействовавшим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" w:history="1">
        <w:r>
          <w:rPr>
            <w:rStyle w:val="aa"/>
            <w:rFonts w:ascii="Times New Roman" w:hAnsi="Times New Roman" w:cs="Times New Roman"/>
            <w:sz w:val="28"/>
            <w:szCs w:val="28"/>
            <w:lang w:eastAsia="ru-RU"/>
          </w:rPr>
          <w:t>абзацах втором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1" w:anchor="P125" w:tooltip="лицам, принимавшим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" w:history="1">
        <w:r>
          <w:rPr>
            <w:rStyle w:val="aa"/>
            <w:rFonts w:ascii="Times New Roman" w:hAnsi="Times New Roman" w:cs="Times New Roman"/>
            <w:sz w:val="28"/>
            <w:szCs w:val="28"/>
            <w:lang w:eastAsia="ru-RU"/>
          </w:rPr>
          <w:t>третьем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пункта, погибших (умерших) при выполнении задач в ходе специальной военной операции (боевых действий), членам семей лиц, указанных в </w:t>
      </w:r>
      <w:hyperlink r:id="rId12" w:anchor="P124" w:tooltip="ветеранам боевых действий, принимавшим участие (содействовавшим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" w:history="1">
        <w:r>
          <w:rPr>
            <w:rStyle w:val="aa"/>
            <w:rFonts w:ascii="Times New Roman" w:hAnsi="Times New Roman" w:cs="Times New Roman"/>
            <w:sz w:val="28"/>
            <w:szCs w:val="28"/>
            <w:lang w:eastAsia="ru-RU"/>
          </w:rPr>
          <w:t>абзацах втором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13" w:anchor="P125" w:tooltip="лицам, принимавшим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" w:history="1">
        <w:r>
          <w:rPr>
            <w:rStyle w:val="aa"/>
            <w:rFonts w:ascii="Times New Roman" w:hAnsi="Times New Roman" w:cs="Times New Roman"/>
            <w:sz w:val="28"/>
            <w:szCs w:val="28"/>
            <w:lang w:eastAsia="ru-RU"/>
          </w:rPr>
          <w:t>третьем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пункта, умерших после увольнения с военной службы (службы, работы), если смерть таких лиц наступила вследствие увечья (ранения, травмы, контузии) или заболевания, полученных ими при выполнении задач в ходе специальной военной операции (боевых действий).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Членами семей лиц, указанных в </w:t>
      </w:r>
      <w:hyperlink r:id="rId14" w:anchor="P124" w:tooltip="ветеранам боевых действий, принимавшим участие (содействовавшим выполнению задач) в специальной военной операции на территориях Донецкой Народной Республики, Луганской Народной Республики и Украины с 24 февраля 2022 г., на территориях Запорожской области " w:history="1">
        <w:r>
          <w:rPr>
            <w:rStyle w:val="aa"/>
            <w:rFonts w:ascii="Times New Roman" w:hAnsi="Times New Roman" w:cs="Times New Roman"/>
            <w:sz w:val="28"/>
            <w:szCs w:val="28"/>
            <w:lang w:eastAsia="ru-RU"/>
          </w:rPr>
          <w:t>абзацах втором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hyperlink r:id="rId15" w:anchor="P125" w:tooltip="лицам, принимавшим в соответствии с решениями органов публич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" w:history="1">
        <w:r>
          <w:rPr>
            <w:rStyle w:val="aa"/>
            <w:rFonts w:ascii="Times New Roman" w:hAnsi="Times New Roman" w:cs="Times New Roman"/>
            <w:sz w:val="28"/>
            <w:szCs w:val="28"/>
            <w:lang w:eastAsia="ru-RU"/>
          </w:rPr>
          <w:t>третьем пункта 1.2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раздела Положения, признаются лица в соответствии с </w:t>
      </w:r>
      <w:hyperlink r:id="rId16" w:tooltip="Указ Президента РФ от 03.04.2023 N 232 (ред. от 20.03.2025) &quot;О создании Государственного фонда поддержки участников специальной военной операции &quot;Защитники Отечества&quot; (с изм. и доп., вступ. в силу с 01.05.2025) {КонсультантПлюс}" w:history="1">
        <w:r>
          <w:rPr>
            <w:rStyle w:val="aa"/>
            <w:rFonts w:ascii="Times New Roman" w:hAnsi="Times New Roman" w:cs="Times New Roman"/>
            <w:sz w:val="28"/>
            <w:szCs w:val="28"/>
            <w:lang w:eastAsia="ru-RU"/>
          </w:rPr>
          <w:t>Указом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Президента Российской Федерации от 3 апреля 2023 года N 232 "О создании Государственного фонда поддержки участников специальной военной операции "Защитники Отечества".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Межведомственная комиссия в своей деятельности руководствуется </w:t>
      </w:r>
      <w:hyperlink r:id="rId17" w:tooltip="&quot;Конституция Российской Федерации&quot; (принята всенародным голосованием 12.12.1993 с изменениями, одобренными в ходе общероссийского голосования 01.07.2020) {КонсультантПлюс}" w:history="1">
        <w:r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Конституцией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Ярославской области, актами Губернатора области и Правительства области, муниципальными правовыми актами органов местного самоуправления  Тутаевского муниципального округа, а также Положением.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1.5. В состав межведомственной комиссии входят представители Администрации Тутаевского муниципального округа, государственных органов и организаций, муниципальных учреждений, общественных объединений, специалисты и общественные деятели.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Члены межведомственной комиссии осуществляют свою деятельность на общественных началах.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Задачи межведомственной комиссии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задачами межведомственной комиссии являются: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мониторинг отработки обращений лиц, указанных в </w:t>
      </w:r>
      <w:hyperlink r:id="rId18" w:anchor="P123" w:tooltip="1.2. Межведомственная комиссия является постоянно действующим коллегиальным органом, образованным в целях координации оказания необходимой социальной поддержки и помощи:" w:history="1">
        <w:r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1.2 раздела 1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Положения, разработка по его результатам предложений по устранению недоработок в деятельности Администрации Тутаевского муниципального округа;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медицинской помощи ветеранам боевых действий и лицам, принимавшим участие в боевых действиях, в том числе диспансеризации и диспансерного наблюдения;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реализация комплекса мероприятий по содействию в трудоустройстве ветеранов боевых действий и лиц, принимавших участие в боевых действиях, через индивидуальное сопровождение от момента профориентации до закрепления на рабочем месте или открытия собственного дела, в том числе в качестве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включая: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организацию отдельного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направления работы органов службы занятости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содействию в трудоустройстве ветеранов боевых действий и лиц, принимавших участие в боевых действиях, через индивидуальное сопровождение от момента профориентации до трудоустройства или открытия собственного дела, в том числе в качестве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выработку мер стимулирования работодателей, принимающих на работу ветеранов боевых действий и лиц, принимавших участие в боевых действиях;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проработку совместно с Государственным фондом поддержки участников специальной военной операции "Защитники Отечества" и организациями дополнительных возможностей трудоустройства ветеранов боевых действий и лиц, принимавших участие в боевых действиях, включая возможности дистанционной занятости инвалидов;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разработка предложений по адаптации жилых помещений ветеранов боевых действий и лиц, принимавших участие в боевых действиях, под индивидуальные потребности инвалидов;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рассмотрение вопросов по медицинской реабилитации ветеранов боевых действий и лиц, принимавших участие в боевых действиях, их социальной адаптации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ресоциализации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региональные социально-реабилитационные центры;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просветительской деятельности в сфере патриотического воспитания с участием ветеранов боевых действий и лиц, принимавших участие в боевых действиях, содействие в участии указанных лиц в волонтерских акциях и программах;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спортивных мероприятий и турниров с участием ветеранов боевых действий и лиц, принимавших участие в боевых действиях;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взаимодействие с некоммерческими организациями, объединяющими ветеранов боевых действий и лиц, принимавших участие в боевых действиях;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увековечения памяти ветеранов боевых действий и лиц, принимавших участие в боевых действиях, и их подвигов;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иные задачи, связанные с основными целями Государственного фонда поддержки участников специальной военной операции "Защитники Отечества".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Права межведомственной комиссии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выполнения задач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межведомственная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комиссия имеет право: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рамках взаимодействия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запрашивать и получать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 от структурных подразделений Администрации Тутаевского муниципального округа, организаций независимо от форм собственности и ведомственной принадлежности необходимые для осуществления деятельности межведомственной комиссии информацию, документы и материалы;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рассматривать и разрабатывать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предложения, рекомендации по осуществлению текущих работ, связанных с реализацией задач межведомственной комиссии, регионального филиала Государственного фонда поддержки участников специальной военной операции "Защитники Отечества" в Ярославской области;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привлекать для участия в работе межведомственной комиссии представителей Администрации Тутаевского муниципального округа, экспертов, руководителей организаций и других заинтересованных лиц.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Порядок формирования и деятельности межведомственной комиссии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4.1. Состав межведомственной комиссии утверждается Постановлением Администрации Тутаевского муниципального округа.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Межведомственная комиссия осуществляет свою деятельность путем проведения заседаний межведомственной комиссии.</w:t>
      </w:r>
      <w:proofErr w:type="gramEnd"/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4.3. В состав межведомственной комиссии входят руководитель межведомственной комиссии, его заместители, секретарь и члены межведомственной комиссии. Межведомственную комиссию возглавляет руководитель межведомственной комиссии, при его отсутствии - заместитель руководителя межведомственной комиссии.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164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4.4. Руководитель межведомственной комиссии: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принимает решение о дате, времени и месте проведения заседания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утверждает повестку заседания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ведет заседания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определяет порядок рассмотрения вопросов на заседании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дает поручения членам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подписывает протоколы заседаний межведомственной комиссии.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4.5. Заместитель руководителя межведомственной комиссии: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поручению руководителя межведомственной комиссии участвует в подготовке заседаний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случае отсутствия руководителя межведомственной комиссии исполняет его обязанности, указанные в </w:t>
      </w:r>
      <w:hyperlink r:id="rId19" w:anchor="P164" w:tooltip="4.4. Руководитель межведомственной комиссии:" w:history="1">
        <w:r>
          <w:rPr>
            <w:rStyle w:val="aa"/>
            <w:rFonts w:ascii="Times New Roman" w:eastAsia="Times New Roman" w:hAnsi="Times New Roman" w:cs="Times New Roman"/>
            <w:sz w:val="28"/>
            <w:szCs w:val="28"/>
            <w:lang w:eastAsia="ru-RU"/>
          </w:rPr>
          <w:t>пункте 4.4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данного раздела Положения.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4.6. Секретарь межведомственной комиссии: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осуществляет организационные мероприятия, связанные с подготовкой заседаний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доводит до сведения членов межведомственной комиссии повестку заседания межведомственной комиссии 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за два рабочих дня до заседания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информирует членов межведомственной комиссии о дате, времени и месте проведения заседания межведомственной комиссии не менее чем за три рабочих дня до назначенной даты проведения заседания;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оформляет и подписывает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протоколы заседаний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направляет копии протоколов заседаний межведомственной комиссии членам межведомственной комиссии в течение пяти рабочих дней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проведения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осуществляет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ходом выполнения решений, принятых на заседании межведомственной комиссии.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4.7. Члены межведомственной комиссии: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обладают равными правами при обсуждении рассматриваемых на заседании вопросов;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вносят предложения о рассмотрении вопросов, относящихся к компетенции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принимают участие в подготовке вопросов, вносимых на рассмотрение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участвуют в обсуждении вопросов, вынесенных на рассмотрение межведомственной комиссии, и выработке решений по указанным вопросам;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излагают особое мнение по вопросам, рассматриваемым межведомственной комиссии;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представляют отчет о проделанной работе по реализации принятых межведомственной комиссией решений.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4.8. Заседания межведомственной комиссии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проводятся ежемесячно и считаются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правомочными, если на них присутствует более половины от общего числа членов межведомственной комиссии.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межведомственной комиссии принимается простым большинством голосов присутствующих на заседании членов межведомственной комиссии. В случае равенства голосов решающим является голос председательствующего на заседании межведомственной комиссии.</w:t>
      </w:r>
    </w:p>
    <w:p w:rsidR="00E759D7" w:rsidRDefault="00E759D7" w:rsidP="00E759D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Принятые межведомственной комиссией решения фиксируются секретарем межведомственной комиссии в протоколе заседания межведомственной комиссии, оформляемом в течение пяти рабочих дней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даты проведения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заседания межведомственной комиссии. Указанный протокол межведомственной комиссии подписывается руководителем межведомственной комиссии.</w:t>
      </w:r>
    </w:p>
    <w:p w:rsidR="00E759D7" w:rsidRDefault="00E759D7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46CE" w:rsidRPr="00D03CFC" w:rsidRDefault="009D46CE" w:rsidP="00E759D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9D46CE" w:rsidRPr="00D03CFC" w:rsidSect="00566001">
      <w:headerReference w:type="default" r:id="rId2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F23" w:rsidRDefault="002D4F23">
      <w:pPr>
        <w:spacing w:after="0" w:line="240" w:lineRule="auto"/>
      </w:pPr>
      <w:r>
        <w:separator/>
      </w:r>
    </w:p>
  </w:endnote>
  <w:endnote w:type="continuationSeparator" w:id="0">
    <w:p w:rsidR="002D4F23" w:rsidRDefault="002D4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F23" w:rsidRDefault="002D4F23">
      <w:pPr>
        <w:spacing w:after="0" w:line="240" w:lineRule="auto"/>
      </w:pPr>
      <w:r>
        <w:separator/>
      </w:r>
    </w:p>
  </w:footnote>
  <w:footnote w:type="continuationSeparator" w:id="0">
    <w:p w:rsidR="002D4F23" w:rsidRDefault="002D4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29633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E758EE" w:rsidRPr="00E758EE" w:rsidRDefault="005C24E0">
        <w:pPr>
          <w:pStyle w:val="a3"/>
          <w:jc w:val="center"/>
          <w:rPr>
            <w:sz w:val="24"/>
            <w:szCs w:val="24"/>
          </w:rPr>
        </w:pPr>
        <w:r w:rsidRPr="00E758EE">
          <w:rPr>
            <w:sz w:val="24"/>
            <w:szCs w:val="24"/>
          </w:rPr>
          <w:fldChar w:fldCharType="begin"/>
        </w:r>
        <w:r w:rsidRPr="00E758EE">
          <w:rPr>
            <w:sz w:val="24"/>
            <w:szCs w:val="24"/>
          </w:rPr>
          <w:instrText>PAGE   \* MERGEFORMAT</w:instrText>
        </w:r>
        <w:r w:rsidRPr="00E758EE">
          <w:rPr>
            <w:sz w:val="24"/>
            <w:szCs w:val="24"/>
          </w:rPr>
          <w:fldChar w:fldCharType="separate"/>
        </w:r>
        <w:r w:rsidR="00E759D7">
          <w:rPr>
            <w:noProof/>
            <w:sz w:val="24"/>
            <w:szCs w:val="24"/>
          </w:rPr>
          <w:t>3</w:t>
        </w:r>
        <w:r w:rsidRPr="00E758EE">
          <w:rPr>
            <w:sz w:val="24"/>
            <w:szCs w:val="24"/>
          </w:rPr>
          <w:fldChar w:fldCharType="end"/>
        </w:r>
      </w:p>
    </w:sdtContent>
  </w:sdt>
  <w:p w:rsidR="00E758EE" w:rsidRDefault="00E759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A439C"/>
    <w:multiLevelType w:val="hybridMultilevel"/>
    <w:tmpl w:val="4D5AD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840"/>
    <w:rsid w:val="00007B83"/>
    <w:rsid w:val="000120A2"/>
    <w:rsid w:val="00022D4C"/>
    <w:rsid w:val="000338E6"/>
    <w:rsid w:val="000414F5"/>
    <w:rsid w:val="00044564"/>
    <w:rsid w:val="00051742"/>
    <w:rsid w:val="000624E1"/>
    <w:rsid w:val="00077B42"/>
    <w:rsid w:val="000A0C0B"/>
    <w:rsid w:val="000C20E2"/>
    <w:rsid w:val="000D2865"/>
    <w:rsid w:val="000E00D9"/>
    <w:rsid w:val="000E5836"/>
    <w:rsid w:val="001342B2"/>
    <w:rsid w:val="001837B8"/>
    <w:rsid w:val="00184226"/>
    <w:rsid w:val="00191981"/>
    <w:rsid w:val="001965EA"/>
    <w:rsid w:val="001B3053"/>
    <w:rsid w:val="001B596B"/>
    <w:rsid w:val="001D5297"/>
    <w:rsid w:val="001E1739"/>
    <w:rsid w:val="00222437"/>
    <w:rsid w:val="00222AC6"/>
    <w:rsid w:val="00237164"/>
    <w:rsid w:val="002644EF"/>
    <w:rsid w:val="00266AE4"/>
    <w:rsid w:val="0028650D"/>
    <w:rsid w:val="0029012E"/>
    <w:rsid w:val="002B5A9E"/>
    <w:rsid w:val="002D4F23"/>
    <w:rsid w:val="002E422B"/>
    <w:rsid w:val="002F454F"/>
    <w:rsid w:val="003132E0"/>
    <w:rsid w:val="003164A9"/>
    <w:rsid w:val="00322C24"/>
    <w:rsid w:val="0036434F"/>
    <w:rsid w:val="00364774"/>
    <w:rsid w:val="003708D7"/>
    <w:rsid w:val="00380095"/>
    <w:rsid w:val="00380F6A"/>
    <w:rsid w:val="003916B6"/>
    <w:rsid w:val="0040734A"/>
    <w:rsid w:val="0045247D"/>
    <w:rsid w:val="004724F6"/>
    <w:rsid w:val="004730D3"/>
    <w:rsid w:val="004956F7"/>
    <w:rsid w:val="00496AAB"/>
    <w:rsid w:val="004B0B70"/>
    <w:rsid w:val="004C126F"/>
    <w:rsid w:val="004E0A14"/>
    <w:rsid w:val="00521343"/>
    <w:rsid w:val="0052203E"/>
    <w:rsid w:val="00545444"/>
    <w:rsid w:val="005522A1"/>
    <w:rsid w:val="005539F0"/>
    <w:rsid w:val="00564923"/>
    <w:rsid w:val="00566001"/>
    <w:rsid w:val="005673E8"/>
    <w:rsid w:val="00576840"/>
    <w:rsid w:val="00591E7D"/>
    <w:rsid w:val="005A48A9"/>
    <w:rsid w:val="005B7E97"/>
    <w:rsid w:val="005C1CF4"/>
    <w:rsid w:val="005C24E0"/>
    <w:rsid w:val="005D10C0"/>
    <w:rsid w:val="005D2D61"/>
    <w:rsid w:val="005E2D12"/>
    <w:rsid w:val="006038E7"/>
    <w:rsid w:val="006321CA"/>
    <w:rsid w:val="00634160"/>
    <w:rsid w:val="00644311"/>
    <w:rsid w:val="00645569"/>
    <w:rsid w:val="00660443"/>
    <w:rsid w:val="00660713"/>
    <w:rsid w:val="00684092"/>
    <w:rsid w:val="006D3DFF"/>
    <w:rsid w:val="006E6086"/>
    <w:rsid w:val="007218B3"/>
    <w:rsid w:val="00731F02"/>
    <w:rsid w:val="007672A7"/>
    <w:rsid w:val="00773411"/>
    <w:rsid w:val="007812CA"/>
    <w:rsid w:val="00784BCB"/>
    <w:rsid w:val="007A6BB1"/>
    <w:rsid w:val="007D284B"/>
    <w:rsid w:val="007D79C5"/>
    <w:rsid w:val="007E7AFC"/>
    <w:rsid w:val="00823B9B"/>
    <w:rsid w:val="0082418B"/>
    <w:rsid w:val="00824397"/>
    <w:rsid w:val="00830DC4"/>
    <w:rsid w:val="008364D9"/>
    <w:rsid w:val="00836989"/>
    <w:rsid w:val="00863C17"/>
    <w:rsid w:val="00867308"/>
    <w:rsid w:val="008720CD"/>
    <w:rsid w:val="008730AE"/>
    <w:rsid w:val="008913E3"/>
    <w:rsid w:val="00892244"/>
    <w:rsid w:val="00894ABC"/>
    <w:rsid w:val="008A182E"/>
    <w:rsid w:val="008B45B9"/>
    <w:rsid w:val="008E1E9A"/>
    <w:rsid w:val="008E709D"/>
    <w:rsid w:val="008F4DF7"/>
    <w:rsid w:val="00901FE0"/>
    <w:rsid w:val="00920CD3"/>
    <w:rsid w:val="00937937"/>
    <w:rsid w:val="00954C0F"/>
    <w:rsid w:val="00974966"/>
    <w:rsid w:val="009762A1"/>
    <w:rsid w:val="00993A93"/>
    <w:rsid w:val="009B35B0"/>
    <w:rsid w:val="009D3BC8"/>
    <w:rsid w:val="009D46CE"/>
    <w:rsid w:val="009E5992"/>
    <w:rsid w:val="009F0BC6"/>
    <w:rsid w:val="00A029CC"/>
    <w:rsid w:val="00A22ED0"/>
    <w:rsid w:val="00A307A3"/>
    <w:rsid w:val="00A37CDF"/>
    <w:rsid w:val="00A463A6"/>
    <w:rsid w:val="00A7497E"/>
    <w:rsid w:val="00AA2985"/>
    <w:rsid w:val="00AC5E5A"/>
    <w:rsid w:val="00AE1C62"/>
    <w:rsid w:val="00AE27DC"/>
    <w:rsid w:val="00B760C0"/>
    <w:rsid w:val="00BA7993"/>
    <w:rsid w:val="00BA7A3F"/>
    <w:rsid w:val="00BC4283"/>
    <w:rsid w:val="00BD1E18"/>
    <w:rsid w:val="00BE028A"/>
    <w:rsid w:val="00BF5174"/>
    <w:rsid w:val="00C01485"/>
    <w:rsid w:val="00C2279E"/>
    <w:rsid w:val="00C35227"/>
    <w:rsid w:val="00C423CD"/>
    <w:rsid w:val="00C65F1B"/>
    <w:rsid w:val="00C8247C"/>
    <w:rsid w:val="00C86A56"/>
    <w:rsid w:val="00CA0571"/>
    <w:rsid w:val="00CA341F"/>
    <w:rsid w:val="00CD017D"/>
    <w:rsid w:val="00CD6B39"/>
    <w:rsid w:val="00CE2594"/>
    <w:rsid w:val="00CE3825"/>
    <w:rsid w:val="00D03CFC"/>
    <w:rsid w:val="00D33D7D"/>
    <w:rsid w:val="00D408BE"/>
    <w:rsid w:val="00D656C2"/>
    <w:rsid w:val="00D667A5"/>
    <w:rsid w:val="00D90455"/>
    <w:rsid w:val="00DB07FD"/>
    <w:rsid w:val="00DC493A"/>
    <w:rsid w:val="00DD1790"/>
    <w:rsid w:val="00E060B2"/>
    <w:rsid w:val="00E11E46"/>
    <w:rsid w:val="00E26EF3"/>
    <w:rsid w:val="00E30B8F"/>
    <w:rsid w:val="00E759D7"/>
    <w:rsid w:val="00E91E8B"/>
    <w:rsid w:val="00EC7C71"/>
    <w:rsid w:val="00EF43F6"/>
    <w:rsid w:val="00F54792"/>
    <w:rsid w:val="00F56405"/>
    <w:rsid w:val="00F676E5"/>
    <w:rsid w:val="00F91394"/>
    <w:rsid w:val="00FA5AAC"/>
    <w:rsid w:val="00FC448C"/>
    <w:rsid w:val="00FE3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A34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C1C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CF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03C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A341F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5">
    <w:name w:val="Block Text"/>
    <w:basedOn w:val="a"/>
    <w:rsid w:val="00CA341F"/>
    <w:pPr>
      <w:spacing w:after="0" w:line="240" w:lineRule="auto"/>
      <w:ind w:left="142" w:right="586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2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C4283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7812CA"/>
    <w:pPr>
      <w:ind w:left="720"/>
      <w:contextualSpacing/>
    </w:pPr>
  </w:style>
  <w:style w:type="table" w:styleId="a9">
    <w:name w:val="Table Grid"/>
    <w:basedOn w:val="a1"/>
    <w:uiPriority w:val="59"/>
    <w:rsid w:val="00836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D46CE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3708D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C1CF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A341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C1CF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03CF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D03CF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A341F"/>
    <w:rPr>
      <w:rFonts w:ascii="Times New Roman" w:eastAsia="Times New Roman" w:hAnsi="Times New Roman" w:cs="Times New Roman"/>
      <w:b/>
      <w:sz w:val="40"/>
      <w:szCs w:val="24"/>
      <w:lang w:eastAsia="ru-RU"/>
    </w:rPr>
  </w:style>
  <w:style w:type="paragraph" w:styleId="a5">
    <w:name w:val="Block Text"/>
    <w:basedOn w:val="a"/>
    <w:rsid w:val="00CA341F"/>
    <w:pPr>
      <w:spacing w:after="0" w:line="240" w:lineRule="auto"/>
      <w:ind w:left="142" w:right="5861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C42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C4283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7812CA"/>
    <w:pPr>
      <w:ind w:left="720"/>
      <w:contextualSpacing/>
    </w:pPr>
  </w:style>
  <w:style w:type="table" w:styleId="a9">
    <w:name w:val="Table Grid"/>
    <w:basedOn w:val="a1"/>
    <w:uiPriority w:val="59"/>
    <w:rsid w:val="008369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D46CE"/>
    <w:rPr>
      <w:color w:val="0000FF" w:themeColor="hyperlink"/>
      <w:u w:val="single"/>
    </w:rPr>
  </w:style>
  <w:style w:type="character" w:styleId="ab">
    <w:name w:val="Strong"/>
    <w:basedOn w:val="a0"/>
    <w:uiPriority w:val="22"/>
    <w:qFormat/>
    <w:rsid w:val="003708D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5C1CF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prokofieva\AppData\Local\Microsoft\Windows\Temporary%20Internet%20Files\Content.Outlook\YVKTPSUZ\&#1055;&#1054;&#1057;&#1058;&#1040;&#1053;&#1054;&#1042;&#1051;&#1045;&#1053;&#1048;&#1045;_&#1080;_&#1055;&#1054;&#1051;&#1054;&#1046;&#1045;&#1053;&#1048;&#1045;_&#1052;&#1042;&#1050;_&#1057;&#1042;&#1054;.DOCX" TargetMode="External"/><Relationship Id="rId18" Type="http://schemas.openxmlformats.org/officeDocument/2006/relationships/hyperlink" Target="file:///C:\Users\prokofieva\AppData\Local\Microsoft\Windows\Temporary%20Internet%20Files\Content.Outlook\YVKTPSUZ\&#1055;&#1054;&#1057;&#1058;&#1040;&#1053;&#1054;&#1042;&#1051;&#1045;&#1053;&#1048;&#1045;_&#1080;_&#1055;&#1054;&#1051;&#1054;&#1046;&#1045;&#1053;&#1048;&#1045;_&#1052;&#1042;&#1050;_&#1057;&#1042;&#1054;.DOC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file:///C:\Users\prokofieva\AppData\Local\Microsoft\Windows\Temporary%20Internet%20Files\Content.Outlook\YVKTPSUZ\&#1055;&#1054;&#1057;&#1058;&#1040;&#1053;&#1054;&#1042;&#1051;&#1045;&#1053;&#1048;&#1045;_&#1080;_&#1055;&#1054;&#1051;&#1054;&#1046;&#1045;&#1053;&#1048;&#1045;_&#1052;&#1042;&#1050;_&#1057;&#1042;&#1054;.DOCX" TargetMode="External"/><Relationship Id="rId17" Type="http://schemas.openxmlformats.org/officeDocument/2006/relationships/hyperlink" Target="https://login.consultant.ru/link/?req=doc&amp;base=LAW&amp;n=2875&amp;date=14.01.202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login.consultant.ru/link/?req=doc&amp;base=LAW&amp;n=489991&amp;date=14.01.2026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file:///C:\Users\prokofieva\AppData\Local\Microsoft\Windows\Temporary%20Internet%20Files\Content.Outlook\YVKTPSUZ\&#1055;&#1054;&#1057;&#1058;&#1040;&#1053;&#1054;&#1042;&#1051;&#1045;&#1053;&#1048;&#1045;_&#1080;_&#1055;&#1054;&#1051;&#1054;&#1046;&#1045;&#1053;&#1048;&#1045;_&#1052;&#1042;&#1050;_&#1057;&#1042;&#1054;.DOCX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prokofieva\AppData\Local\Microsoft\Windows\Temporary%20Internet%20Files\Content.Outlook\YVKTPSUZ\&#1055;&#1054;&#1057;&#1058;&#1040;&#1053;&#1054;&#1042;&#1051;&#1045;&#1053;&#1048;&#1045;_&#1080;_&#1055;&#1054;&#1051;&#1054;&#1046;&#1045;&#1053;&#1048;&#1045;_&#1052;&#1042;&#1050;_&#1057;&#1042;&#1054;.DOCX" TargetMode="External"/><Relationship Id="rId10" Type="http://schemas.openxmlformats.org/officeDocument/2006/relationships/hyperlink" Target="file:///C:\Users\prokofieva\AppData\Local\Microsoft\Windows\Temporary%20Internet%20Files\Content.Outlook\YVKTPSUZ\&#1055;&#1054;&#1057;&#1058;&#1040;&#1053;&#1054;&#1042;&#1051;&#1045;&#1053;&#1048;&#1045;_&#1080;_&#1055;&#1054;&#1051;&#1054;&#1046;&#1045;&#1053;&#1048;&#1045;_&#1052;&#1042;&#1050;_&#1057;&#1042;&#1054;.DOCX" TargetMode="External"/><Relationship Id="rId19" Type="http://schemas.openxmlformats.org/officeDocument/2006/relationships/hyperlink" Target="file:///C:\Users\prokofieva\AppData\Local\Microsoft\Windows\Temporary%20Internet%20Files\Content.Outlook\YVKTPSUZ\&#1055;&#1054;&#1057;&#1058;&#1040;&#1053;&#1054;&#1042;&#1051;&#1045;&#1053;&#1048;&#1045;_&#1080;_&#1055;&#1054;&#1051;&#1054;&#1046;&#1045;&#1053;&#1048;&#1045;_&#1052;&#1042;&#1050;_&#1057;&#1042;&#1054;.DOCX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file:///C:\Users\prokofieva\AppData\Local\Microsoft\Windows\Temporary%20Internet%20Files\Content.Outlook\YVKTPSUZ\&#1055;&#1054;&#1057;&#1058;&#1040;&#1053;&#1054;&#1042;&#1051;&#1045;&#1053;&#1048;&#1045;_&#1080;_&#1055;&#1054;&#1051;&#1054;&#1046;&#1045;&#1053;&#1048;&#1045;_&#1052;&#1042;&#1050;_&#1057;&#1042;&#1054;.DOCX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179DF7-7669-446D-992E-E74F92E49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8</Pages>
  <Words>2804</Words>
  <Characters>15984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prokofieva</cp:lastModifiedBy>
  <cp:revision>85</cp:revision>
  <cp:lastPrinted>2026-01-15T09:01:00Z</cp:lastPrinted>
  <dcterms:created xsi:type="dcterms:W3CDTF">2025-11-04T13:34:00Z</dcterms:created>
  <dcterms:modified xsi:type="dcterms:W3CDTF">2026-01-16T07:04:00Z</dcterms:modified>
</cp:coreProperties>
</file>