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DF" w:rsidRDefault="00375FDF"/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375FDF">
        <w:trPr>
          <w:cantSplit/>
          <w:trHeight w:val="3475"/>
        </w:trPr>
        <w:tc>
          <w:tcPr>
            <w:tcW w:w="9360" w:type="dxa"/>
          </w:tcPr>
          <w:p w:rsidR="00375FDF" w:rsidRDefault="00DE34D8">
            <w:pPr>
              <w:pStyle w:val="1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FDF" w:rsidRDefault="00DE34D8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Администрация Тутаевского муниципального округа</w:t>
            </w:r>
          </w:p>
          <w:p w:rsidR="00375FDF" w:rsidRDefault="00375FDF"/>
          <w:p w:rsidR="00375FDF" w:rsidRDefault="00DE34D8">
            <w:pPr>
              <w:pStyle w:val="1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ПОСТАНОВЛЕНИЕ</w:t>
            </w:r>
          </w:p>
          <w:p w:rsidR="00375FDF" w:rsidRDefault="00375FDF">
            <w:pPr>
              <w:jc w:val="center"/>
              <w:rPr>
                <w:b/>
                <w:sz w:val="40"/>
                <w:szCs w:val="40"/>
              </w:rPr>
            </w:pPr>
          </w:p>
          <w:p w:rsidR="00375FDF" w:rsidRPr="00DE34D8" w:rsidRDefault="00DE34D8">
            <w:pPr>
              <w:rPr>
                <w:b/>
                <w:sz w:val="28"/>
                <w:szCs w:val="28"/>
              </w:rPr>
            </w:pPr>
            <w:r w:rsidRPr="00DE34D8">
              <w:rPr>
                <w:b/>
                <w:sz w:val="28"/>
                <w:szCs w:val="28"/>
              </w:rPr>
              <w:t>от 1</w:t>
            </w:r>
            <w:r w:rsidR="00AC2B98">
              <w:rPr>
                <w:b/>
                <w:sz w:val="28"/>
                <w:szCs w:val="28"/>
              </w:rPr>
              <w:t>0</w:t>
            </w:r>
            <w:r w:rsidRPr="00DE34D8">
              <w:rPr>
                <w:b/>
                <w:sz w:val="28"/>
                <w:szCs w:val="28"/>
              </w:rPr>
              <w:t>.07.2026  № 705-п</w:t>
            </w:r>
          </w:p>
          <w:p w:rsidR="00375FDF" w:rsidRDefault="00DE34D8">
            <w:pPr>
              <w:pStyle w:val="c2"/>
              <w:spacing w:before="0" w:beforeAutospacing="0" w:after="0" w:afterAutospacing="0"/>
              <w:rPr>
                <w:sz w:val="28"/>
              </w:rPr>
            </w:pPr>
            <w:r w:rsidRPr="00DE34D8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DE34D8" w:rsidRDefault="00DE34D8">
      <w:pPr>
        <w:ind w:rightChars="2092" w:right="4184"/>
        <w:jc w:val="both"/>
        <w:rPr>
          <w:b/>
          <w:sz w:val="26"/>
          <w:szCs w:val="26"/>
        </w:rPr>
      </w:pPr>
    </w:p>
    <w:p w:rsidR="00DE34D8" w:rsidRDefault="00DE34D8">
      <w:pPr>
        <w:ind w:rightChars="2092" w:right="4184"/>
        <w:jc w:val="both"/>
        <w:rPr>
          <w:sz w:val="26"/>
          <w:szCs w:val="26"/>
        </w:rPr>
      </w:pPr>
    </w:p>
    <w:p w:rsidR="00375FDF" w:rsidRPr="00DE34D8" w:rsidRDefault="00DE34D8">
      <w:pPr>
        <w:ind w:rightChars="2092" w:right="4184"/>
        <w:jc w:val="both"/>
        <w:rPr>
          <w:sz w:val="28"/>
          <w:szCs w:val="28"/>
        </w:rPr>
      </w:pPr>
      <w:r w:rsidRPr="00DE34D8">
        <w:rPr>
          <w:sz w:val="28"/>
          <w:szCs w:val="28"/>
        </w:rPr>
        <w:t>О передаче муниципального имущества религиозного назначения в собственность религиозной организации</w:t>
      </w:r>
    </w:p>
    <w:p w:rsidR="00375FDF" w:rsidRDefault="00375FDF">
      <w:pPr>
        <w:ind w:rightChars="2092" w:right="4184"/>
        <w:jc w:val="both"/>
        <w:rPr>
          <w:b/>
          <w:sz w:val="26"/>
          <w:szCs w:val="26"/>
        </w:rPr>
      </w:pPr>
    </w:p>
    <w:p w:rsidR="00DE34D8" w:rsidRDefault="00DE34D8">
      <w:pPr>
        <w:ind w:rightChars="2092" w:right="4184"/>
        <w:jc w:val="both"/>
        <w:rPr>
          <w:b/>
          <w:sz w:val="26"/>
          <w:szCs w:val="26"/>
        </w:rPr>
      </w:pPr>
    </w:p>
    <w:p w:rsidR="00375FDF" w:rsidRDefault="00DE34D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30.11.2010 №327-ФЗ «О передаче религиозным организациям имущества религиозного назначения, находящегося в государственной или муниципальной собственности», на основании Положения о порядке управления и распоряжения имуществом, находящимся в муниципальной собственности Тутаевского муниципального округа, утвержденным решением Муниципального Совета Тутаевского муниципального округа от 23.10.2025 № 85, решения Муниципального Совета Тутаевского муниципального округа от 28.05.2026 № 38 «Об утверждении Порядка формирования и опубликования</w:t>
      </w:r>
      <w:proofErr w:type="gramEnd"/>
      <w:r>
        <w:rPr>
          <w:sz w:val="28"/>
          <w:szCs w:val="28"/>
        </w:rPr>
        <w:t xml:space="preserve"> плана передачи религиозным организациям имущества религиозного назначения, находящегося в собственности Тутаевского муниципального округа Ярославской области», Администрация Тутаевского муниципального округа </w:t>
      </w:r>
    </w:p>
    <w:p w:rsidR="00375FDF" w:rsidRDefault="00DE34D8">
      <w:pPr>
        <w:ind w:left="851"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375FDF" w:rsidRDefault="00DE34D8">
      <w:pPr>
        <w:tabs>
          <w:tab w:val="left" w:pos="709"/>
        </w:tabs>
        <w:ind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ПОСТАНОВЛЯЕТ:</w:t>
      </w:r>
    </w:p>
    <w:p w:rsidR="00375FDF" w:rsidRDefault="00DE34D8">
      <w:pPr>
        <w:widowControl w:val="0"/>
        <w:suppressAutoHyphens/>
        <w:ind w:firstLine="709"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t xml:space="preserve">1. Передать в собственность Религиозной организации «Архиерейское подворье храма Успения Пресвятой Богородицы п. </w:t>
      </w:r>
      <w:proofErr w:type="spellStart"/>
      <w:r>
        <w:rPr>
          <w:rFonts w:eastAsia="Lucida Sans Unicode" w:cs="Tahoma"/>
          <w:kern w:val="1"/>
          <w:sz w:val="28"/>
          <w:szCs w:val="28"/>
        </w:rPr>
        <w:t>Ваулово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 Тутаевского муниципального района Ярославской области Рыбинской Епархии Русской Православной Церкви (Московский Патриархат)» для использования в соответствии с целями деятельности религиозной организации, имущество, находящееся в муниципальной собственности Тутаевского муниципального округа Ярославской области:</w:t>
      </w:r>
    </w:p>
    <w:p w:rsidR="00375FDF" w:rsidRDefault="00DE34D8">
      <w:pPr>
        <w:widowControl w:val="0"/>
        <w:suppressAutoHyphens/>
        <w:ind w:firstLine="709"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t xml:space="preserve">- Главный дом </w:t>
      </w:r>
      <w:proofErr w:type="gramStart"/>
      <w:r>
        <w:rPr>
          <w:rFonts w:eastAsia="Lucida Sans Unicode" w:cs="Tahoma"/>
          <w:kern w:val="1"/>
          <w:sz w:val="28"/>
          <w:szCs w:val="28"/>
        </w:rPr>
        <w:t xml:space="preserve">Ансамбля бывшей усадьбы </w:t>
      </w:r>
      <w:proofErr w:type="spellStart"/>
      <w:r>
        <w:rPr>
          <w:rFonts w:eastAsia="Lucida Sans Unicode" w:cs="Tahoma"/>
          <w:kern w:val="1"/>
          <w:sz w:val="28"/>
          <w:szCs w:val="28"/>
        </w:rPr>
        <w:t>Мордвиновых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 Архиерейского подворья храма Успения Пресвятой Богородицы Успенского женского</w:t>
      </w:r>
      <w:proofErr w:type="gramEnd"/>
      <w:r>
        <w:rPr>
          <w:rFonts w:eastAsia="Lucida Sans Unicode" w:cs="Tahoma"/>
          <w:kern w:val="1"/>
          <w:sz w:val="28"/>
          <w:szCs w:val="28"/>
        </w:rPr>
        <w:t xml:space="preserve"> монастыря, площадью 613,7 </w:t>
      </w:r>
      <w:proofErr w:type="spellStart"/>
      <w:r>
        <w:rPr>
          <w:rFonts w:eastAsia="Lucida Sans Unicode" w:cs="Tahoma"/>
          <w:kern w:val="1"/>
          <w:sz w:val="28"/>
          <w:szCs w:val="28"/>
        </w:rPr>
        <w:t>кв.м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., с кадастровым номером: 76:15:020618:384, расположенный по адресу: Ярославская </w:t>
      </w:r>
      <w:proofErr w:type="spellStart"/>
      <w:proofErr w:type="gramStart"/>
      <w:r>
        <w:rPr>
          <w:rFonts w:eastAsia="Lucida Sans Unicode" w:cs="Tahoma"/>
          <w:kern w:val="1"/>
          <w:sz w:val="28"/>
          <w:szCs w:val="28"/>
        </w:rPr>
        <w:t>обл</w:t>
      </w:r>
      <w:proofErr w:type="spellEnd"/>
      <w:proofErr w:type="gramEnd"/>
      <w:r>
        <w:rPr>
          <w:rFonts w:eastAsia="Lucida Sans Unicode" w:cs="Tahoma"/>
          <w:kern w:val="1"/>
          <w:sz w:val="28"/>
          <w:szCs w:val="28"/>
        </w:rPr>
        <w:t xml:space="preserve">, </w:t>
      </w:r>
      <w:proofErr w:type="spellStart"/>
      <w:r>
        <w:rPr>
          <w:rFonts w:eastAsia="Lucida Sans Unicode" w:cs="Tahoma"/>
          <w:kern w:val="1"/>
          <w:sz w:val="28"/>
          <w:szCs w:val="28"/>
        </w:rPr>
        <w:t>Тутаевский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 </w:t>
      </w:r>
      <w:proofErr w:type="spellStart"/>
      <w:r>
        <w:rPr>
          <w:rFonts w:eastAsia="Lucida Sans Unicode" w:cs="Tahoma"/>
          <w:kern w:val="1"/>
          <w:sz w:val="28"/>
          <w:szCs w:val="28"/>
        </w:rPr>
        <w:t>м.р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-н, </w:t>
      </w:r>
      <w:proofErr w:type="spellStart"/>
      <w:r>
        <w:rPr>
          <w:rFonts w:eastAsia="Lucida Sans Unicode" w:cs="Tahoma"/>
          <w:kern w:val="1"/>
          <w:sz w:val="28"/>
          <w:szCs w:val="28"/>
        </w:rPr>
        <w:t>с.п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. </w:t>
      </w:r>
      <w:proofErr w:type="spellStart"/>
      <w:r>
        <w:rPr>
          <w:rFonts w:eastAsia="Lucida Sans Unicode" w:cs="Tahoma"/>
          <w:kern w:val="1"/>
          <w:sz w:val="28"/>
          <w:szCs w:val="28"/>
        </w:rPr>
        <w:t>Артемьевское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, с </w:t>
      </w:r>
      <w:proofErr w:type="spellStart"/>
      <w:r>
        <w:rPr>
          <w:rFonts w:eastAsia="Lucida Sans Unicode" w:cs="Tahoma"/>
          <w:kern w:val="1"/>
          <w:sz w:val="28"/>
          <w:szCs w:val="28"/>
        </w:rPr>
        <w:t>Ваулово</w:t>
      </w:r>
      <w:proofErr w:type="spellEnd"/>
      <w:r>
        <w:rPr>
          <w:rFonts w:eastAsia="Lucida Sans Unicode" w:cs="Tahoma"/>
          <w:kern w:val="1"/>
          <w:sz w:val="28"/>
          <w:szCs w:val="28"/>
        </w:rPr>
        <w:t>.</w:t>
      </w:r>
    </w:p>
    <w:p w:rsidR="00375FDF" w:rsidRDefault="00DE34D8">
      <w:pPr>
        <w:widowControl w:val="0"/>
        <w:numPr>
          <w:ilvl w:val="0"/>
          <w:numId w:val="1"/>
        </w:numPr>
        <w:suppressAutoHyphens/>
        <w:ind w:firstLine="709"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t>Администрации Тутаевского муниципального округа:</w:t>
      </w:r>
    </w:p>
    <w:p w:rsidR="00375FDF" w:rsidRDefault="00DE34D8">
      <w:pPr>
        <w:widowControl w:val="0"/>
        <w:numPr>
          <w:ilvl w:val="1"/>
          <w:numId w:val="1"/>
        </w:numPr>
        <w:suppressAutoHyphens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lastRenderedPageBreak/>
        <w:t xml:space="preserve"> Не позднее 20 календарных дней </w:t>
      </w:r>
      <w:proofErr w:type="gramStart"/>
      <w:r>
        <w:rPr>
          <w:rFonts w:eastAsia="Lucida Sans Unicode" w:cs="Tahoma"/>
          <w:kern w:val="1"/>
          <w:sz w:val="28"/>
          <w:szCs w:val="28"/>
        </w:rPr>
        <w:t>с даты принятия</w:t>
      </w:r>
      <w:proofErr w:type="gramEnd"/>
      <w:r>
        <w:rPr>
          <w:rFonts w:eastAsia="Lucida Sans Unicode" w:cs="Tahoma"/>
          <w:kern w:val="1"/>
          <w:sz w:val="28"/>
          <w:szCs w:val="28"/>
        </w:rPr>
        <w:t xml:space="preserve"> настоящего постановления обеспечить направление Религиозной организации «Архиерейское подворье храма Успения Пресвятой Богородицы п. </w:t>
      </w:r>
      <w:proofErr w:type="spellStart"/>
      <w:r>
        <w:rPr>
          <w:rFonts w:eastAsia="Lucida Sans Unicode" w:cs="Tahoma"/>
          <w:kern w:val="1"/>
          <w:sz w:val="28"/>
          <w:szCs w:val="28"/>
        </w:rPr>
        <w:t>Ваулово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 Тутаевского муниципального района Ярославской области Рыбинской Епархии Русской Православной Церкви (Московский Патриархат)» акта приема-передачи имущества, указанного в пункте 1 настоящего постановления.</w:t>
      </w:r>
    </w:p>
    <w:p w:rsidR="00375FDF" w:rsidRDefault="00DE34D8">
      <w:pPr>
        <w:widowControl w:val="0"/>
        <w:numPr>
          <w:ilvl w:val="1"/>
          <w:numId w:val="1"/>
        </w:numPr>
        <w:suppressAutoHyphens/>
        <w:jc w:val="both"/>
        <w:rPr>
          <w:rFonts w:eastAsia="Lucida Sans Unicode" w:cs="Tahoma"/>
          <w:kern w:val="1"/>
          <w:sz w:val="28"/>
          <w:szCs w:val="28"/>
        </w:rPr>
      </w:pPr>
      <w:proofErr w:type="gramStart"/>
      <w:r>
        <w:rPr>
          <w:rFonts w:eastAsia="Lucida Sans Unicode" w:cs="Tahoma"/>
          <w:kern w:val="1"/>
          <w:sz w:val="28"/>
          <w:szCs w:val="28"/>
        </w:rPr>
        <w:t>Разместить постановление</w:t>
      </w:r>
      <w:proofErr w:type="gramEnd"/>
      <w:r>
        <w:rPr>
          <w:rFonts w:eastAsia="Lucida Sans Unicode" w:cs="Tahoma"/>
          <w:kern w:val="1"/>
          <w:sz w:val="28"/>
          <w:szCs w:val="28"/>
        </w:rPr>
        <w:t xml:space="preserve"> о передаче имущества, указанного в пункте 1 настоящего постановления, в собственность Религиозной организации «Архиерейское подворье храма Успения Пресвятой Богородицы п. </w:t>
      </w:r>
      <w:proofErr w:type="spellStart"/>
      <w:r>
        <w:rPr>
          <w:rFonts w:eastAsia="Lucida Sans Unicode" w:cs="Tahoma"/>
          <w:kern w:val="1"/>
          <w:sz w:val="28"/>
          <w:szCs w:val="28"/>
        </w:rPr>
        <w:t>Ваулово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 Тутаевского муниципального района Ярославской области Рыбинской Епархии Русской Православной Церкви (Московский Патриархат)», в недельный срок со дня принятия соответствующего постановления на официальном сайте в телекоммуникационной сети «Интернет».</w:t>
      </w:r>
    </w:p>
    <w:p w:rsidR="00375FDF" w:rsidRDefault="00DE34D8">
      <w:pPr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Тутаевского муниципального округа по экономическому развитию </w:t>
      </w:r>
      <w:proofErr w:type="spellStart"/>
      <w:r>
        <w:rPr>
          <w:sz w:val="28"/>
          <w:szCs w:val="28"/>
        </w:rPr>
        <w:t>Гарифуллина</w:t>
      </w:r>
      <w:proofErr w:type="spellEnd"/>
      <w:r>
        <w:rPr>
          <w:sz w:val="28"/>
          <w:szCs w:val="28"/>
        </w:rPr>
        <w:t xml:space="preserve"> И.Р.</w:t>
      </w:r>
    </w:p>
    <w:p w:rsidR="00375FDF" w:rsidRDefault="00DE34D8">
      <w:pPr>
        <w:tabs>
          <w:tab w:val="left" w:pos="709"/>
        </w:tabs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Настоящее постановление вступает в силу после его официального опубликования.</w:t>
      </w:r>
    </w:p>
    <w:p w:rsidR="00375FDF" w:rsidRDefault="00375FDF">
      <w:pPr>
        <w:pStyle w:val="31"/>
        <w:ind w:left="0" w:right="-172"/>
        <w:rPr>
          <w:rFonts w:ascii="Times New Roman" w:hAnsi="Times New Roman"/>
          <w:sz w:val="26"/>
          <w:szCs w:val="26"/>
        </w:rPr>
      </w:pPr>
    </w:p>
    <w:p w:rsidR="00DE34D8" w:rsidRDefault="00DE34D8">
      <w:pPr>
        <w:tabs>
          <w:tab w:val="left" w:pos="0"/>
          <w:tab w:val="center" w:pos="4592"/>
        </w:tabs>
        <w:rPr>
          <w:sz w:val="28"/>
          <w:szCs w:val="28"/>
        </w:rPr>
      </w:pPr>
    </w:p>
    <w:p w:rsidR="00DE34D8" w:rsidRDefault="00DE34D8">
      <w:pPr>
        <w:tabs>
          <w:tab w:val="left" w:pos="0"/>
          <w:tab w:val="center" w:pos="4592"/>
        </w:tabs>
        <w:rPr>
          <w:sz w:val="28"/>
          <w:szCs w:val="28"/>
        </w:rPr>
      </w:pPr>
    </w:p>
    <w:p w:rsidR="00375FDF" w:rsidRPr="00DE34D8" w:rsidRDefault="00DE34D8">
      <w:pPr>
        <w:tabs>
          <w:tab w:val="left" w:pos="0"/>
          <w:tab w:val="center" w:pos="4592"/>
        </w:tabs>
        <w:rPr>
          <w:sz w:val="28"/>
          <w:szCs w:val="28"/>
        </w:rPr>
      </w:pPr>
      <w:r w:rsidRPr="00DE34D8">
        <w:rPr>
          <w:sz w:val="28"/>
          <w:szCs w:val="28"/>
        </w:rPr>
        <w:t>Временно исполняющий</w:t>
      </w:r>
    </w:p>
    <w:p w:rsidR="00375FDF" w:rsidRPr="00DE34D8" w:rsidRDefault="00DE34D8">
      <w:pPr>
        <w:tabs>
          <w:tab w:val="left" w:pos="0"/>
          <w:tab w:val="center" w:pos="4592"/>
        </w:tabs>
        <w:rPr>
          <w:sz w:val="28"/>
          <w:szCs w:val="28"/>
        </w:rPr>
      </w:pPr>
      <w:r w:rsidRPr="00DE34D8">
        <w:rPr>
          <w:sz w:val="28"/>
          <w:szCs w:val="28"/>
        </w:rPr>
        <w:t>полномочия Главы Тутаевского</w:t>
      </w:r>
    </w:p>
    <w:p w:rsidR="00375FDF" w:rsidRPr="00DE34D8" w:rsidRDefault="00DE34D8">
      <w:pPr>
        <w:rPr>
          <w:sz w:val="28"/>
          <w:szCs w:val="28"/>
        </w:rPr>
      </w:pPr>
      <w:r w:rsidRPr="00DE34D8">
        <w:rPr>
          <w:sz w:val="28"/>
          <w:szCs w:val="28"/>
        </w:rPr>
        <w:t xml:space="preserve">муниципального округа                                                             </w:t>
      </w:r>
      <w:r w:rsidR="00AC2B98">
        <w:rPr>
          <w:sz w:val="28"/>
          <w:szCs w:val="28"/>
        </w:rPr>
        <w:t xml:space="preserve">   </w:t>
      </w:r>
      <w:r w:rsidR="0045129B">
        <w:rPr>
          <w:sz w:val="28"/>
          <w:szCs w:val="28"/>
        </w:rPr>
        <w:t>О.Н.Иванова</w:t>
      </w:r>
      <w:bookmarkStart w:id="0" w:name="_GoBack"/>
      <w:bookmarkEnd w:id="0"/>
      <w:r w:rsidRPr="00DE34D8">
        <w:rPr>
          <w:sz w:val="28"/>
          <w:szCs w:val="28"/>
        </w:rPr>
        <w:t xml:space="preserve">  </w:t>
      </w:r>
    </w:p>
    <w:p w:rsidR="00375FDF" w:rsidRDefault="00375FDF">
      <w:pPr>
        <w:pStyle w:val="Default"/>
        <w:ind w:right="-144"/>
        <w:jc w:val="right"/>
      </w:pPr>
    </w:p>
    <w:sectPr w:rsidR="00375FDF" w:rsidSect="00DE34D8">
      <w:headerReference w:type="even" r:id="rId10"/>
      <w:headerReference w:type="default" r:id="rId11"/>
      <w:headerReference w:type="first" r:id="rId12"/>
      <w:pgSz w:w="11906" w:h="16838"/>
      <w:pgMar w:top="851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A8" w:rsidRDefault="00DE34D8">
      <w:r>
        <w:separator/>
      </w:r>
    </w:p>
  </w:endnote>
  <w:endnote w:type="continuationSeparator" w:id="0">
    <w:p w:rsidR="00D766A8" w:rsidRDefault="00DE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A8" w:rsidRDefault="00DE34D8">
      <w:r>
        <w:separator/>
      </w:r>
    </w:p>
  </w:footnote>
  <w:footnote w:type="continuationSeparator" w:id="0">
    <w:p w:rsidR="00D766A8" w:rsidRDefault="00DE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FDF" w:rsidRDefault="00DE34D8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75FDF" w:rsidRDefault="00375F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0743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34D8" w:rsidRPr="00DE34D8" w:rsidRDefault="00DE34D8">
        <w:pPr>
          <w:pStyle w:val="a6"/>
          <w:jc w:val="center"/>
          <w:rPr>
            <w:sz w:val="24"/>
            <w:szCs w:val="24"/>
          </w:rPr>
        </w:pPr>
        <w:r w:rsidRPr="00DE34D8">
          <w:rPr>
            <w:sz w:val="24"/>
            <w:szCs w:val="24"/>
          </w:rPr>
          <w:fldChar w:fldCharType="begin"/>
        </w:r>
        <w:r w:rsidRPr="00DE34D8">
          <w:rPr>
            <w:sz w:val="24"/>
            <w:szCs w:val="24"/>
          </w:rPr>
          <w:instrText>PAGE   \* MERGEFORMAT</w:instrText>
        </w:r>
        <w:r w:rsidRPr="00DE34D8">
          <w:rPr>
            <w:sz w:val="24"/>
            <w:szCs w:val="24"/>
          </w:rPr>
          <w:fldChar w:fldCharType="separate"/>
        </w:r>
        <w:r w:rsidR="0045129B">
          <w:rPr>
            <w:noProof/>
            <w:sz w:val="24"/>
            <w:szCs w:val="24"/>
          </w:rPr>
          <w:t>2</w:t>
        </w:r>
        <w:r w:rsidRPr="00DE34D8">
          <w:rPr>
            <w:sz w:val="24"/>
            <w:szCs w:val="24"/>
          </w:rPr>
          <w:fldChar w:fldCharType="end"/>
        </w:r>
      </w:p>
    </w:sdtContent>
  </w:sdt>
  <w:p w:rsidR="00375FDF" w:rsidRDefault="00375FDF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D8" w:rsidRDefault="00DE34D8">
    <w:pPr>
      <w:pStyle w:val="a6"/>
      <w:jc w:val="center"/>
    </w:pPr>
  </w:p>
  <w:p w:rsidR="00DE34D8" w:rsidRDefault="00DE34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multilevel"/>
    <w:tmpl w:val="911B2709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1F"/>
    <w:rsid w:val="00004618"/>
    <w:rsid w:val="000247D5"/>
    <w:rsid w:val="000334D0"/>
    <w:rsid w:val="000424FB"/>
    <w:rsid w:val="000608ED"/>
    <w:rsid w:val="00072B83"/>
    <w:rsid w:val="00075A54"/>
    <w:rsid w:val="000903CB"/>
    <w:rsid w:val="00095298"/>
    <w:rsid w:val="000A4A6C"/>
    <w:rsid w:val="000B4BE4"/>
    <w:rsid w:val="000D4975"/>
    <w:rsid w:val="000F195C"/>
    <w:rsid w:val="00126CD5"/>
    <w:rsid w:val="00143F2A"/>
    <w:rsid w:val="00165D6B"/>
    <w:rsid w:val="001676E9"/>
    <w:rsid w:val="001A285E"/>
    <w:rsid w:val="001A705D"/>
    <w:rsid w:val="001B02CC"/>
    <w:rsid w:val="001D320A"/>
    <w:rsid w:val="001D78B0"/>
    <w:rsid w:val="001E4F27"/>
    <w:rsid w:val="001F399C"/>
    <w:rsid w:val="00217B56"/>
    <w:rsid w:val="00225158"/>
    <w:rsid w:val="00233659"/>
    <w:rsid w:val="00236493"/>
    <w:rsid w:val="002446C0"/>
    <w:rsid w:val="002504FE"/>
    <w:rsid w:val="00265A33"/>
    <w:rsid w:val="00267CA7"/>
    <w:rsid w:val="00290BF3"/>
    <w:rsid w:val="002948F5"/>
    <w:rsid w:val="002C0759"/>
    <w:rsid w:val="002C661F"/>
    <w:rsid w:val="002E418B"/>
    <w:rsid w:val="002F382A"/>
    <w:rsid w:val="002F4DFF"/>
    <w:rsid w:val="0032394D"/>
    <w:rsid w:val="0034494C"/>
    <w:rsid w:val="00366E58"/>
    <w:rsid w:val="00366F76"/>
    <w:rsid w:val="0036772B"/>
    <w:rsid w:val="00375FDF"/>
    <w:rsid w:val="0038603E"/>
    <w:rsid w:val="003914A2"/>
    <w:rsid w:val="003E06B3"/>
    <w:rsid w:val="003E16B0"/>
    <w:rsid w:val="003F1590"/>
    <w:rsid w:val="003F37FC"/>
    <w:rsid w:val="004111E2"/>
    <w:rsid w:val="0042376F"/>
    <w:rsid w:val="00435D8A"/>
    <w:rsid w:val="0045129B"/>
    <w:rsid w:val="004540F7"/>
    <w:rsid w:val="00454A08"/>
    <w:rsid w:val="00467AE5"/>
    <w:rsid w:val="004A2E7E"/>
    <w:rsid w:val="004C4B0B"/>
    <w:rsid w:val="004D5BEA"/>
    <w:rsid w:val="004F5423"/>
    <w:rsid w:val="00504057"/>
    <w:rsid w:val="005121B3"/>
    <w:rsid w:val="00533A5D"/>
    <w:rsid w:val="00542B58"/>
    <w:rsid w:val="0057025F"/>
    <w:rsid w:val="00583FB7"/>
    <w:rsid w:val="00590433"/>
    <w:rsid w:val="00594D3E"/>
    <w:rsid w:val="005A0A09"/>
    <w:rsid w:val="005A34EF"/>
    <w:rsid w:val="005C2556"/>
    <w:rsid w:val="005C51F3"/>
    <w:rsid w:val="005C5DED"/>
    <w:rsid w:val="005D5807"/>
    <w:rsid w:val="005D7D3B"/>
    <w:rsid w:val="005E0CA7"/>
    <w:rsid w:val="005F150E"/>
    <w:rsid w:val="00602794"/>
    <w:rsid w:val="00603A6B"/>
    <w:rsid w:val="00615A87"/>
    <w:rsid w:val="00635FD6"/>
    <w:rsid w:val="00640F06"/>
    <w:rsid w:val="00672240"/>
    <w:rsid w:val="006730F8"/>
    <w:rsid w:val="00675715"/>
    <w:rsid w:val="00680D87"/>
    <w:rsid w:val="00686270"/>
    <w:rsid w:val="00697AC8"/>
    <w:rsid w:val="006A6890"/>
    <w:rsid w:val="006B09F4"/>
    <w:rsid w:val="006B6928"/>
    <w:rsid w:val="006D04A5"/>
    <w:rsid w:val="00722624"/>
    <w:rsid w:val="0073094E"/>
    <w:rsid w:val="007340E9"/>
    <w:rsid w:val="007857F8"/>
    <w:rsid w:val="00793F7E"/>
    <w:rsid w:val="007B5D76"/>
    <w:rsid w:val="007C768B"/>
    <w:rsid w:val="007E5E08"/>
    <w:rsid w:val="00822644"/>
    <w:rsid w:val="00823DC2"/>
    <w:rsid w:val="008445DA"/>
    <w:rsid w:val="00856604"/>
    <w:rsid w:val="008A05E4"/>
    <w:rsid w:val="008A1094"/>
    <w:rsid w:val="008C61DF"/>
    <w:rsid w:val="008C6E79"/>
    <w:rsid w:val="008D6754"/>
    <w:rsid w:val="008E5B71"/>
    <w:rsid w:val="00906420"/>
    <w:rsid w:val="009123D7"/>
    <w:rsid w:val="00917D1B"/>
    <w:rsid w:val="00924317"/>
    <w:rsid w:val="0099027E"/>
    <w:rsid w:val="009B4B13"/>
    <w:rsid w:val="009B6C4B"/>
    <w:rsid w:val="009C1F1B"/>
    <w:rsid w:val="009F55AD"/>
    <w:rsid w:val="00A026DB"/>
    <w:rsid w:val="00A07019"/>
    <w:rsid w:val="00A7193D"/>
    <w:rsid w:val="00A73243"/>
    <w:rsid w:val="00A926F8"/>
    <w:rsid w:val="00AA076C"/>
    <w:rsid w:val="00AA4A85"/>
    <w:rsid w:val="00AC2B98"/>
    <w:rsid w:val="00AD3F82"/>
    <w:rsid w:val="00AD6FD4"/>
    <w:rsid w:val="00AE251D"/>
    <w:rsid w:val="00AE70D5"/>
    <w:rsid w:val="00B14B3C"/>
    <w:rsid w:val="00B2449F"/>
    <w:rsid w:val="00B728B3"/>
    <w:rsid w:val="00B80679"/>
    <w:rsid w:val="00B82CA4"/>
    <w:rsid w:val="00B83F8C"/>
    <w:rsid w:val="00BA0BFA"/>
    <w:rsid w:val="00BB3524"/>
    <w:rsid w:val="00BD6B97"/>
    <w:rsid w:val="00BD7EDD"/>
    <w:rsid w:val="00C01CFF"/>
    <w:rsid w:val="00C245EC"/>
    <w:rsid w:val="00C41CB4"/>
    <w:rsid w:val="00C568FE"/>
    <w:rsid w:val="00C62AD5"/>
    <w:rsid w:val="00C809AB"/>
    <w:rsid w:val="00C8135D"/>
    <w:rsid w:val="00C832FE"/>
    <w:rsid w:val="00C84A2D"/>
    <w:rsid w:val="00CA78FD"/>
    <w:rsid w:val="00CC637A"/>
    <w:rsid w:val="00CD5104"/>
    <w:rsid w:val="00D17F56"/>
    <w:rsid w:val="00D317AD"/>
    <w:rsid w:val="00D43B47"/>
    <w:rsid w:val="00D57821"/>
    <w:rsid w:val="00D64A5F"/>
    <w:rsid w:val="00D75C71"/>
    <w:rsid w:val="00D766A8"/>
    <w:rsid w:val="00D97D59"/>
    <w:rsid w:val="00DA76AE"/>
    <w:rsid w:val="00DB0A0C"/>
    <w:rsid w:val="00DC2CF4"/>
    <w:rsid w:val="00DD2861"/>
    <w:rsid w:val="00DD7B37"/>
    <w:rsid w:val="00DE34D8"/>
    <w:rsid w:val="00DF2302"/>
    <w:rsid w:val="00E36CC1"/>
    <w:rsid w:val="00E44D44"/>
    <w:rsid w:val="00E570F3"/>
    <w:rsid w:val="00E74218"/>
    <w:rsid w:val="00E90EB5"/>
    <w:rsid w:val="00EC0822"/>
    <w:rsid w:val="00ED031A"/>
    <w:rsid w:val="00EE068E"/>
    <w:rsid w:val="00EF0EEA"/>
    <w:rsid w:val="00F015A1"/>
    <w:rsid w:val="00F14407"/>
    <w:rsid w:val="00F205E6"/>
    <w:rsid w:val="00F2111A"/>
    <w:rsid w:val="00F313A9"/>
    <w:rsid w:val="00F432DE"/>
    <w:rsid w:val="00F50A7F"/>
    <w:rsid w:val="00F529A8"/>
    <w:rsid w:val="00F61C40"/>
    <w:rsid w:val="00F71FAC"/>
    <w:rsid w:val="00FB42EF"/>
    <w:rsid w:val="00FD6AE0"/>
    <w:rsid w:val="00FE06C4"/>
    <w:rsid w:val="00FE1478"/>
    <w:rsid w:val="04647628"/>
    <w:rsid w:val="07BC6E05"/>
    <w:rsid w:val="0E4C0B27"/>
    <w:rsid w:val="24C54A3E"/>
    <w:rsid w:val="2D0755D3"/>
    <w:rsid w:val="4E466348"/>
    <w:rsid w:val="4F06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1">
    <w:name w:val="Body Text Indent 3"/>
    <w:basedOn w:val="a"/>
    <w:link w:val="32"/>
    <w:qFormat/>
    <w:pPr>
      <w:ind w:left="567"/>
    </w:pPr>
    <w:rPr>
      <w:rFonts w:ascii="Bookman Old Style" w:hAnsi="Bookman Old Style"/>
      <w:sz w:val="24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1">
    <w:name w:val="Body Text Indent 3"/>
    <w:basedOn w:val="a"/>
    <w:link w:val="32"/>
    <w:qFormat/>
    <w:pPr>
      <w:ind w:left="567"/>
    </w:pPr>
    <w:rPr>
      <w:rFonts w:ascii="Bookman Old Style" w:hAnsi="Bookman Old Style"/>
      <w:sz w:val="24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4AE17-1656-45C7-8FEF-7FDA068E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K1UD</cp:lastModifiedBy>
  <cp:revision>171</cp:revision>
  <cp:lastPrinted>2026-07-14T11:35:00Z</cp:lastPrinted>
  <dcterms:created xsi:type="dcterms:W3CDTF">2024-01-24T05:39:00Z</dcterms:created>
  <dcterms:modified xsi:type="dcterms:W3CDTF">2026-07-14T11:57:00Z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2793F5A195D14D4AB5CE826B2B510F9E_13</vt:lpwstr>
  </property>
  <property fmtid="{D5CDD505-2E9C-101B-9397-08002B2CF9AE}" pid="4" name="KSOTemplateDocerSaveRecord">
    <vt:lpwstr>eyJoZGlkIjoiMzExNTFmNTI2ZTcxZDc4Nzk2ODJmNDE0ZTI3Njc0MTgiLCJ1c2VySWQiOiI4NDIwODgyOTQzOTcifQ==</vt:lpwstr>
  </property>
</Properties>
</file>